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36E7" w14:textId="447EC75E" w:rsidR="00857D41" w:rsidRDefault="00857D41" w:rsidP="00857D41">
      <w:pPr>
        <w:rPr>
          <w:rFonts w:ascii="Times New Roman" w:hAnsi="Times New Roman" w:cs="Times New Roman"/>
          <w:b/>
          <w:color w:val="201F1E"/>
        </w:rPr>
      </w:pPr>
      <w:r w:rsidRPr="00635B04">
        <w:rPr>
          <w:rFonts w:ascii="Times New Roman" w:hAnsi="Times New Roman" w:cs="Times New Roman"/>
          <w:b/>
          <w:color w:val="201F1E"/>
        </w:rPr>
        <w:t xml:space="preserve">MWR-D-22-0318, </w:t>
      </w:r>
      <w:proofErr w:type="spellStart"/>
      <w:r w:rsidRPr="00635B04">
        <w:rPr>
          <w:rFonts w:ascii="Times New Roman" w:hAnsi="Times New Roman" w:cs="Times New Roman"/>
          <w:b/>
          <w:color w:val="201F1E"/>
        </w:rPr>
        <w:t>Biernat</w:t>
      </w:r>
      <w:proofErr w:type="spellEnd"/>
      <w:r w:rsidRPr="00635B04">
        <w:rPr>
          <w:rFonts w:ascii="Times New Roman" w:hAnsi="Times New Roman" w:cs="Times New Roman"/>
          <w:b/>
          <w:color w:val="201F1E"/>
        </w:rPr>
        <w:t xml:space="preserve"> et al., Response</w:t>
      </w:r>
      <w:r w:rsidR="000B7DB4">
        <w:rPr>
          <w:rFonts w:ascii="Times New Roman" w:hAnsi="Times New Roman" w:cs="Times New Roman"/>
          <w:b/>
          <w:color w:val="201F1E"/>
        </w:rPr>
        <w:t>s</w:t>
      </w:r>
      <w:r w:rsidRPr="00635B04">
        <w:rPr>
          <w:rFonts w:ascii="Times New Roman" w:hAnsi="Times New Roman" w:cs="Times New Roman"/>
          <w:b/>
          <w:color w:val="201F1E"/>
        </w:rPr>
        <w:t xml:space="preserve"> to </w:t>
      </w:r>
      <w:r>
        <w:rPr>
          <w:rFonts w:ascii="Times New Roman" w:hAnsi="Times New Roman" w:cs="Times New Roman"/>
          <w:b/>
          <w:color w:val="201F1E"/>
        </w:rPr>
        <w:t>R</w:t>
      </w:r>
      <w:r w:rsidRPr="00635B04">
        <w:rPr>
          <w:rFonts w:ascii="Times New Roman" w:hAnsi="Times New Roman" w:cs="Times New Roman"/>
          <w:b/>
          <w:color w:val="201F1E"/>
        </w:rPr>
        <w:t>eviewer</w:t>
      </w:r>
      <w:r w:rsidR="008E6D1E">
        <w:rPr>
          <w:rFonts w:ascii="Times New Roman" w:hAnsi="Times New Roman" w:cs="Times New Roman"/>
          <w:b/>
          <w:color w:val="201F1E"/>
        </w:rPr>
        <w:t>s</w:t>
      </w:r>
    </w:p>
    <w:p w14:paraId="35F8D4F5" w14:textId="77777777" w:rsidR="00857D41" w:rsidRDefault="00857D41" w:rsidP="00857D41">
      <w:pPr>
        <w:rPr>
          <w:rFonts w:ascii="Times New Roman" w:hAnsi="Times New Roman" w:cs="Times New Roman"/>
          <w:b/>
          <w:color w:val="201F1E"/>
        </w:rPr>
      </w:pPr>
    </w:p>
    <w:p w14:paraId="45929233" w14:textId="0A93042D" w:rsidR="00857D41" w:rsidRDefault="00857D41" w:rsidP="00857D41">
      <w:pPr>
        <w:rPr>
          <w:rFonts w:ascii="Times New Roman" w:hAnsi="Times New Roman" w:cs="Times New Roman"/>
          <w:color w:val="FF0000"/>
        </w:rPr>
      </w:pPr>
      <w:r w:rsidRPr="00635B04">
        <w:rPr>
          <w:rFonts w:ascii="Times New Roman" w:hAnsi="Times New Roman" w:cs="Times New Roman"/>
          <w:color w:val="FF0000"/>
        </w:rPr>
        <w:t xml:space="preserve">The authors thank the reviewers for their </w:t>
      </w:r>
      <w:r>
        <w:rPr>
          <w:rFonts w:ascii="Times New Roman" w:hAnsi="Times New Roman" w:cs="Times New Roman"/>
          <w:color w:val="FF0000"/>
        </w:rPr>
        <w:t>feedback on the revised manuscript</w:t>
      </w:r>
      <w:r w:rsidRPr="00635B04">
        <w:rPr>
          <w:rFonts w:ascii="Times New Roman" w:hAnsi="Times New Roman" w:cs="Times New Roman"/>
          <w:color w:val="FF0000"/>
        </w:rPr>
        <w:t xml:space="preserve">. Our responses (red) to the </w:t>
      </w:r>
      <w:r w:rsidR="00564DC8">
        <w:rPr>
          <w:rFonts w:ascii="Times New Roman" w:hAnsi="Times New Roman" w:cs="Times New Roman"/>
          <w:color w:val="FF0000"/>
        </w:rPr>
        <w:t xml:space="preserve">reviewer comments </w:t>
      </w:r>
      <w:r w:rsidRPr="00635B04">
        <w:rPr>
          <w:rFonts w:ascii="Times New Roman" w:hAnsi="Times New Roman" w:cs="Times New Roman"/>
          <w:color w:val="FF0000"/>
        </w:rPr>
        <w:t xml:space="preserve">(black) are given below. We provide line numbers </w:t>
      </w:r>
      <w:r>
        <w:rPr>
          <w:rFonts w:ascii="Times New Roman" w:hAnsi="Times New Roman" w:cs="Times New Roman"/>
          <w:color w:val="FF0000"/>
        </w:rPr>
        <w:t xml:space="preserve">corresponding to the </w:t>
      </w:r>
      <w:r w:rsidR="006037F8">
        <w:rPr>
          <w:rFonts w:ascii="Times New Roman" w:hAnsi="Times New Roman" w:cs="Times New Roman"/>
          <w:color w:val="FF0000"/>
        </w:rPr>
        <w:t xml:space="preserve">latest </w:t>
      </w:r>
      <w:r>
        <w:rPr>
          <w:rFonts w:ascii="Times New Roman" w:hAnsi="Times New Roman" w:cs="Times New Roman"/>
          <w:color w:val="FF0000"/>
        </w:rPr>
        <w:t xml:space="preserve">manuscript to indicate </w:t>
      </w:r>
      <w:r w:rsidRPr="00635B04">
        <w:rPr>
          <w:rFonts w:ascii="Times New Roman" w:hAnsi="Times New Roman" w:cs="Times New Roman"/>
          <w:color w:val="FF0000"/>
        </w:rPr>
        <w:t>where</w:t>
      </w:r>
      <w:r>
        <w:rPr>
          <w:rFonts w:ascii="Times New Roman" w:hAnsi="Times New Roman" w:cs="Times New Roman"/>
          <w:color w:val="FF0000"/>
        </w:rPr>
        <w:t xml:space="preserve"> changes were made</w:t>
      </w:r>
      <w:r w:rsidRPr="00635B04">
        <w:rPr>
          <w:rFonts w:ascii="Times New Roman" w:hAnsi="Times New Roman" w:cs="Times New Roman"/>
          <w:color w:val="FF0000"/>
        </w:rPr>
        <w:t>.</w:t>
      </w:r>
      <w:r w:rsidR="006037F8">
        <w:rPr>
          <w:rFonts w:ascii="Times New Roman" w:hAnsi="Times New Roman" w:cs="Times New Roman"/>
          <w:color w:val="FF0000"/>
        </w:rPr>
        <w:t xml:space="preserve"> </w:t>
      </w:r>
      <w:r w:rsidR="002B2738">
        <w:rPr>
          <w:rFonts w:ascii="Times New Roman" w:hAnsi="Times New Roman" w:cs="Times New Roman"/>
          <w:color w:val="FF0000"/>
        </w:rPr>
        <w:t>At</w:t>
      </w:r>
      <w:r w:rsidR="006037F8">
        <w:rPr>
          <w:rFonts w:ascii="Times New Roman" w:hAnsi="Times New Roman" w:cs="Times New Roman"/>
          <w:color w:val="FF0000"/>
        </w:rPr>
        <w:t xml:space="preserve"> the end of the current document</w:t>
      </w:r>
      <w:r w:rsidR="002B2738">
        <w:rPr>
          <w:rFonts w:ascii="Times New Roman" w:hAnsi="Times New Roman" w:cs="Times New Roman"/>
          <w:color w:val="FF0000"/>
        </w:rPr>
        <w:t>,</w:t>
      </w:r>
      <w:r w:rsidR="006037F8">
        <w:rPr>
          <w:rFonts w:ascii="Times New Roman" w:hAnsi="Times New Roman" w:cs="Times New Roman"/>
          <w:color w:val="FF0000"/>
        </w:rPr>
        <w:t xml:space="preserve"> we indicate one </w:t>
      </w:r>
      <w:r w:rsidR="002B2738">
        <w:rPr>
          <w:rFonts w:ascii="Times New Roman" w:hAnsi="Times New Roman" w:cs="Times New Roman"/>
          <w:color w:val="FF0000"/>
        </w:rPr>
        <w:t>very minor grammatical correction</w:t>
      </w:r>
      <w:r w:rsidR="006037F8">
        <w:rPr>
          <w:rFonts w:ascii="Times New Roman" w:hAnsi="Times New Roman" w:cs="Times New Roman"/>
          <w:color w:val="FF0000"/>
        </w:rPr>
        <w:t xml:space="preserve"> that was made </w:t>
      </w:r>
      <w:r w:rsidR="002B2738">
        <w:rPr>
          <w:rFonts w:ascii="Times New Roman" w:hAnsi="Times New Roman" w:cs="Times New Roman"/>
          <w:color w:val="FF0000"/>
        </w:rPr>
        <w:t>in</w:t>
      </w:r>
      <w:r w:rsidR="006037F8">
        <w:rPr>
          <w:rFonts w:ascii="Times New Roman" w:hAnsi="Times New Roman" w:cs="Times New Roman"/>
          <w:color w:val="FF0000"/>
        </w:rPr>
        <w:t xml:space="preserve"> the latest manuscript. </w:t>
      </w:r>
    </w:p>
    <w:p w14:paraId="2C52A153" w14:textId="77777777" w:rsidR="00857D41" w:rsidRDefault="00857D41" w:rsidP="00857D41">
      <w:pPr>
        <w:rPr>
          <w:rFonts w:ascii="Times New Roman" w:hAnsi="Times New Roman" w:cs="Times New Roman"/>
          <w:color w:val="FF0000"/>
        </w:rPr>
      </w:pPr>
    </w:p>
    <w:p w14:paraId="1C6DCD77" w14:textId="77777777" w:rsidR="00857D41" w:rsidRDefault="00857D41" w:rsidP="00857D41">
      <w:pPr>
        <w:rPr>
          <w:rFonts w:ascii="Times New Roman" w:hAnsi="Times New Roman" w:cs="Times New Roman"/>
          <w:b/>
          <w:color w:val="201F1E"/>
        </w:rPr>
      </w:pPr>
    </w:p>
    <w:p w14:paraId="5CE5FF21" w14:textId="108BBCE2" w:rsidR="00857D41" w:rsidRDefault="00857D41" w:rsidP="00857D41">
      <w:pPr>
        <w:jc w:val="center"/>
        <w:rPr>
          <w:rFonts w:ascii="Times New Roman" w:hAnsi="Times New Roman" w:cs="Times New Roman"/>
          <w:b/>
          <w:color w:val="000000" w:themeColor="text1"/>
        </w:rPr>
      </w:pPr>
      <w:r>
        <w:rPr>
          <w:rFonts w:ascii="Times New Roman" w:hAnsi="Times New Roman" w:cs="Times New Roman"/>
          <w:b/>
          <w:color w:val="000000" w:themeColor="text1"/>
        </w:rPr>
        <w:t>Responses to Reviewer #1</w:t>
      </w:r>
    </w:p>
    <w:p w14:paraId="4F2D72EA" w14:textId="77777777" w:rsidR="00857D41" w:rsidRDefault="00857D41" w:rsidP="00857D41">
      <w:pPr>
        <w:jc w:val="center"/>
        <w:rPr>
          <w:rFonts w:ascii="Times New Roman" w:hAnsi="Times New Roman" w:cs="Times New Roman"/>
          <w:b/>
          <w:color w:val="000000" w:themeColor="text1"/>
        </w:rPr>
      </w:pPr>
    </w:p>
    <w:p w14:paraId="5C60CF11" w14:textId="77777777" w:rsidR="00857D41" w:rsidRPr="00857D41" w:rsidRDefault="00857D41" w:rsidP="00857D41">
      <w:pPr>
        <w:rPr>
          <w:rFonts w:ascii="Times New Roman" w:hAnsi="Times New Roman" w:cs="Times New Roman"/>
          <w:bCs/>
          <w:color w:val="000000" w:themeColor="text1"/>
        </w:rPr>
      </w:pPr>
    </w:p>
    <w:p w14:paraId="06CD3D4C" w14:textId="50339E37" w:rsidR="00857D41" w:rsidRPr="00857D41" w:rsidRDefault="00857D41" w:rsidP="00857D41">
      <w:pPr>
        <w:rPr>
          <w:rFonts w:ascii="Times New Roman" w:hAnsi="Times New Roman" w:cs="Times New Roman"/>
          <w:b/>
          <w:color w:val="201F1E"/>
        </w:rPr>
      </w:pPr>
      <w:r w:rsidRPr="00857D41">
        <w:rPr>
          <w:rFonts w:ascii="Times New Roman" w:hAnsi="Times New Roman" w:cs="Times New Roman"/>
          <w:b/>
          <w:color w:val="201F1E"/>
        </w:rPr>
        <w:t>Major comment:</w:t>
      </w:r>
    </w:p>
    <w:p w14:paraId="0C0787BD" w14:textId="6653BC27" w:rsidR="00857D41" w:rsidRP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t>1) I disagree with the authors’ response to not have a hypothesis. There already is a</w:t>
      </w:r>
      <w:r>
        <w:rPr>
          <w:rFonts w:ascii="Times New Roman" w:hAnsi="Times New Roman" w:cs="Times New Roman"/>
          <w:bCs/>
          <w:color w:val="201F1E"/>
        </w:rPr>
        <w:t xml:space="preserve"> </w:t>
      </w:r>
      <w:r w:rsidRPr="00857D41">
        <w:rPr>
          <w:rFonts w:ascii="Times New Roman" w:hAnsi="Times New Roman" w:cs="Times New Roman"/>
          <w:bCs/>
          <w:color w:val="201F1E"/>
        </w:rPr>
        <w:t>hypothesis implied in this study stated by the authors’ “expectations” (lines 129-131;</w:t>
      </w:r>
      <w:r>
        <w:rPr>
          <w:rFonts w:ascii="Times New Roman" w:hAnsi="Times New Roman" w:cs="Times New Roman"/>
          <w:bCs/>
          <w:color w:val="201F1E"/>
        </w:rPr>
        <w:t xml:space="preserve"> </w:t>
      </w:r>
      <w:r w:rsidRPr="00857D41">
        <w:rPr>
          <w:rFonts w:ascii="Times New Roman" w:hAnsi="Times New Roman" w:cs="Times New Roman"/>
          <w:bCs/>
          <w:color w:val="201F1E"/>
        </w:rPr>
        <w:t>462-466). The purpose of this study, stated in the abstract, is the “increase understanding</w:t>
      </w:r>
      <w:r>
        <w:rPr>
          <w:rFonts w:ascii="Times New Roman" w:hAnsi="Times New Roman" w:cs="Times New Roman"/>
          <w:bCs/>
          <w:color w:val="201F1E"/>
        </w:rPr>
        <w:t xml:space="preserve"> </w:t>
      </w:r>
      <w:r w:rsidRPr="00857D41">
        <w:rPr>
          <w:rFonts w:ascii="Times New Roman" w:hAnsi="Times New Roman" w:cs="Times New Roman"/>
          <w:bCs/>
          <w:color w:val="201F1E"/>
        </w:rPr>
        <w:t>of processes that influence the forecast skill....” Therefore, this is a process</w:t>
      </w:r>
      <w:r>
        <w:rPr>
          <w:rFonts w:ascii="Times New Roman" w:hAnsi="Times New Roman" w:cs="Times New Roman"/>
          <w:bCs/>
          <w:color w:val="201F1E"/>
        </w:rPr>
        <w:t xml:space="preserve"> </w:t>
      </w:r>
      <w:r w:rsidRPr="00857D41">
        <w:rPr>
          <w:rFonts w:ascii="Times New Roman" w:hAnsi="Times New Roman" w:cs="Times New Roman"/>
          <w:bCs/>
          <w:color w:val="201F1E"/>
        </w:rPr>
        <w:t>study, and in order to improve an understanding of processes, there should be an a</w:t>
      </w:r>
      <w:r>
        <w:rPr>
          <w:rFonts w:ascii="Times New Roman" w:hAnsi="Times New Roman" w:cs="Times New Roman"/>
          <w:bCs/>
          <w:color w:val="201F1E"/>
        </w:rPr>
        <w:t xml:space="preserve"> </w:t>
      </w:r>
      <w:r w:rsidRPr="00857D41">
        <w:rPr>
          <w:rFonts w:ascii="Times New Roman" w:hAnsi="Times New Roman" w:cs="Times New Roman"/>
          <w:bCs/>
          <w:color w:val="201F1E"/>
        </w:rPr>
        <w:t>priori expectation of what processes may be important. It seems from what they’ve</w:t>
      </w:r>
      <w:r>
        <w:rPr>
          <w:rFonts w:ascii="Times New Roman" w:hAnsi="Times New Roman" w:cs="Times New Roman"/>
          <w:bCs/>
          <w:color w:val="201F1E"/>
        </w:rPr>
        <w:t xml:space="preserve"> </w:t>
      </w:r>
      <w:r w:rsidRPr="00857D41">
        <w:rPr>
          <w:rFonts w:ascii="Times New Roman" w:hAnsi="Times New Roman" w:cs="Times New Roman"/>
          <w:bCs/>
          <w:color w:val="201F1E"/>
        </w:rPr>
        <w:t>stated and based on previous literature, latent heating can lead to large forecast errors</w:t>
      </w:r>
      <w:r>
        <w:rPr>
          <w:rFonts w:ascii="Times New Roman" w:hAnsi="Times New Roman" w:cs="Times New Roman"/>
          <w:bCs/>
          <w:color w:val="201F1E"/>
        </w:rPr>
        <w:t xml:space="preserve"> </w:t>
      </w:r>
      <w:r w:rsidRPr="00857D41">
        <w:rPr>
          <w:rFonts w:ascii="Times New Roman" w:hAnsi="Times New Roman" w:cs="Times New Roman"/>
          <w:bCs/>
          <w:color w:val="201F1E"/>
        </w:rPr>
        <w:t>in midlatitude cyclones. So perhaps the hypothesis is that you do not expect Arctic</w:t>
      </w:r>
      <w:r>
        <w:rPr>
          <w:rFonts w:ascii="Times New Roman" w:hAnsi="Times New Roman" w:cs="Times New Roman"/>
          <w:bCs/>
          <w:color w:val="201F1E"/>
        </w:rPr>
        <w:t xml:space="preserve"> </w:t>
      </w:r>
      <w:r w:rsidRPr="00857D41">
        <w:rPr>
          <w:rFonts w:ascii="Times New Roman" w:hAnsi="Times New Roman" w:cs="Times New Roman"/>
          <w:bCs/>
          <w:color w:val="201F1E"/>
        </w:rPr>
        <w:t>Cyclones to be physically different from midlatitude cyclones, and thus you hypothesize</w:t>
      </w:r>
    </w:p>
    <w:p w14:paraId="15B68A93" w14:textId="0C310904" w:rsid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t>that low forecast error will be associated with Arctic Cyclones with relatively</w:t>
      </w:r>
      <w:r>
        <w:rPr>
          <w:rFonts w:ascii="Times New Roman" w:hAnsi="Times New Roman" w:cs="Times New Roman"/>
          <w:bCs/>
          <w:color w:val="201F1E"/>
        </w:rPr>
        <w:t xml:space="preserve"> </w:t>
      </w:r>
      <w:r w:rsidRPr="00857D41">
        <w:rPr>
          <w:rFonts w:ascii="Times New Roman" w:hAnsi="Times New Roman" w:cs="Times New Roman"/>
          <w:bCs/>
          <w:color w:val="201F1E"/>
        </w:rPr>
        <w:t>high latent heating. Using rationale like this would hardly add much length to the</w:t>
      </w:r>
      <w:r>
        <w:rPr>
          <w:rFonts w:ascii="Times New Roman" w:hAnsi="Times New Roman" w:cs="Times New Roman"/>
          <w:bCs/>
          <w:color w:val="201F1E"/>
        </w:rPr>
        <w:t xml:space="preserve"> </w:t>
      </w:r>
      <w:r w:rsidRPr="00857D41">
        <w:rPr>
          <w:rFonts w:ascii="Times New Roman" w:hAnsi="Times New Roman" w:cs="Times New Roman"/>
          <w:bCs/>
          <w:color w:val="201F1E"/>
        </w:rPr>
        <w:t>manuscript. This is almost stated as such on lines 129-131 already.</w:t>
      </w:r>
    </w:p>
    <w:p w14:paraId="1D40366B" w14:textId="77777777" w:rsidR="00E10C7B" w:rsidRDefault="00E10C7B" w:rsidP="00857D41">
      <w:pPr>
        <w:rPr>
          <w:rFonts w:ascii="Times New Roman" w:hAnsi="Times New Roman" w:cs="Times New Roman"/>
          <w:bCs/>
          <w:color w:val="201F1E"/>
        </w:rPr>
      </w:pPr>
    </w:p>
    <w:p w14:paraId="6597AD84" w14:textId="69F66E9A" w:rsidR="00E10C7B" w:rsidRPr="007A7B5A" w:rsidRDefault="00E10C7B" w:rsidP="00857D41">
      <w:pPr>
        <w:rPr>
          <w:rFonts w:ascii="Times New Roman" w:hAnsi="Times New Roman" w:cs="Times New Roman"/>
          <w:b/>
          <w:color w:val="FF0000"/>
        </w:rPr>
      </w:pPr>
      <w:r w:rsidRPr="007A7B5A">
        <w:rPr>
          <w:rFonts w:ascii="Times New Roman" w:hAnsi="Times New Roman" w:cs="Times New Roman"/>
          <w:b/>
          <w:color w:val="FF0000"/>
        </w:rPr>
        <w:t>Response:</w:t>
      </w:r>
    </w:p>
    <w:p w14:paraId="023D6EFF" w14:textId="4E9E2A21" w:rsidR="00E10C7B" w:rsidRPr="007A7B5A" w:rsidRDefault="00E10C7B" w:rsidP="00857D41">
      <w:pPr>
        <w:rPr>
          <w:rFonts w:ascii="Times New Roman" w:hAnsi="Times New Roman" w:cs="Times New Roman"/>
          <w:bCs/>
          <w:color w:val="FF0000"/>
        </w:rPr>
      </w:pPr>
      <w:r w:rsidRPr="007A7B5A">
        <w:rPr>
          <w:rFonts w:ascii="Times New Roman" w:hAnsi="Times New Roman" w:cs="Times New Roman"/>
          <w:bCs/>
          <w:color w:val="FF0000"/>
        </w:rPr>
        <w:t xml:space="preserve">The reviewer </w:t>
      </w:r>
      <w:r w:rsidR="002B2738">
        <w:rPr>
          <w:rFonts w:ascii="Times New Roman" w:hAnsi="Times New Roman" w:cs="Times New Roman"/>
          <w:bCs/>
          <w:color w:val="FF0000"/>
        </w:rPr>
        <w:t>has good</w:t>
      </w:r>
      <w:r w:rsidRPr="007A7B5A">
        <w:rPr>
          <w:rFonts w:ascii="Times New Roman" w:hAnsi="Times New Roman" w:cs="Times New Roman"/>
          <w:bCs/>
          <w:color w:val="FF0000"/>
        </w:rPr>
        <w:t xml:space="preserve"> points for the inclusion of a hypothesis. </w:t>
      </w:r>
      <w:r w:rsidR="00403D1B">
        <w:rPr>
          <w:rFonts w:ascii="Times New Roman" w:hAnsi="Times New Roman" w:cs="Times New Roman"/>
          <w:bCs/>
          <w:color w:val="FF0000"/>
        </w:rPr>
        <w:t>We agree with the reviewer, and so</w:t>
      </w:r>
      <w:r w:rsidRPr="007A7B5A">
        <w:rPr>
          <w:rFonts w:ascii="Times New Roman" w:hAnsi="Times New Roman" w:cs="Times New Roman"/>
          <w:bCs/>
          <w:color w:val="FF0000"/>
        </w:rPr>
        <w:t xml:space="preserve"> we have </w:t>
      </w:r>
      <w:r w:rsidR="00C6745E">
        <w:rPr>
          <w:rFonts w:ascii="Times New Roman" w:hAnsi="Times New Roman" w:cs="Times New Roman"/>
          <w:bCs/>
          <w:color w:val="FF0000"/>
        </w:rPr>
        <w:t>added the following text to L</w:t>
      </w:r>
      <w:r w:rsidR="004949A0">
        <w:rPr>
          <w:rFonts w:ascii="Times New Roman" w:hAnsi="Times New Roman" w:cs="Times New Roman"/>
          <w:bCs/>
          <w:color w:val="FF0000"/>
        </w:rPr>
        <w:t>1</w:t>
      </w:r>
      <w:r w:rsidR="00B8765B">
        <w:rPr>
          <w:rFonts w:ascii="Times New Roman" w:hAnsi="Times New Roman" w:cs="Times New Roman"/>
          <w:bCs/>
          <w:color w:val="FF0000"/>
        </w:rPr>
        <w:t>49</w:t>
      </w:r>
      <w:r w:rsidR="004949A0">
        <w:rPr>
          <w:rFonts w:ascii="Times New Roman" w:hAnsi="Times New Roman" w:cs="Times New Roman"/>
          <w:bCs/>
          <w:color w:val="FF0000"/>
        </w:rPr>
        <w:t>–15</w:t>
      </w:r>
      <w:r w:rsidR="00B8765B">
        <w:rPr>
          <w:rFonts w:ascii="Times New Roman" w:hAnsi="Times New Roman" w:cs="Times New Roman"/>
          <w:bCs/>
          <w:color w:val="FF0000"/>
        </w:rPr>
        <w:t>7</w:t>
      </w:r>
      <w:r w:rsidR="00C6745E">
        <w:rPr>
          <w:rFonts w:ascii="Times New Roman" w:hAnsi="Times New Roman" w:cs="Times New Roman"/>
          <w:bCs/>
          <w:color w:val="FF0000"/>
        </w:rPr>
        <w:t xml:space="preserve"> of the latest manuscript:</w:t>
      </w:r>
    </w:p>
    <w:p w14:paraId="16E46F42" w14:textId="77777777" w:rsidR="0066693B" w:rsidRDefault="0066693B" w:rsidP="00857D41">
      <w:pPr>
        <w:rPr>
          <w:rFonts w:ascii="Times New Roman" w:hAnsi="Times New Roman" w:cs="Times New Roman"/>
          <w:bCs/>
          <w:color w:val="FF0000"/>
        </w:rPr>
      </w:pPr>
    </w:p>
    <w:p w14:paraId="4D121F16" w14:textId="0A70A85A" w:rsidR="003C5583" w:rsidRDefault="00D00554" w:rsidP="00857D41">
      <w:pPr>
        <w:rPr>
          <w:rFonts w:ascii="Times New Roman" w:hAnsi="Times New Roman" w:cs="Times New Roman"/>
          <w:bCs/>
          <w:color w:val="FF0000"/>
        </w:rPr>
      </w:pPr>
      <w:r w:rsidRPr="00D00554">
        <w:rPr>
          <w:rFonts w:ascii="Times New Roman" w:hAnsi="Times New Roman" w:cs="Times New Roman"/>
          <w:bCs/>
          <w:color w:val="FF0000"/>
        </w:rPr>
        <w:t>As previously discussed, forecast errors related to baroclinic processes and latent heating are expected to contribute to forecast errors in the synoptic-scale flow over the Arctic and to forecast errors in ACs. It is further expected that more vigorous baroclinic processes and latent heating may be associated with greater forecast errors. It is hypothesized that there are more vigorous baroclinic processes and latent heating over the Arctic and in the vicinity of ACs during low-skill periods compared to high-skill periods, and that there are relatively vigorous baroclinic processes and latent heating in the vicinity of ACs during low-skill periods that are characterized by low forecast skill of intensity.</w:t>
      </w:r>
    </w:p>
    <w:p w14:paraId="0F7A4768" w14:textId="77777777" w:rsidR="00D00554" w:rsidRDefault="00D00554" w:rsidP="00857D41">
      <w:pPr>
        <w:rPr>
          <w:rFonts w:ascii="Times New Roman" w:hAnsi="Times New Roman" w:cs="Times New Roman"/>
          <w:bCs/>
          <w:color w:val="201F1E"/>
        </w:rPr>
      </w:pPr>
    </w:p>
    <w:p w14:paraId="1DEF2C85" w14:textId="77777777" w:rsidR="00857D41" w:rsidRDefault="00857D41" w:rsidP="00857D41">
      <w:pPr>
        <w:rPr>
          <w:rFonts w:ascii="Times New Roman" w:hAnsi="Times New Roman" w:cs="Times New Roman"/>
          <w:bCs/>
          <w:color w:val="201F1E"/>
        </w:rPr>
      </w:pPr>
    </w:p>
    <w:p w14:paraId="395EC1D2" w14:textId="7EDD404D" w:rsidR="00857D41" w:rsidRDefault="00857D41" w:rsidP="00857D41">
      <w:pPr>
        <w:rPr>
          <w:rFonts w:ascii="Times New Roman" w:hAnsi="Times New Roman" w:cs="Times New Roman"/>
          <w:bCs/>
          <w:color w:val="201F1E"/>
        </w:rPr>
      </w:pPr>
      <w:r>
        <w:rPr>
          <w:rFonts w:ascii="Times New Roman" w:hAnsi="Times New Roman" w:cs="Times New Roman"/>
          <w:bCs/>
          <w:color w:val="201F1E"/>
        </w:rPr>
        <w:t>Minor Comments:</w:t>
      </w:r>
    </w:p>
    <w:p w14:paraId="48E46F60" w14:textId="77777777" w:rsidR="00857D41" w:rsidRDefault="00857D41" w:rsidP="00857D41">
      <w:pPr>
        <w:rPr>
          <w:rFonts w:ascii="Times New Roman" w:hAnsi="Times New Roman" w:cs="Times New Roman"/>
          <w:bCs/>
          <w:color w:val="201F1E"/>
        </w:rPr>
      </w:pPr>
    </w:p>
    <w:p w14:paraId="33683874" w14:textId="3A5705EB" w:rsid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t>1) 56: What exactly is a forecast “bust”?</w:t>
      </w:r>
    </w:p>
    <w:p w14:paraId="3325E526" w14:textId="77777777" w:rsidR="00857D41" w:rsidRDefault="00857D41" w:rsidP="00857D41">
      <w:pPr>
        <w:rPr>
          <w:rFonts w:ascii="Times New Roman" w:hAnsi="Times New Roman" w:cs="Times New Roman"/>
          <w:bCs/>
          <w:color w:val="201F1E"/>
        </w:rPr>
      </w:pPr>
    </w:p>
    <w:p w14:paraId="7A6FFF25" w14:textId="3A0A9D3C" w:rsidR="00A86209" w:rsidRPr="00A86209" w:rsidRDefault="00A86209" w:rsidP="00857D41">
      <w:pPr>
        <w:rPr>
          <w:rFonts w:ascii="Times New Roman" w:hAnsi="Times New Roman" w:cs="Times New Roman"/>
          <w:b/>
          <w:color w:val="FF0000"/>
        </w:rPr>
      </w:pPr>
      <w:r w:rsidRPr="00A86209">
        <w:rPr>
          <w:rFonts w:ascii="Times New Roman" w:hAnsi="Times New Roman" w:cs="Times New Roman"/>
          <w:b/>
          <w:color w:val="FF0000"/>
        </w:rPr>
        <w:t>Response:</w:t>
      </w:r>
    </w:p>
    <w:p w14:paraId="2BA1424B" w14:textId="10115E62" w:rsidR="00857D41" w:rsidRDefault="00417F86" w:rsidP="00857D41">
      <w:pPr>
        <w:rPr>
          <w:rFonts w:ascii="Times New Roman" w:hAnsi="Times New Roman" w:cs="Times New Roman"/>
          <w:bCs/>
          <w:color w:val="FF0000"/>
        </w:rPr>
      </w:pPr>
      <w:r>
        <w:rPr>
          <w:rFonts w:ascii="Times New Roman" w:hAnsi="Times New Roman" w:cs="Times New Roman"/>
          <w:bCs/>
          <w:color w:val="FF0000"/>
        </w:rPr>
        <w:t>A</w:t>
      </w:r>
      <w:r w:rsidR="00857D41" w:rsidRPr="00941D1B">
        <w:rPr>
          <w:rFonts w:ascii="Times New Roman" w:hAnsi="Times New Roman" w:cs="Times New Roman"/>
          <w:bCs/>
          <w:color w:val="FF0000"/>
        </w:rPr>
        <w:t xml:space="preserve"> forecast “bust”</w:t>
      </w:r>
      <w:r w:rsidR="00941D1B" w:rsidRPr="00941D1B">
        <w:rPr>
          <w:rFonts w:ascii="Times New Roman" w:hAnsi="Times New Roman" w:cs="Times New Roman"/>
          <w:bCs/>
          <w:color w:val="FF0000"/>
        </w:rPr>
        <w:t xml:space="preserve"> </w:t>
      </w:r>
      <w:r>
        <w:rPr>
          <w:rFonts w:ascii="Times New Roman" w:hAnsi="Times New Roman" w:cs="Times New Roman"/>
          <w:bCs/>
          <w:color w:val="FF0000"/>
        </w:rPr>
        <w:t xml:space="preserve">is defined by </w:t>
      </w:r>
      <w:proofErr w:type="spellStart"/>
      <w:r>
        <w:rPr>
          <w:rFonts w:ascii="Times New Roman" w:hAnsi="Times New Roman" w:cs="Times New Roman"/>
          <w:bCs/>
          <w:color w:val="FF0000"/>
        </w:rPr>
        <w:t>Yamagami</w:t>
      </w:r>
      <w:proofErr w:type="spellEnd"/>
      <w:r>
        <w:rPr>
          <w:rFonts w:ascii="Times New Roman" w:hAnsi="Times New Roman" w:cs="Times New Roman"/>
          <w:bCs/>
          <w:color w:val="FF0000"/>
        </w:rPr>
        <w:t xml:space="preserve"> and </w:t>
      </w:r>
      <w:proofErr w:type="spellStart"/>
      <w:r>
        <w:rPr>
          <w:rFonts w:ascii="Times New Roman" w:hAnsi="Times New Roman" w:cs="Times New Roman"/>
          <w:bCs/>
          <w:color w:val="FF0000"/>
        </w:rPr>
        <w:t>Matsueda</w:t>
      </w:r>
      <w:proofErr w:type="spellEnd"/>
      <w:r>
        <w:rPr>
          <w:rFonts w:ascii="Times New Roman" w:hAnsi="Times New Roman" w:cs="Times New Roman"/>
          <w:bCs/>
          <w:color w:val="FF0000"/>
        </w:rPr>
        <w:t xml:space="preserve"> (2021) as</w:t>
      </w:r>
      <w:r w:rsidR="00941D1B" w:rsidRPr="00941D1B">
        <w:rPr>
          <w:rFonts w:ascii="Times New Roman" w:hAnsi="Times New Roman" w:cs="Times New Roman"/>
          <w:bCs/>
          <w:color w:val="FF0000"/>
        </w:rPr>
        <w:t xml:space="preserve"> a very poor forecast</w:t>
      </w:r>
      <w:r w:rsidR="00941D1B">
        <w:rPr>
          <w:rFonts w:ascii="Times New Roman" w:hAnsi="Times New Roman" w:cs="Times New Roman"/>
          <w:bCs/>
          <w:color w:val="FF0000"/>
        </w:rPr>
        <w:t xml:space="preserve"> </w:t>
      </w:r>
      <w:r w:rsidR="008D018C">
        <w:rPr>
          <w:rFonts w:ascii="Times New Roman" w:hAnsi="Times New Roman" w:cs="Times New Roman"/>
          <w:bCs/>
          <w:color w:val="FF0000"/>
        </w:rPr>
        <w:t xml:space="preserve">that occurs when the </w:t>
      </w:r>
      <w:r w:rsidR="00941D1B" w:rsidRPr="00941D1B">
        <w:rPr>
          <w:rFonts w:ascii="Times New Roman" w:hAnsi="Times New Roman" w:cs="Times New Roman"/>
          <w:bCs/>
          <w:color w:val="FF0000"/>
        </w:rPr>
        <w:t>anomaly correlation coefficient (ACC) of 500-hPa geopotential height</w:t>
      </w:r>
      <w:r w:rsidR="008D018C">
        <w:rPr>
          <w:rFonts w:ascii="Times New Roman" w:hAnsi="Times New Roman" w:cs="Times New Roman"/>
          <w:bCs/>
          <w:color w:val="FF0000"/>
        </w:rPr>
        <w:t xml:space="preserve"> </w:t>
      </w:r>
      <w:r w:rsidR="003C5583">
        <w:rPr>
          <w:rFonts w:ascii="Times New Roman" w:hAnsi="Times New Roman" w:cs="Times New Roman"/>
          <w:bCs/>
          <w:color w:val="FF0000"/>
        </w:rPr>
        <w:t xml:space="preserve">over the </w:t>
      </w:r>
      <w:r w:rsidR="003C5583">
        <w:rPr>
          <w:rFonts w:ascii="Times New Roman" w:hAnsi="Times New Roman" w:cs="Times New Roman"/>
          <w:bCs/>
          <w:color w:val="FF0000"/>
        </w:rPr>
        <w:lastRenderedPageBreak/>
        <w:t xml:space="preserve">Arctic </w:t>
      </w:r>
      <w:r w:rsidR="008D018C">
        <w:rPr>
          <w:rFonts w:ascii="Times New Roman" w:hAnsi="Times New Roman" w:cs="Times New Roman"/>
          <w:bCs/>
          <w:color w:val="FF0000"/>
        </w:rPr>
        <w:t>at a 144-h forecast lead time</w:t>
      </w:r>
      <w:r w:rsidR="00941D1B">
        <w:rPr>
          <w:rFonts w:ascii="Times New Roman" w:hAnsi="Times New Roman" w:cs="Times New Roman"/>
          <w:bCs/>
          <w:color w:val="FF0000"/>
        </w:rPr>
        <w:t xml:space="preserve"> </w:t>
      </w:r>
      <w:r w:rsidR="00941D1B" w:rsidRPr="00941D1B">
        <w:rPr>
          <w:rFonts w:ascii="Times New Roman" w:hAnsi="Times New Roman" w:cs="Times New Roman"/>
          <w:bCs/>
          <w:color w:val="FF0000"/>
        </w:rPr>
        <w:t xml:space="preserve">is less than the climatological 10th percentile value of ACC and when the root </w:t>
      </w:r>
      <w:proofErr w:type="gramStart"/>
      <w:r w:rsidR="00941D1B" w:rsidRPr="00941D1B">
        <w:rPr>
          <w:rFonts w:ascii="Times New Roman" w:hAnsi="Times New Roman" w:cs="Times New Roman"/>
          <w:bCs/>
          <w:color w:val="FF0000"/>
        </w:rPr>
        <w:t>mean</w:t>
      </w:r>
      <w:proofErr w:type="gramEnd"/>
      <w:r w:rsidR="00941D1B" w:rsidRPr="00941D1B">
        <w:rPr>
          <w:rFonts w:ascii="Times New Roman" w:hAnsi="Times New Roman" w:cs="Times New Roman"/>
          <w:bCs/>
          <w:color w:val="FF0000"/>
        </w:rPr>
        <w:t xml:space="preserve"> square error (RMSE) of 500-hPa geopotential height</w:t>
      </w:r>
      <w:r w:rsidR="003C5583">
        <w:rPr>
          <w:rFonts w:ascii="Times New Roman" w:hAnsi="Times New Roman" w:cs="Times New Roman"/>
          <w:bCs/>
          <w:color w:val="FF0000"/>
        </w:rPr>
        <w:t xml:space="preserve"> over the Arctic</w:t>
      </w:r>
      <w:r w:rsidR="008D018C">
        <w:rPr>
          <w:rFonts w:ascii="Times New Roman" w:hAnsi="Times New Roman" w:cs="Times New Roman"/>
          <w:bCs/>
          <w:color w:val="FF0000"/>
        </w:rPr>
        <w:t xml:space="preserve"> at the 144-h forecast lead time</w:t>
      </w:r>
      <w:r w:rsidR="00941D1B" w:rsidRPr="00941D1B">
        <w:rPr>
          <w:rFonts w:ascii="Times New Roman" w:hAnsi="Times New Roman" w:cs="Times New Roman"/>
          <w:bCs/>
          <w:color w:val="FF0000"/>
        </w:rPr>
        <w:t xml:space="preserve"> is greater than the </w:t>
      </w:r>
      <w:r w:rsidR="00843D8D">
        <w:rPr>
          <w:rFonts w:ascii="Times New Roman" w:hAnsi="Times New Roman" w:cs="Times New Roman"/>
          <w:bCs/>
          <w:color w:val="FF0000"/>
        </w:rPr>
        <w:t xml:space="preserve">climatological </w:t>
      </w:r>
      <w:r w:rsidR="00941D1B" w:rsidRPr="00941D1B">
        <w:rPr>
          <w:rFonts w:ascii="Times New Roman" w:hAnsi="Times New Roman" w:cs="Times New Roman"/>
          <w:bCs/>
          <w:color w:val="FF0000"/>
        </w:rPr>
        <w:t>90th percentile value of RMSE</w:t>
      </w:r>
      <w:r w:rsidR="00843D8D">
        <w:rPr>
          <w:rFonts w:ascii="Times New Roman" w:hAnsi="Times New Roman" w:cs="Times New Roman"/>
          <w:bCs/>
          <w:color w:val="FF0000"/>
        </w:rPr>
        <w:t>.</w:t>
      </w:r>
    </w:p>
    <w:p w14:paraId="48D8E8E2" w14:textId="77777777" w:rsidR="008D018C" w:rsidRDefault="008D018C" w:rsidP="00857D41">
      <w:pPr>
        <w:rPr>
          <w:rFonts w:ascii="Times New Roman" w:hAnsi="Times New Roman" w:cs="Times New Roman"/>
          <w:bCs/>
          <w:color w:val="FF0000"/>
        </w:rPr>
      </w:pPr>
    </w:p>
    <w:p w14:paraId="57A1B574" w14:textId="7E277928" w:rsidR="008D018C" w:rsidRDefault="008D018C" w:rsidP="00857D41">
      <w:pPr>
        <w:rPr>
          <w:rFonts w:ascii="Times New Roman" w:hAnsi="Times New Roman" w:cs="Times New Roman"/>
          <w:bCs/>
          <w:color w:val="FF0000"/>
        </w:rPr>
      </w:pPr>
      <w:r>
        <w:rPr>
          <w:rFonts w:ascii="Times New Roman" w:hAnsi="Times New Roman" w:cs="Times New Roman"/>
          <w:bCs/>
          <w:color w:val="FF0000"/>
        </w:rPr>
        <w:t xml:space="preserve">We added some of this discussion </w:t>
      </w:r>
      <w:r w:rsidR="00EB68E4">
        <w:rPr>
          <w:rFonts w:ascii="Times New Roman" w:hAnsi="Times New Roman" w:cs="Times New Roman"/>
          <w:bCs/>
          <w:color w:val="FF0000"/>
        </w:rPr>
        <w:t>as a new sentence on</w:t>
      </w:r>
      <w:r>
        <w:rPr>
          <w:rFonts w:ascii="Times New Roman" w:hAnsi="Times New Roman" w:cs="Times New Roman"/>
          <w:bCs/>
          <w:color w:val="FF0000"/>
        </w:rPr>
        <w:t xml:space="preserve"> L56–58 of the latest manuscript.</w:t>
      </w:r>
      <w:r w:rsidR="00D47816">
        <w:rPr>
          <w:rFonts w:ascii="Times New Roman" w:hAnsi="Times New Roman" w:cs="Times New Roman"/>
          <w:bCs/>
          <w:color w:val="FF0000"/>
        </w:rPr>
        <w:t xml:space="preserve"> Because of this </w:t>
      </w:r>
      <w:r w:rsidR="003C5583">
        <w:rPr>
          <w:rFonts w:ascii="Times New Roman" w:hAnsi="Times New Roman" w:cs="Times New Roman"/>
          <w:bCs/>
          <w:color w:val="FF0000"/>
        </w:rPr>
        <w:t>new sentence</w:t>
      </w:r>
      <w:r w:rsidR="00D47816">
        <w:rPr>
          <w:rFonts w:ascii="Times New Roman" w:hAnsi="Times New Roman" w:cs="Times New Roman"/>
          <w:bCs/>
          <w:color w:val="FF0000"/>
        </w:rPr>
        <w:t>,</w:t>
      </w:r>
      <w:r w:rsidR="0088268E">
        <w:rPr>
          <w:rFonts w:ascii="Times New Roman" w:hAnsi="Times New Roman" w:cs="Times New Roman"/>
          <w:bCs/>
          <w:color w:val="FF0000"/>
        </w:rPr>
        <w:t xml:space="preserve"> the first sentence of the </w:t>
      </w:r>
      <w:r w:rsidR="003C5583">
        <w:rPr>
          <w:rFonts w:ascii="Times New Roman" w:hAnsi="Times New Roman" w:cs="Times New Roman"/>
          <w:bCs/>
          <w:color w:val="FF0000"/>
        </w:rPr>
        <w:t xml:space="preserve">corresponding </w:t>
      </w:r>
      <w:r w:rsidR="0088268E">
        <w:rPr>
          <w:rFonts w:ascii="Times New Roman" w:hAnsi="Times New Roman" w:cs="Times New Roman"/>
          <w:bCs/>
          <w:color w:val="FF0000"/>
        </w:rPr>
        <w:t>paragraph from the previous version of the manuscript has been split into the two sentences</w:t>
      </w:r>
      <w:r w:rsidR="00D47816">
        <w:rPr>
          <w:rFonts w:ascii="Times New Roman" w:hAnsi="Times New Roman" w:cs="Times New Roman"/>
          <w:bCs/>
          <w:color w:val="FF0000"/>
        </w:rPr>
        <w:t xml:space="preserve"> </w:t>
      </w:r>
      <w:r w:rsidR="00E324E9">
        <w:rPr>
          <w:rFonts w:ascii="Times New Roman" w:hAnsi="Times New Roman" w:cs="Times New Roman"/>
          <w:bCs/>
          <w:color w:val="FF0000"/>
        </w:rPr>
        <w:t>found on L5</w:t>
      </w:r>
      <w:r w:rsidR="0088268E">
        <w:rPr>
          <w:rFonts w:ascii="Times New Roman" w:hAnsi="Times New Roman" w:cs="Times New Roman"/>
          <w:bCs/>
          <w:color w:val="FF0000"/>
        </w:rPr>
        <w:t>5</w:t>
      </w:r>
      <w:r w:rsidR="00E324E9">
        <w:rPr>
          <w:rFonts w:ascii="Times New Roman" w:hAnsi="Times New Roman" w:cs="Times New Roman"/>
          <w:bCs/>
          <w:color w:val="FF0000"/>
        </w:rPr>
        <w:t>–</w:t>
      </w:r>
      <w:r w:rsidR="0088268E">
        <w:rPr>
          <w:rFonts w:ascii="Times New Roman" w:hAnsi="Times New Roman" w:cs="Times New Roman"/>
          <w:bCs/>
          <w:color w:val="FF0000"/>
        </w:rPr>
        <w:t>56 and on L58–61</w:t>
      </w:r>
      <w:r w:rsidR="00E324E9">
        <w:rPr>
          <w:rFonts w:ascii="Times New Roman" w:hAnsi="Times New Roman" w:cs="Times New Roman"/>
          <w:bCs/>
          <w:color w:val="FF0000"/>
        </w:rPr>
        <w:t xml:space="preserve"> of the </w:t>
      </w:r>
      <w:r w:rsidR="0025357F">
        <w:rPr>
          <w:rFonts w:ascii="Times New Roman" w:hAnsi="Times New Roman" w:cs="Times New Roman"/>
          <w:bCs/>
          <w:color w:val="FF0000"/>
        </w:rPr>
        <w:t>latest</w:t>
      </w:r>
      <w:r w:rsidR="00E324E9">
        <w:rPr>
          <w:rFonts w:ascii="Times New Roman" w:hAnsi="Times New Roman" w:cs="Times New Roman"/>
          <w:bCs/>
          <w:color w:val="FF0000"/>
        </w:rPr>
        <w:t xml:space="preserve"> manuscrip</w:t>
      </w:r>
      <w:r w:rsidR="0088268E">
        <w:rPr>
          <w:rFonts w:ascii="Times New Roman" w:hAnsi="Times New Roman" w:cs="Times New Roman"/>
          <w:bCs/>
          <w:color w:val="FF0000"/>
        </w:rPr>
        <w:t xml:space="preserve">t. </w:t>
      </w:r>
      <w:r w:rsidR="00D47816">
        <w:rPr>
          <w:rFonts w:ascii="Times New Roman" w:hAnsi="Times New Roman" w:cs="Times New Roman"/>
          <w:bCs/>
          <w:color w:val="FF0000"/>
        </w:rPr>
        <w:t xml:space="preserve">Also, since we now define “root mean square error” as “RMSE” on L57 of the revised manuscript, we replaced “root mean square error (RMSE)” with “RMSE” on L192 of the revised manuscript. </w:t>
      </w:r>
    </w:p>
    <w:p w14:paraId="034687CE" w14:textId="77777777" w:rsidR="008D018C" w:rsidRPr="00941D1B" w:rsidRDefault="008D018C" w:rsidP="00857D41">
      <w:pPr>
        <w:rPr>
          <w:rFonts w:ascii="Times New Roman" w:hAnsi="Times New Roman" w:cs="Times New Roman"/>
          <w:bCs/>
          <w:color w:val="FF0000"/>
        </w:rPr>
      </w:pPr>
    </w:p>
    <w:p w14:paraId="201D453F" w14:textId="77777777" w:rsidR="00857D41" w:rsidRDefault="00857D41" w:rsidP="00857D41">
      <w:pPr>
        <w:rPr>
          <w:rFonts w:ascii="Times New Roman" w:hAnsi="Times New Roman" w:cs="Times New Roman"/>
          <w:bCs/>
          <w:color w:val="201F1E"/>
        </w:rPr>
      </w:pPr>
    </w:p>
    <w:p w14:paraId="5916CB69" w14:textId="77777777" w:rsidR="00857D41" w:rsidRP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t>2) 176: In the Figure 1 caption, there are not any names of nations on the plot. Perhaps</w:t>
      </w:r>
    </w:p>
    <w:p w14:paraId="0B8140EA" w14:textId="5A8672BB" w:rsid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t>the authors mean “select regions.”</w:t>
      </w:r>
    </w:p>
    <w:p w14:paraId="1924D1BE" w14:textId="77777777" w:rsidR="00857D41" w:rsidRDefault="00857D41" w:rsidP="00857D41">
      <w:pPr>
        <w:rPr>
          <w:rFonts w:ascii="Times New Roman" w:hAnsi="Times New Roman" w:cs="Times New Roman"/>
          <w:bCs/>
          <w:color w:val="201F1E"/>
        </w:rPr>
      </w:pPr>
    </w:p>
    <w:p w14:paraId="773D435D" w14:textId="4A342796" w:rsidR="00A86209" w:rsidRPr="00A86209" w:rsidRDefault="00A86209" w:rsidP="00857D41">
      <w:pPr>
        <w:rPr>
          <w:rFonts w:ascii="Times New Roman" w:hAnsi="Times New Roman" w:cs="Times New Roman"/>
          <w:b/>
          <w:color w:val="FF0000"/>
        </w:rPr>
      </w:pPr>
      <w:r w:rsidRPr="00A86209">
        <w:rPr>
          <w:rFonts w:ascii="Times New Roman" w:hAnsi="Times New Roman" w:cs="Times New Roman"/>
          <w:b/>
          <w:color w:val="FF0000"/>
        </w:rPr>
        <w:t>Response:</w:t>
      </w:r>
    </w:p>
    <w:p w14:paraId="7AFA3AAF" w14:textId="16B72A19" w:rsidR="00843D8D" w:rsidRPr="00741AB5" w:rsidRDefault="00843D8D" w:rsidP="00857D41">
      <w:pPr>
        <w:rPr>
          <w:rFonts w:ascii="Times New Roman" w:hAnsi="Times New Roman" w:cs="Times New Roman"/>
          <w:bCs/>
          <w:color w:val="FF0000"/>
        </w:rPr>
      </w:pPr>
      <w:r w:rsidRPr="00741AB5">
        <w:rPr>
          <w:rFonts w:ascii="Times New Roman" w:hAnsi="Times New Roman" w:cs="Times New Roman"/>
          <w:bCs/>
          <w:color w:val="FF0000"/>
        </w:rPr>
        <w:t xml:space="preserve">This is a good </w:t>
      </w:r>
      <w:r w:rsidR="001E49F4">
        <w:rPr>
          <w:rFonts w:ascii="Times New Roman" w:hAnsi="Times New Roman" w:cs="Times New Roman"/>
          <w:bCs/>
          <w:color w:val="FF0000"/>
        </w:rPr>
        <w:t>point</w:t>
      </w:r>
      <w:r w:rsidRPr="00741AB5">
        <w:rPr>
          <w:rFonts w:ascii="Times New Roman" w:hAnsi="Times New Roman" w:cs="Times New Roman"/>
          <w:bCs/>
          <w:color w:val="FF0000"/>
        </w:rPr>
        <w:t xml:space="preserve">. We </w:t>
      </w:r>
      <w:r w:rsidR="00417F86">
        <w:rPr>
          <w:rFonts w:ascii="Times New Roman" w:hAnsi="Times New Roman" w:cs="Times New Roman"/>
          <w:bCs/>
          <w:color w:val="FF0000"/>
        </w:rPr>
        <w:t>replaced</w:t>
      </w:r>
      <w:r w:rsidRPr="00741AB5">
        <w:rPr>
          <w:rFonts w:ascii="Times New Roman" w:hAnsi="Times New Roman" w:cs="Times New Roman"/>
          <w:bCs/>
          <w:color w:val="FF0000"/>
        </w:rPr>
        <w:t xml:space="preserve"> “nations” </w:t>
      </w:r>
      <w:r w:rsidR="00417F86">
        <w:rPr>
          <w:rFonts w:ascii="Times New Roman" w:hAnsi="Times New Roman" w:cs="Times New Roman"/>
          <w:bCs/>
          <w:color w:val="FF0000"/>
        </w:rPr>
        <w:t>with</w:t>
      </w:r>
      <w:r w:rsidRPr="00741AB5">
        <w:rPr>
          <w:rFonts w:ascii="Times New Roman" w:hAnsi="Times New Roman" w:cs="Times New Roman"/>
          <w:bCs/>
          <w:color w:val="FF0000"/>
        </w:rPr>
        <w:t xml:space="preserve"> “select regions” in the Fig. 1 caption on L</w:t>
      </w:r>
      <w:r w:rsidR="00B8765B">
        <w:rPr>
          <w:rFonts w:ascii="Times New Roman" w:hAnsi="Times New Roman" w:cs="Times New Roman"/>
          <w:bCs/>
          <w:color w:val="FF0000"/>
        </w:rPr>
        <w:t>189</w:t>
      </w:r>
      <w:r w:rsidRPr="00741AB5">
        <w:rPr>
          <w:rFonts w:ascii="Times New Roman" w:hAnsi="Times New Roman" w:cs="Times New Roman"/>
          <w:bCs/>
          <w:color w:val="FF0000"/>
        </w:rPr>
        <w:t xml:space="preserve"> of the </w:t>
      </w:r>
      <w:r w:rsidR="001E49F4">
        <w:rPr>
          <w:rFonts w:ascii="Times New Roman" w:hAnsi="Times New Roman" w:cs="Times New Roman"/>
          <w:bCs/>
          <w:color w:val="FF0000"/>
        </w:rPr>
        <w:t xml:space="preserve">latest </w:t>
      </w:r>
      <w:r w:rsidRPr="00741AB5">
        <w:rPr>
          <w:rFonts w:ascii="Times New Roman" w:hAnsi="Times New Roman" w:cs="Times New Roman"/>
          <w:bCs/>
          <w:color w:val="FF0000"/>
        </w:rPr>
        <w:t xml:space="preserve">manuscript. </w:t>
      </w:r>
    </w:p>
    <w:p w14:paraId="43EEF764" w14:textId="77777777" w:rsidR="00857D41" w:rsidRDefault="00857D41" w:rsidP="00857D41">
      <w:pPr>
        <w:rPr>
          <w:rFonts w:ascii="Times New Roman" w:hAnsi="Times New Roman" w:cs="Times New Roman"/>
          <w:bCs/>
          <w:color w:val="201F1E"/>
        </w:rPr>
      </w:pPr>
    </w:p>
    <w:p w14:paraId="0BA8E898" w14:textId="77777777" w:rsidR="00857D41" w:rsidRDefault="00857D41" w:rsidP="00857D41">
      <w:pPr>
        <w:rPr>
          <w:rFonts w:ascii="Times New Roman" w:hAnsi="Times New Roman" w:cs="Times New Roman"/>
          <w:bCs/>
          <w:color w:val="201F1E"/>
        </w:rPr>
      </w:pPr>
    </w:p>
    <w:p w14:paraId="72F71C78" w14:textId="21FDB729" w:rsid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t>3) 185: resolution → spacing</w:t>
      </w:r>
    </w:p>
    <w:p w14:paraId="30F296F9" w14:textId="77777777" w:rsidR="00857D41" w:rsidRDefault="00857D41" w:rsidP="00857D41">
      <w:pPr>
        <w:rPr>
          <w:rFonts w:ascii="Times New Roman" w:hAnsi="Times New Roman" w:cs="Times New Roman"/>
          <w:bCs/>
          <w:color w:val="201F1E"/>
        </w:rPr>
      </w:pPr>
    </w:p>
    <w:p w14:paraId="14BCB3AE" w14:textId="5FF07F19" w:rsidR="00A86209" w:rsidRPr="00A86209" w:rsidRDefault="00A86209" w:rsidP="00857D41">
      <w:pPr>
        <w:rPr>
          <w:rFonts w:ascii="Times New Roman" w:hAnsi="Times New Roman" w:cs="Times New Roman"/>
          <w:b/>
          <w:color w:val="FF0000"/>
        </w:rPr>
      </w:pPr>
      <w:r w:rsidRPr="00A86209">
        <w:rPr>
          <w:rFonts w:ascii="Times New Roman" w:hAnsi="Times New Roman" w:cs="Times New Roman"/>
          <w:b/>
          <w:color w:val="FF0000"/>
        </w:rPr>
        <w:t>Response:</w:t>
      </w:r>
    </w:p>
    <w:p w14:paraId="5B95ED64" w14:textId="5F722E0E" w:rsidR="00857D41" w:rsidRDefault="001E49F4" w:rsidP="00857D41">
      <w:pPr>
        <w:rPr>
          <w:rFonts w:ascii="Times New Roman" w:hAnsi="Times New Roman" w:cs="Times New Roman"/>
          <w:bCs/>
          <w:color w:val="FF0000"/>
        </w:rPr>
      </w:pPr>
      <w:r>
        <w:rPr>
          <w:rFonts w:ascii="Times New Roman" w:hAnsi="Times New Roman" w:cs="Times New Roman"/>
          <w:bCs/>
          <w:color w:val="FF0000"/>
        </w:rPr>
        <w:t xml:space="preserve">We replaced “resolution” with “spacing” </w:t>
      </w:r>
      <w:r w:rsidRPr="001E49F4">
        <w:rPr>
          <w:rFonts w:ascii="Times New Roman" w:hAnsi="Times New Roman" w:cs="Times New Roman"/>
          <w:bCs/>
          <w:color w:val="FF0000"/>
        </w:rPr>
        <w:t>on L</w:t>
      </w:r>
      <w:r w:rsidR="00FB01B1">
        <w:rPr>
          <w:rFonts w:ascii="Times New Roman" w:hAnsi="Times New Roman" w:cs="Times New Roman"/>
          <w:bCs/>
          <w:color w:val="FF0000"/>
        </w:rPr>
        <w:t>1</w:t>
      </w:r>
      <w:r w:rsidR="003640FB">
        <w:rPr>
          <w:rFonts w:ascii="Times New Roman" w:hAnsi="Times New Roman" w:cs="Times New Roman"/>
          <w:bCs/>
          <w:color w:val="FF0000"/>
        </w:rPr>
        <w:t>98</w:t>
      </w:r>
      <w:r w:rsidRPr="001E49F4">
        <w:rPr>
          <w:rFonts w:ascii="Times New Roman" w:hAnsi="Times New Roman" w:cs="Times New Roman"/>
          <w:bCs/>
          <w:color w:val="FF0000"/>
        </w:rPr>
        <w:t xml:space="preserve"> of the latest manuscript.</w:t>
      </w:r>
      <w:r w:rsidR="00FB01B1">
        <w:rPr>
          <w:rFonts w:ascii="Times New Roman" w:hAnsi="Times New Roman" w:cs="Times New Roman"/>
          <w:bCs/>
          <w:color w:val="FF0000"/>
        </w:rPr>
        <w:t xml:space="preserve"> For consistency, we </w:t>
      </w:r>
      <w:r w:rsidR="00395ACC">
        <w:rPr>
          <w:rFonts w:ascii="Times New Roman" w:hAnsi="Times New Roman" w:cs="Times New Roman"/>
          <w:bCs/>
          <w:color w:val="FF0000"/>
        </w:rPr>
        <w:t xml:space="preserve">also </w:t>
      </w:r>
      <w:r w:rsidR="00FB01B1">
        <w:rPr>
          <w:rFonts w:ascii="Times New Roman" w:hAnsi="Times New Roman" w:cs="Times New Roman"/>
          <w:bCs/>
          <w:color w:val="FF0000"/>
        </w:rPr>
        <w:t>replaced “resolution” with “spacing” on L2</w:t>
      </w:r>
      <w:r w:rsidR="00B8765B">
        <w:rPr>
          <w:rFonts w:ascii="Times New Roman" w:hAnsi="Times New Roman" w:cs="Times New Roman"/>
          <w:bCs/>
          <w:color w:val="FF0000"/>
        </w:rPr>
        <w:t>38</w:t>
      </w:r>
      <w:r w:rsidR="00FB01B1">
        <w:rPr>
          <w:rFonts w:ascii="Times New Roman" w:hAnsi="Times New Roman" w:cs="Times New Roman"/>
          <w:bCs/>
          <w:color w:val="FF0000"/>
        </w:rPr>
        <w:t xml:space="preserve"> of the latest manuscript and on L3</w:t>
      </w:r>
      <w:r w:rsidR="003640FB">
        <w:rPr>
          <w:rFonts w:ascii="Times New Roman" w:hAnsi="Times New Roman" w:cs="Times New Roman"/>
          <w:bCs/>
          <w:color w:val="FF0000"/>
        </w:rPr>
        <w:t>3</w:t>
      </w:r>
      <w:r w:rsidR="00B8765B">
        <w:rPr>
          <w:rFonts w:ascii="Times New Roman" w:hAnsi="Times New Roman" w:cs="Times New Roman"/>
          <w:bCs/>
          <w:color w:val="FF0000"/>
        </w:rPr>
        <w:t>1</w:t>
      </w:r>
      <w:r w:rsidR="00FB01B1">
        <w:rPr>
          <w:rFonts w:ascii="Times New Roman" w:hAnsi="Times New Roman" w:cs="Times New Roman"/>
          <w:bCs/>
          <w:color w:val="FF0000"/>
        </w:rPr>
        <w:t xml:space="preserve"> of the latest manuscript.</w:t>
      </w:r>
    </w:p>
    <w:p w14:paraId="345366C7" w14:textId="77777777" w:rsidR="00114CD1" w:rsidRPr="001E49F4" w:rsidRDefault="00114CD1" w:rsidP="00857D41">
      <w:pPr>
        <w:rPr>
          <w:rFonts w:ascii="Times New Roman" w:hAnsi="Times New Roman" w:cs="Times New Roman"/>
          <w:bCs/>
          <w:color w:val="FF0000"/>
        </w:rPr>
      </w:pPr>
    </w:p>
    <w:p w14:paraId="015959A9" w14:textId="77777777" w:rsidR="00857D41" w:rsidRDefault="00857D41" w:rsidP="00857D41">
      <w:pPr>
        <w:rPr>
          <w:rFonts w:ascii="Times New Roman" w:hAnsi="Times New Roman" w:cs="Times New Roman"/>
          <w:bCs/>
          <w:color w:val="201F1E"/>
        </w:rPr>
      </w:pPr>
    </w:p>
    <w:p w14:paraId="2D1DD74F" w14:textId="77777777" w:rsidR="00857D41" w:rsidRP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t>4) 521-527: Does Figure 8a suggest that low-skill periods resemble the positive phase of</w:t>
      </w:r>
    </w:p>
    <w:p w14:paraId="087C5A2C" w14:textId="6CD9C551" w:rsid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t>the Arctic Oscillation? If so, please add to text.</w:t>
      </w:r>
    </w:p>
    <w:p w14:paraId="0D6B7680" w14:textId="77777777" w:rsidR="00857D41" w:rsidRDefault="00857D41" w:rsidP="00857D41">
      <w:pPr>
        <w:rPr>
          <w:rFonts w:ascii="Times New Roman" w:hAnsi="Times New Roman" w:cs="Times New Roman"/>
          <w:bCs/>
          <w:color w:val="201F1E"/>
        </w:rPr>
      </w:pPr>
    </w:p>
    <w:p w14:paraId="0BD3A216" w14:textId="3835E39E" w:rsidR="00A86209" w:rsidRPr="00A86209" w:rsidRDefault="00A86209" w:rsidP="00857D41">
      <w:pPr>
        <w:rPr>
          <w:rFonts w:ascii="Times New Roman" w:hAnsi="Times New Roman" w:cs="Times New Roman"/>
          <w:b/>
          <w:color w:val="FF0000"/>
        </w:rPr>
      </w:pPr>
      <w:r w:rsidRPr="00A86209">
        <w:rPr>
          <w:rFonts w:ascii="Times New Roman" w:hAnsi="Times New Roman" w:cs="Times New Roman"/>
          <w:b/>
          <w:color w:val="FF0000"/>
        </w:rPr>
        <w:t>Response:</w:t>
      </w:r>
    </w:p>
    <w:p w14:paraId="0F7F0C10" w14:textId="707A576F" w:rsidR="00114CD1" w:rsidRDefault="00114CD1" w:rsidP="00857D41">
      <w:pPr>
        <w:rPr>
          <w:rFonts w:ascii="Times New Roman" w:hAnsi="Times New Roman" w:cs="Times New Roman"/>
          <w:bCs/>
          <w:color w:val="FF0000"/>
        </w:rPr>
      </w:pPr>
      <w:r>
        <w:rPr>
          <w:rFonts w:ascii="Times New Roman" w:hAnsi="Times New Roman" w:cs="Times New Roman"/>
          <w:bCs/>
          <w:color w:val="FF0000"/>
        </w:rPr>
        <w:t xml:space="preserve">In the past, we investigated </w:t>
      </w:r>
      <w:r w:rsidR="00587B43">
        <w:rPr>
          <w:rFonts w:ascii="Times New Roman" w:hAnsi="Times New Roman" w:cs="Times New Roman"/>
          <w:bCs/>
          <w:color w:val="FF0000"/>
        </w:rPr>
        <w:t>the Arctic Oscillation (AO)</w:t>
      </w:r>
      <w:r>
        <w:rPr>
          <w:rFonts w:ascii="Times New Roman" w:hAnsi="Times New Roman" w:cs="Times New Roman"/>
          <w:bCs/>
          <w:color w:val="FF0000"/>
        </w:rPr>
        <w:t xml:space="preserve"> during low-skill </w:t>
      </w:r>
      <w:r w:rsidR="00587B43">
        <w:rPr>
          <w:rFonts w:ascii="Times New Roman" w:hAnsi="Times New Roman" w:cs="Times New Roman"/>
          <w:bCs/>
          <w:color w:val="FF0000"/>
        </w:rPr>
        <w:t xml:space="preserve">periods </w:t>
      </w:r>
      <w:r>
        <w:rPr>
          <w:rFonts w:ascii="Times New Roman" w:hAnsi="Times New Roman" w:cs="Times New Roman"/>
          <w:bCs/>
          <w:color w:val="FF0000"/>
        </w:rPr>
        <w:t>and high-skill periods using the</w:t>
      </w:r>
      <w:r w:rsidR="00587B43">
        <w:rPr>
          <w:rFonts w:ascii="Times New Roman" w:hAnsi="Times New Roman" w:cs="Times New Roman"/>
          <w:bCs/>
          <w:color w:val="FF0000"/>
        </w:rPr>
        <w:t xml:space="preserve"> normalized daily</w:t>
      </w:r>
      <w:r>
        <w:rPr>
          <w:rFonts w:ascii="Times New Roman" w:hAnsi="Times New Roman" w:cs="Times New Roman"/>
          <w:bCs/>
          <w:color w:val="FF0000"/>
        </w:rPr>
        <w:t xml:space="preserve"> AO index from</w:t>
      </w:r>
      <w:r w:rsidR="00D754AF">
        <w:rPr>
          <w:rFonts w:ascii="Times New Roman" w:hAnsi="Times New Roman" w:cs="Times New Roman"/>
          <w:bCs/>
          <w:color w:val="FF0000"/>
        </w:rPr>
        <w:t xml:space="preserve"> the</w:t>
      </w:r>
      <w:r>
        <w:rPr>
          <w:rFonts w:ascii="Times New Roman" w:hAnsi="Times New Roman" w:cs="Times New Roman"/>
          <w:bCs/>
          <w:color w:val="FF0000"/>
        </w:rPr>
        <w:t xml:space="preserve"> </w:t>
      </w:r>
      <w:r w:rsidR="00587B43">
        <w:rPr>
          <w:rFonts w:ascii="Times New Roman" w:hAnsi="Times New Roman" w:cs="Times New Roman"/>
          <w:bCs/>
          <w:color w:val="FF0000"/>
        </w:rPr>
        <w:t xml:space="preserve">Climate Prediction Center (CPC) (referenced below). </w:t>
      </w:r>
      <w:r>
        <w:rPr>
          <w:rFonts w:ascii="Times New Roman" w:hAnsi="Times New Roman" w:cs="Times New Roman"/>
          <w:bCs/>
          <w:color w:val="FF0000"/>
        </w:rPr>
        <w:t>Although Fig. 8a shows relatively low 500-hPa geopotential height</w:t>
      </w:r>
      <w:r w:rsidR="00587B43">
        <w:rPr>
          <w:rFonts w:ascii="Times New Roman" w:hAnsi="Times New Roman" w:cs="Times New Roman"/>
          <w:bCs/>
          <w:color w:val="FF0000"/>
        </w:rPr>
        <w:t xml:space="preserve"> over the Arctic during low-skill periods, which may </w:t>
      </w:r>
      <w:r w:rsidR="00D754AF">
        <w:rPr>
          <w:rFonts w:ascii="Times New Roman" w:hAnsi="Times New Roman" w:cs="Times New Roman"/>
          <w:bCs/>
          <w:color w:val="FF0000"/>
        </w:rPr>
        <w:t>resemble the positive phase of the</w:t>
      </w:r>
      <w:r w:rsidR="001A6264">
        <w:rPr>
          <w:rFonts w:ascii="Times New Roman" w:hAnsi="Times New Roman" w:cs="Times New Roman"/>
          <w:bCs/>
          <w:color w:val="FF0000"/>
        </w:rPr>
        <w:t xml:space="preserve"> AO</w:t>
      </w:r>
      <w:r w:rsidR="00587B43">
        <w:rPr>
          <w:rFonts w:ascii="Times New Roman" w:hAnsi="Times New Roman" w:cs="Times New Roman"/>
          <w:bCs/>
          <w:color w:val="FF0000"/>
        </w:rPr>
        <w:t>, we found that the mean AO index during low-skill periods is slightly negative</w:t>
      </w:r>
      <w:r w:rsidR="003640FB">
        <w:rPr>
          <w:rFonts w:ascii="Times New Roman" w:hAnsi="Times New Roman" w:cs="Times New Roman"/>
          <w:bCs/>
          <w:color w:val="FF0000"/>
        </w:rPr>
        <w:t xml:space="preserve"> </w:t>
      </w:r>
      <w:r w:rsidR="00587B43">
        <w:rPr>
          <w:rFonts w:ascii="Times New Roman" w:hAnsi="Times New Roman" w:cs="Times New Roman"/>
          <w:bCs/>
          <w:color w:val="FF0000"/>
        </w:rPr>
        <w:t xml:space="preserve">and not statistically significantly different </w:t>
      </w:r>
      <w:r w:rsidR="00395ACC">
        <w:rPr>
          <w:rFonts w:ascii="Times New Roman" w:hAnsi="Times New Roman" w:cs="Times New Roman"/>
          <w:bCs/>
          <w:color w:val="FF0000"/>
        </w:rPr>
        <w:t>from</w:t>
      </w:r>
      <w:r w:rsidR="00587B43">
        <w:rPr>
          <w:rFonts w:ascii="Times New Roman" w:hAnsi="Times New Roman" w:cs="Times New Roman"/>
          <w:bCs/>
          <w:color w:val="FF0000"/>
        </w:rPr>
        <w:t xml:space="preserve"> the mean AO index during the 2007–2017 climatological period (not shown). Given </w:t>
      </w:r>
      <w:r w:rsidR="003D123A">
        <w:rPr>
          <w:rFonts w:ascii="Times New Roman" w:hAnsi="Times New Roman" w:cs="Times New Roman"/>
          <w:bCs/>
          <w:color w:val="FF0000"/>
        </w:rPr>
        <w:t>that there are no</w:t>
      </w:r>
      <w:r w:rsidR="00587B43">
        <w:rPr>
          <w:rFonts w:ascii="Times New Roman" w:hAnsi="Times New Roman" w:cs="Times New Roman"/>
          <w:bCs/>
          <w:color w:val="FF0000"/>
        </w:rPr>
        <w:t xml:space="preserve"> statistically significant results</w:t>
      </w:r>
      <w:r w:rsidR="00541F30">
        <w:rPr>
          <w:rFonts w:ascii="Times New Roman" w:hAnsi="Times New Roman" w:cs="Times New Roman"/>
          <w:bCs/>
          <w:color w:val="FF0000"/>
        </w:rPr>
        <w:t xml:space="preserve"> for the AO</w:t>
      </w:r>
      <w:r w:rsidR="003D123A">
        <w:rPr>
          <w:rFonts w:ascii="Times New Roman" w:hAnsi="Times New Roman" w:cs="Times New Roman"/>
          <w:bCs/>
          <w:color w:val="FF0000"/>
        </w:rPr>
        <w:t xml:space="preserve"> index</w:t>
      </w:r>
      <w:r w:rsidR="00587B43">
        <w:rPr>
          <w:rFonts w:ascii="Times New Roman" w:hAnsi="Times New Roman" w:cs="Times New Roman"/>
          <w:bCs/>
          <w:color w:val="FF0000"/>
        </w:rPr>
        <w:t>, we chose to not discuss the AO</w:t>
      </w:r>
      <w:r w:rsidR="003D123A">
        <w:rPr>
          <w:rFonts w:ascii="Times New Roman" w:hAnsi="Times New Roman" w:cs="Times New Roman"/>
          <w:bCs/>
          <w:color w:val="FF0000"/>
        </w:rPr>
        <w:t xml:space="preserve"> index</w:t>
      </w:r>
      <w:r w:rsidR="00395ACC">
        <w:rPr>
          <w:rFonts w:ascii="Times New Roman" w:hAnsi="Times New Roman" w:cs="Times New Roman"/>
          <w:bCs/>
          <w:color w:val="FF0000"/>
        </w:rPr>
        <w:t xml:space="preserve"> in the manuscript.</w:t>
      </w:r>
    </w:p>
    <w:p w14:paraId="581F140E" w14:textId="77777777" w:rsidR="00587B43" w:rsidRDefault="00587B43" w:rsidP="00857D41">
      <w:pPr>
        <w:rPr>
          <w:rFonts w:ascii="Times New Roman" w:hAnsi="Times New Roman" w:cs="Times New Roman"/>
          <w:bCs/>
          <w:color w:val="FF0000"/>
        </w:rPr>
      </w:pPr>
    </w:p>
    <w:p w14:paraId="40A7CA06" w14:textId="724333B2" w:rsidR="00587B43" w:rsidRDefault="00587B43" w:rsidP="00857D41">
      <w:pPr>
        <w:rPr>
          <w:rFonts w:ascii="Times New Roman" w:hAnsi="Times New Roman" w:cs="Times New Roman"/>
          <w:bCs/>
          <w:color w:val="FF0000"/>
        </w:rPr>
      </w:pPr>
      <w:r>
        <w:rPr>
          <w:rFonts w:ascii="Times New Roman" w:hAnsi="Times New Roman" w:cs="Times New Roman"/>
          <w:bCs/>
          <w:color w:val="FF0000"/>
        </w:rPr>
        <w:t>Reference:</w:t>
      </w:r>
    </w:p>
    <w:p w14:paraId="20F36B34" w14:textId="5B68F023" w:rsidR="00587B43" w:rsidRPr="00587B43" w:rsidRDefault="00587B43" w:rsidP="00587B43">
      <w:pPr>
        <w:rPr>
          <w:rFonts w:ascii="Times New Roman" w:hAnsi="Times New Roman" w:cs="Times New Roman"/>
          <w:bCs/>
          <w:color w:val="FF0000"/>
        </w:rPr>
      </w:pPr>
      <w:r w:rsidRPr="00587B43">
        <w:rPr>
          <w:rFonts w:ascii="Times New Roman" w:hAnsi="Times New Roman" w:cs="Times New Roman"/>
          <w:bCs/>
          <w:color w:val="FF0000"/>
        </w:rPr>
        <w:t>C</w:t>
      </w:r>
      <w:r>
        <w:rPr>
          <w:rFonts w:ascii="Times New Roman" w:hAnsi="Times New Roman" w:cs="Times New Roman"/>
          <w:bCs/>
          <w:color w:val="FF0000"/>
        </w:rPr>
        <w:t>PC</w:t>
      </w:r>
      <w:r w:rsidRPr="00587B43">
        <w:rPr>
          <w:rFonts w:ascii="Times New Roman" w:hAnsi="Times New Roman" w:cs="Times New Roman"/>
          <w:bCs/>
          <w:color w:val="FF0000"/>
        </w:rPr>
        <w:t>, 2021: Normalized daily AO indices. CPC</w:t>
      </w:r>
      <w:r>
        <w:rPr>
          <w:rFonts w:ascii="Times New Roman" w:hAnsi="Times New Roman" w:cs="Times New Roman"/>
          <w:bCs/>
          <w:color w:val="FF0000"/>
        </w:rPr>
        <w:t xml:space="preserve">. </w:t>
      </w:r>
      <w:proofErr w:type="gramStart"/>
      <w:r w:rsidRPr="00587B43">
        <w:rPr>
          <w:rFonts w:ascii="Times New Roman" w:hAnsi="Times New Roman" w:cs="Times New Roman"/>
          <w:bCs/>
          <w:color w:val="FF0000"/>
        </w:rPr>
        <w:t>[</w:t>
      </w:r>
      <w:proofErr w:type="gramEnd"/>
      <w:r w:rsidRPr="00587B43">
        <w:rPr>
          <w:rFonts w:ascii="Times New Roman" w:hAnsi="Times New Roman" w:cs="Times New Roman"/>
          <w:bCs/>
          <w:color w:val="FF0000"/>
        </w:rPr>
        <w:t>Available online</w:t>
      </w:r>
    </w:p>
    <w:p w14:paraId="39DF63CA" w14:textId="356465D6" w:rsidR="00587B43" w:rsidRPr="00114CD1" w:rsidRDefault="00587B43" w:rsidP="00587B43">
      <w:pPr>
        <w:rPr>
          <w:rFonts w:ascii="Times New Roman" w:hAnsi="Times New Roman" w:cs="Times New Roman"/>
          <w:bCs/>
          <w:color w:val="FF0000"/>
        </w:rPr>
      </w:pPr>
      <w:r w:rsidRPr="00587B43">
        <w:rPr>
          <w:rFonts w:ascii="Times New Roman" w:hAnsi="Times New Roman" w:cs="Times New Roman"/>
          <w:bCs/>
          <w:color w:val="FF0000"/>
        </w:rPr>
        <w:t>at ftp://ftp.cpc.ncep.noaa.gov/cwlinks/norm.daily.ao.index.b500101.current.ascii.]</w:t>
      </w:r>
    </w:p>
    <w:p w14:paraId="1B5CE37A" w14:textId="77777777" w:rsidR="00857D41" w:rsidRDefault="00857D41" w:rsidP="00857D41">
      <w:pPr>
        <w:rPr>
          <w:rFonts w:ascii="Times New Roman" w:hAnsi="Times New Roman" w:cs="Times New Roman"/>
          <w:bCs/>
          <w:color w:val="201F1E"/>
        </w:rPr>
      </w:pPr>
    </w:p>
    <w:p w14:paraId="7D16B80D" w14:textId="77777777" w:rsidR="00857D41" w:rsidRDefault="00857D41" w:rsidP="00857D41">
      <w:pPr>
        <w:rPr>
          <w:rFonts w:ascii="Times New Roman" w:hAnsi="Times New Roman" w:cs="Times New Roman"/>
          <w:bCs/>
          <w:color w:val="201F1E"/>
        </w:rPr>
      </w:pPr>
    </w:p>
    <w:p w14:paraId="60C231F5" w14:textId="77777777" w:rsidR="00857D41" w:rsidRP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lastRenderedPageBreak/>
        <w:t>5) 555-573: It is insightful that the low-skill and high-skill ACs have statistically distinguishable</w:t>
      </w:r>
    </w:p>
    <w:p w14:paraId="15037F7D" w14:textId="77777777" w:rsidR="00857D41" w:rsidRP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t>environments. It would be useful if the authors offered at least one sentence</w:t>
      </w:r>
    </w:p>
    <w:p w14:paraId="423E9F13" w14:textId="77777777" w:rsidR="00857D41" w:rsidRP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t>on their interpretation as to the low-skill ACs not being statistically distinguishable</w:t>
      </w:r>
    </w:p>
    <w:p w14:paraId="6BE27BB9" w14:textId="77696C5F" w:rsid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t>from climatology while the high-skill ones are distinguishable.</w:t>
      </w:r>
    </w:p>
    <w:p w14:paraId="5FA74047" w14:textId="77777777" w:rsidR="00C121FC" w:rsidRDefault="00C121FC" w:rsidP="00857D41">
      <w:pPr>
        <w:rPr>
          <w:rFonts w:ascii="Times New Roman" w:hAnsi="Times New Roman" w:cs="Times New Roman"/>
          <w:bCs/>
          <w:color w:val="201F1E"/>
        </w:rPr>
      </w:pPr>
    </w:p>
    <w:p w14:paraId="45F4A8B1" w14:textId="7A5F879C" w:rsidR="00C121FC" w:rsidRDefault="00C121FC" w:rsidP="00857D41">
      <w:pPr>
        <w:rPr>
          <w:rFonts w:ascii="Times New Roman" w:hAnsi="Times New Roman" w:cs="Times New Roman"/>
          <w:b/>
          <w:color w:val="FF0000"/>
        </w:rPr>
      </w:pPr>
      <w:r w:rsidRPr="00D166F3">
        <w:rPr>
          <w:rFonts w:ascii="Times New Roman" w:hAnsi="Times New Roman" w:cs="Times New Roman"/>
          <w:b/>
          <w:color w:val="FF0000"/>
        </w:rPr>
        <w:t>Response:</w:t>
      </w:r>
    </w:p>
    <w:p w14:paraId="27145725" w14:textId="77777777" w:rsidR="003D1CEC" w:rsidRDefault="003D1CEC" w:rsidP="00857D41">
      <w:pPr>
        <w:rPr>
          <w:rFonts w:ascii="Times New Roman" w:hAnsi="Times New Roman" w:cs="Times New Roman"/>
          <w:b/>
          <w:color w:val="FF0000"/>
        </w:rPr>
      </w:pPr>
    </w:p>
    <w:p w14:paraId="07B8D5B9" w14:textId="0448BC0A" w:rsidR="004F5404" w:rsidRDefault="00B20A54" w:rsidP="004F5404">
      <w:pPr>
        <w:rPr>
          <w:rFonts w:ascii="Times New Roman" w:hAnsi="Times New Roman" w:cs="Times New Roman"/>
          <w:bCs/>
          <w:color w:val="FF0000"/>
        </w:rPr>
      </w:pPr>
      <w:r>
        <w:rPr>
          <w:rFonts w:ascii="Times New Roman" w:hAnsi="Times New Roman" w:cs="Times New Roman"/>
          <w:bCs/>
          <w:color w:val="FF0000"/>
        </w:rPr>
        <w:t>W</w:t>
      </w:r>
      <w:r w:rsidR="004F5404">
        <w:rPr>
          <w:rFonts w:ascii="Times New Roman" w:hAnsi="Times New Roman" w:cs="Times New Roman"/>
          <w:bCs/>
          <w:color w:val="FF0000"/>
        </w:rPr>
        <w:t xml:space="preserve">e added </w:t>
      </w:r>
      <w:r w:rsidR="002B1F7D">
        <w:rPr>
          <w:rFonts w:ascii="Times New Roman" w:hAnsi="Times New Roman" w:cs="Times New Roman"/>
          <w:bCs/>
          <w:color w:val="FF0000"/>
        </w:rPr>
        <w:t>the following discussion to L58</w:t>
      </w:r>
      <w:r w:rsidR="00DB6C00">
        <w:rPr>
          <w:rFonts w:ascii="Times New Roman" w:hAnsi="Times New Roman" w:cs="Times New Roman"/>
          <w:bCs/>
          <w:color w:val="FF0000"/>
        </w:rPr>
        <w:t>2</w:t>
      </w:r>
      <w:r w:rsidR="002B1F7D">
        <w:rPr>
          <w:rFonts w:ascii="Times New Roman" w:hAnsi="Times New Roman" w:cs="Times New Roman"/>
          <w:bCs/>
          <w:color w:val="FF0000"/>
        </w:rPr>
        <w:t>–5</w:t>
      </w:r>
      <w:r w:rsidR="00DB6C00">
        <w:rPr>
          <w:rFonts w:ascii="Times New Roman" w:hAnsi="Times New Roman" w:cs="Times New Roman"/>
          <w:bCs/>
          <w:color w:val="FF0000"/>
        </w:rPr>
        <w:t>89</w:t>
      </w:r>
      <w:r w:rsidR="002B1F7D">
        <w:rPr>
          <w:rFonts w:ascii="Times New Roman" w:hAnsi="Times New Roman" w:cs="Times New Roman"/>
          <w:bCs/>
          <w:color w:val="FF0000"/>
        </w:rPr>
        <w:t xml:space="preserve"> of the latest manuscript:</w:t>
      </w:r>
      <w:r w:rsidR="004F5404">
        <w:rPr>
          <w:rFonts w:ascii="Times New Roman" w:hAnsi="Times New Roman" w:cs="Times New Roman"/>
          <w:bCs/>
          <w:color w:val="FF0000"/>
        </w:rPr>
        <w:t xml:space="preserve"> </w:t>
      </w:r>
    </w:p>
    <w:p w14:paraId="6415FF70" w14:textId="77777777" w:rsidR="00220807" w:rsidRDefault="00220807" w:rsidP="004F5404">
      <w:pPr>
        <w:rPr>
          <w:rFonts w:ascii="Times New Roman" w:hAnsi="Times New Roman" w:cs="Times New Roman"/>
          <w:bCs/>
          <w:color w:val="FF0000"/>
        </w:rPr>
      </w:pPr>
    </w:p>
    <w:p w14:paraId="11D07C75" w14:textId="6E6AA5D7" w:rsidR="004044A6" w:rsidRDefault="003628E0" w:rsidP="00857D41">
      <w:pPr>
        <w:rPr>
          <w:rFonts w:ascii="Times New Roman" w:hAnsi="Times New Roman" w:cs="Times New Roman"/>
          <w:bCs/>
          <w:color w:val="FF0000"/>
        </w:rPr>
      </w:pPr>
      <w:r w:rsidRPr="003628E0">
        <w:rPr>
          <w:rFonts w:ascii="Times New Roman" w:hAnsi="Times New Roman" w:cs="Times New Roman"/>
          <w:bCs/>
          <w:color w:val="FF0000"/>
        </w:rPr>
        <w:t>It is expected that the intensity of ACs may influence the magnitude of baroclinic processes and latent heating in the vicinity of ACs, and vice versa, such that statistically significantly stronger and weaker ACs may tend to be located in regions of statistically significantly more and less, respectively, vigorous baroclinic processes and latent heating. There being statistical significance in the mean value of intensity for only ACs during high-skill periods (Fig. 9a) is thus likely consistent with there being statistical significance in the mean values of all quantities shown in Figs. 9b–d and Figs. 10a–d for only ACs during high-skill periods.</w:t>
      </w:r>
    </w:p>
    <w:p w14:paraId="097CAC59" w14:textId="77777777" w:rsidR="00857D41" w:rsidRDefault="00857D41" w:rsidP="00857D41">
      <w:pPr>
        <w:rPr>
          <w:rFonts w:ascii="Times New Roman" w:hAnsi="Times New Roman" w:cs="Times New Roman"/>
          <w:bCs/>
          <w:color w:val="201F1E"/>
        </w:rPr>
      </w:pPr>
    </w:p>
    <w:p w14:paraId="5C83E5D0" w14:textId="77777777" w:rsidR="00A97801" w:rsidRDefault="00A97801" w:rsidP="00857D41">
      <w:pPr>
        <w:rPr>
          <w:rFonts w:ascii="Times New Roman" w:hAnsi="Times New Roman" w:cs="Times New Roman"/>
          <w:bCs/>
          <w:color w:val="201F1E"/>
        </w:rPr>
      </w:pPr>
    </w:p>
    <w:p w14:paraId="5B23B129" w14:textId="5A0A69A6" w:rsidR="00857D41" w:rsidRP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t>6) 666, 815: What result would have been needed for the authors to not consider the</w:t>
      </w:r>
    </w:p>
    <w:p w14:paraId="20C25FCC" w14:textId="035067FC" w:rsidR="00857D41" w:rsidRDefault="00857D41" w:rsidP="00857D41">
      <w:pPr>
        <w:rPr>
          <w:rFonts w:ascii="Times New Roman" w:hAnsi="Times New Roman" w:cs="Times New Roman"/>
          <w:bCs/>
          <w:color w:val="201F1E"/>
        </w:rPr>
      </w:pPr>
      <w:r w:rsidRPr="00857D41">
        <w:rPr>
          <w:rFonts w:ascii="Times New Roman" w:hAnsi="Times New Roman" w:cs="Times New Roman"/>
          <w:bCs/>
          <w:color w:val="201F1E"/>
        </w:rPr>
        <w:t>evidence “weak?” Doesn’t the statistical significance test just determine yes or no?</w:t>
      </w:r>
    </w:p>
    <w:p w14:paraId="1E61DA7C" w14:textId="77777777" w:rsidR="008C7D21" w:rsidRDefault="008C7D21" w:rsidP="00857D41">
      <w:pPr>
        <w:rPr>
          <w:rFonts w:ascii="Times New Roman" w:hAnsi="Times New Roman" w:cs="Times New Roman"/>
          <w:bCs/>
          <w:color w:val="201F1E"/>
        </w:rPr>
      </w:pPr>
    </w:p>
    <w:p w14:paraId="5C107487" w14:textId="61E39218" w:rsidR="008C7D21" w:rsidRPr="008C7D21" w:rsidRDefault="008C7D21" w:rsidP="00857D41">
      <w:pPr>
        <w:rPr>
          <w:rFonts w:ascii="Times New Roman" w:hAnsi="Times New Roman" w:cs="Times New Roman"/>
          <w:b/>
          <w:color w:val="FF0000"/>
        </w:rPr>
      </w:pPr>
      <w:r w:rsidRPr="008C7D21">
        <w:rPr>
          <w:rFonts w:ascii="Times New Roman" w:hAnsi="Times New Roman" w:cs="Times New Roman"/>
          <w:b/>
          <w:color w:val="FF0000"/>
        </w:rPr>
        <w:t>Response:</w:t>
      </w:r>
    </w:p>
    <w:p w14:paraId="68812A03" w14:textId="0E994480" w:rsidR="00857D41" w:rsidRDefault="001B73CF" w:rsidP="00857D41">
      <w:pPr>
        <w:rPr>
          <w:rFonts w:ascii="Times New Roman" w:hAnsi="Times New Roman" w:cs="Times New Roman"/>
          <w:bCs/>
          <w:color w:val="FF0000"/>
        </w:rPr>
      </w:pPr>
      <w:r>
        <w:rPr>
          <w:rFonts w:ascii="Times New Roman" w:hAnsi="Times New Roman" w:cs="Times New Roman"/>
          <w:bCs/>
          <w:color w:val="FF0000"/>
        </w:rPr>
        <w:t xml:space="preserve">While the statistical significance test does determine whether or not there is statistical significance </w:t>
      </w:r>
      <w:r w:rsidR="00A14E19">
        <w:rPr>
          <w:rFonts w:ascii="Times New Roman" w:hAnsi="Times New Roman" w:cs="Times New Roman"/>
          <w:bCs/>
          <w:color w:val="FF0000"/>
        </w:rPr>
        <w:t>in the mean</w:t>
      </w:r>
      <w:r>
        <w:rPr>
          <w:rFonts w:ascii="Times New Roman" w:hAnsi="Times New Roman" w:cs="Times New Roman"/>
          <w:bCs/>
          <w:color w:val="FF0000"/>
        </w:rPr>
        <w:t xml:space="preserve"> intensity RMSE for a given forecast lead time, w</w:t>
      </w:r>
      <w:r w:rsidR="008C7D21" w:rsidRPr="008C7D21">
        <w:rPr>
          <w:rFonts w:ascii="Times New Roman" w:hAnsi="Times New Roman" w:cs="Times New Roman"/>
          <w:bCs/>
          <w:color w:val="FF0000"/>
        </w:rPr>
        <w:t xml:space="preserve">e </w:t>
      </w:r>
      <w:r w:rsidR="00C506E4">
        <w:rPr>
          <w:rFonts w:ascii="Times New Roman" w:hAnsi="Times New Roman" w:cs="Times New Roman"/>
          <w:bCs/>
          <w:color w:val="FF0000"/>
        </w:rPr>
        <w:t>want</w:t>
      </w:r>
      <w:r w:rsidR="008C7D21">
        <w:rPr>
          <w:rFonts w:ascii="Times New Roman" w:hAnsi="Times New Roman" w:cs="Times New Roman"/>
          <w:bCs/>
          <w:color w:val="FF0000"/>
        </w:rPr>
        <w:t xml:space="preserve"> there to be </w:t>
      </w:r>
      <w:r w:rsidR="008C7D21" w:rsidRPr="008C7D21">
        <w:rPr>
          <w:rFonts w:ascii="Times New Roman" w:hAnsi="Times New Roman" w:cs="Times New Roman"/>
          <w:bCs/>
          <w:color w:val="FF0000"/>
        </w:rPr>
        <w:t xml:space="preserve">statistically significantly higher mean intensity RMSE of ACs during low-skill periods compared to high-skill periods for </w:t>
      </w:r>
      <w:r w:rsidR="008C7D21">
        <w:rPr>
          <w:rFonts w:ascii="Times New Roman" w:hAnsi="Times New Roman" w:cs="Times New Roman"/>
          <w:bCs/>
          <w:color w:val="FF0000"/>
        </w:rPr>
        <w:t xml:space="preserve">the majority of the </w:t>
      </w:r>
      <w:r w:rsidR="00E10C7B">
        <w:rPr>
          <w:rFonts w:ascii="Times New Roman" w:hAnsi="Times New Roman" w:cs="Times New Roman"/>
          <w:bCs/>
          <w:color w:val="FF0000"/>
        </w:rPr>
        <w:t xml:space="preserve">seven </w:t>
      </w:r>
      <w:r w:rsidR="008C7D21">
        <w:rPr>
          <w:rFonts w:ascii="Times New Roman" w:hAnsi="Times New Roman" w:cs="Times New Roman"/>
          <w:bCs/>
          <w:color w:val="FF0000"/>
        </w:rPr>
        <w:t xml:space="preserve">forecast lead times (i.e., at least four of the seven forecast lead times) for us to consider the </w:t>
      </w:r>
      <w:r w:rsidR="008C7D21" w:rsidRPr="008C7D21">
        <w:rPr>
          <w:rFonts w:ascii="Times New Roman" w:hAnsi="Times New Roman" w:cs="Times New Roman"/>
          <w:bCs/>
          <w:color w:val="FF0000"/>
        </w:rPr>
        <w:t>evidence that ACs are associated with lower forecast skill of intensity during low-skill periods compared to high-skill periods</w:t>
      </w:r>
      <w:r w:rsidR="008C7D21">
        <w:rPr>
          <w:rFonts w:ascii="Times New Roman" w:hAnsi="Times New Roman" w:cs="Times New Roman"/>
          <w:bCs/>
          <w:color w:val="FF0000"/>
        </w:rPr>
        <w:t xml:space="preserve"> to not be weak. </w:t>
      </w:r>
      <w:r w:rsidR="00C506E4">
        <w:rPr>
          <w:rFonts w:ascii="Times New Roman" w:hAnsi="Times New Roman" w:cs="Times New Roman"/>
          <w:bCs/>
          <w:color w:val="FF0000"/>
        </w:rPr>
        <w:t>Having</w:t>
      </w:r>
      <w:r w:rsidR="00C506E4" w:rsidRPr="00C506E4">
        <w:rPr>
          <w:rFonts w:ascii="Times New Roman" w:hAnsi="Times New Roman" w:cs="Times New Roman"/>
          <w:bCs/>
          <w:color w:val="FF0000"/>
        </w:rPr>
        <w:t xml:space="preserve"> </w:t>
      </w:r>
      <w:r w:rsidR="00C10446">
        <w:rPr>
          <w:rFonts w:ascii="Times New Roman" w:hAnsi="Times New Roman" w:cs="Times New Roman"/>
          <w:bCs/>
          <w:color w:val="FF0000"/>
        </w:rPr>
        <w:t xml:space="preserve">a </w:t>
      </w:r>
      <w:r w:rsidR="00C506E4" w:rsidRPr="008C7D21">
        <w:rPr>
          <w:rFonts w:ascii="Times New Roman" w:hAnsi="Times New Roman" w:cs="Times New Roman"/>
          <w:bCs/>
          <w:color w:val="FF0000"/>
        </w:rPr>
        <w:t xml:space="preserve">statistically significantly higher mean intensity RMSE of ACs during low-skill periods compared to high-skill periods for </w:t>
      </w:r>
      <w:r w:rsidR="00C506E4">
        <w:rPr>
          <w:rFonts w:ascii="Times New Roman" w:hAnsi="Times New Roman" w:cs="Times New Roman"/>
          <w:bCs/>
          <w:color w:val="FF0000"/>
        </w:rPr>
        <w:t>the majority of the seven forecast lead times</w:t>
      </w:r>
      <w:r w:rsidR="006D4C8F">
        <w:rPr>
          <w:rFonts w:ascii="Times New Roman" w:hAnsi="Times New Roman" w:cs="Times New Roman"/>
          <w:bCs/>
          <w:color w:val="FF0000"/>
        </w:rPr>
        <w:t>, as opposed to three of the seven forecast lead times,</w:t>
      </w:r>
      <w:r w:rsidR="000004DA">
        <w:rPr>
          <w:rFonts w:ascii="Times New Roman" w:hAnsi="Times New Roman" w:cs="Times New Roman"/>
          <w:bCs/>
          <w:color w:val="FF0000"/>
        </w:rPr>
        <w:t xml:space="preserve"> as found in our study,</w:t>
      </w:r>
      <w:r w:rsidR="00C506E4">
        <w:rPr>
          <w:rFonts w:ascii="Times New Roman" w:hAnsi="Times New Roman" w:cs="Times New Roman"/>
          <w:bCs/>
          <w:color w:val="FF0000"/>
        </w:rPr>
        <w:t xml:space="preserve"> would </w:t>
      </w:r>
      <w:r>
        <w:rPr>
          <w:rFonts w:ascii="Times New Roman" w:hAnsi="Times New Roman" w:cs="Times New Roman"/>
          <w:bCs/>
          <w:color w:val="FF0000"/>
        </w:rPr>
        <w:t>indicate</w:t>
      </w:r>
      <w:r w:rsidR="00C506E4">
        <w:rPr>
          <w:rFonts w:ascii="Times New Roman" w:hAnsi="Times New Roman" w:cs="Times New Roman"/>
          <w:bCs/>
          <w:color w:val="FF0000"/>
        </w:rPr>
        <w:t xml:space="preserve"> that ACs are more consistently associated </w:t>
      </w:r>
      <w:r w:rsidR="00C506E4" w:rsidRPr="008C7D21">
        <w:rPr>
          <w:rFonts w:ascii="Times New Roman" w:hAnsi="Times New Roman" w:cs="Times New Roman"/>
          <w:bCs/>
          <w:color w:val="FF0000"/>
        </w:rPr>
        <w:t>with lower forecast skill of intensity during low-skill periods compared to high-skill periods</w:t>
      </w:r>
      <w:r w:rsidR="00ED2A29">
        <w:rPr>
          <w:rFonts w:ascii="Times New Roman" w:hAnsi="Times New Roman" w:cs="Times New Roman"/>
          <w:bCs/>
          <w:color w:val="FF0000"/>
        </w:rPr>
        <w:t>.</w:t>
      </w:r>
    </w:p>
    <w:p w14:paraId="012F4091" w14:textId="77777777" w:rsidR="006D4C8F" w:rsidRDefault="006D4C8F" w:rsidP="00857D41">
      <w:pPr>
        <w:rPr>
          <w:rFonts w:ascii="Times New Roman" w:hAnsi="Times New Roman" w:cs="Times New Roman"/>
          <w:bCs/>
          <w:color w:val="FF0000"/>
        </w:rPr>
      </w:pPr>
    </w:p>
    <w:p w14:paraId="2469F286" w14:textId="77777777" w:rsidR="006D4C8F" w:rsidRDefault="006D4C8F" w:rsidP="00857D41">
      <w:pPr>
        <w:rPr>
          <w:rFonts w:ascii="Times New Roman" w:hAnsi="Times New Roman" w:cs="Times New Roman"/>
          <w:bCs/>
          <w:color w:val="FF0000"/>
        </w:rPr>
      </w:pPr>
    </w:p>
    <w:p w14:paraId="275D2A29" w14:textId="77777777" w:rsidR="00857D41" w:rsidRDefault="00857D41" w:rsidP="00857D41">
      <w:pPr>
        <w:rPr>
          <w:rFonts w:ascii="Times New Roman" w:hAnsi="Times New Roman" w:cs="Times New Roman"/>
          <w:bCs/>
          <w:color w:val="201F1E"/>
        </w:rPr>
      </w:pPr>
    </w:p>
    <w:p w14:paraId="6513857F" w14:textId="77777777" w:rsidR="001B1EEF" w:rsidRPr="00857D41" w:rsidRDefault="001B1EEF" w:rsidP="00857D41">
      <w:pPr>
        <w:rPr>
          <w:rFonts w:ascii="Times New Roman" w:hAnsi="Times New Roman" w:cs="Times New Roman"/>
          <w:bCs/>
          <w:color w:val="201F1E"/>
        </w:rPr>
      </w:pPr>
    </w:p>
    <w:p w14:paraId="3E9D2B65" w14:textId="37C4A012" w:rsidR="005C3214" w:rsidRDefault="005C3214">
      <w:pPr>
        <w:rPr>
          <w:rFonts w:ascii="Times New Roman" w:hAnsi="Times New Roman" w:cs="Times New Roman"/>
        </w:rPr>
      </w:pPr>
      <w:r>
        <w:rPr>
          <w:rFonts w:ascii="Times New Roman" w:hAnsi="Times New Roman" w:cs="Times New Roman"/>
        </w:rPr>
        <w:t xml:space="preserve">Other </w:t>
      </w:r>
      <w:r w:rsidR="003628E0">
        <w:rPr>
          <w:rFonts w:ascii="Times New Roman" w:hAnsi="Times New Roman" w:cs="Times New Roman"/>
        </w:rPr>
        <w:t>c</w:t>
      </w:r>
      <w:r>
        <w:rPr>
          <w:rFonts w:ascii="Times New Roman" w:hAnsi="Times New Roman" w:cs="Times New Roman"/>
        </w:rPr>
        <w:t>hange:</w:t>
      </w:r>
    </w:p>
    <w:p w14:paraId="0A9F175C" w14:textId="77777777" w:rsidR="005C3214" w:rsidRDefault="005C3214">
      <w:pPr>
        <w:rPr>
          <w:rFonts w:ascii="Times New Roman" w:hAnsi="Times New Roman" w:cs="Times New Roman"/>
        </w:rPr>
      </w:pPr>
    </w:p>
    <w:p w14:paraId="593C6025" w14:textId="1203EE05" w:rsidR="005C3214" w:rsidRPr="00C506E4" w:rsidRDefault="005C3214">
      <w:pPr>
        <w:rPr>
          <w:rFonts w:ascii="Times New Roman" w:hAnsi="Times New Roman" w:cs="Times New Roman"/>
          <w:color w:val="FF0000"/>
        </w:rPr>
      </w:pPr>
      <w:r w:rsidRPr="00C506E4">
        <w:rPr>
          <w:rFonts w:ascii="Times New Roman" w:hAnsi="Times New Roman" w:cs="Times New Roman"/>
          <w:color w:val="FF0000"/>
        </w:rPr>
        <w:t xml:space="preserve">Changed “midlatitudes cyclones” to “midlatitude </w:t>
      </w:r>
      <w:r w:rsidR="00476FDB" w:rsidRPr="00C506E4">
        <w:rPr>
          <w:rFonts w:ascii="Times New Roman" w:hAnsi="Times New Roman" w:cs="Times New Roman"/>
          <w:color w:val="FF0000"/>
        </w:rPr>
        <w:t>cyclones</w:t>
      </w:r>
      <w:r w:rsidRPr="00C506E4">
        <w:rPr>
          <w:rFonts w:ascii="Times New Roman" w:hAnsi="Times New Roman" w:cs="Times New Roman"/>
          <w:color w:val="FF0000"/>
        </w:rPr>
        <w:t>” on L1</w:t>
      </w:r>
      <w:r w:rsidR="0027473E">
        <w:rPr>
          <w:rFonts w:ascii="Times New Roman" w:hAnsi="Times New Roman" w:cs="Times New Roman"/>
          <w:color w:val="FF0000"/>
        </w:rPr>
        <w:t>3</w:t>
      </w:r>
      <w:r w:rsidR="00DB6C00">
        <w:rPr>
          <w:rFonts w:ascii="Times New Roman" w:hAnsi="Times New Roman" w:cs="Times New Roman"/>
          <w:color w:val="FF0000"/>
        </w:rPr>
        <w:t>1–132</w:t>
      </w:r>
      <w:r w:rsidR="0027473E">
        <w:rPr>
          <w:rFonts w:ascii="Times New Roman" w:hAnsi="Times New Roman" w:cs="Times New Roman"/>
          <w:color w:val="FF0000"/>
        </w:rPr>
        <w:t xml:space="preserve"> </w:t>
      </w:r>
      <w:r w:rsidR="00476FDB" w:rsidRPr="00C506E4">
        <w:rPr>
          <w:rFonts w:ascii="Times New Roman" w:hAnsi="Times New Roman" w:cs="Times New Roman"/>
          <w:color w:val="FF0000"/>
        </w:rPr>
        <w:t xml:space="preserve">of the </w:t>
      </w:r>
      <w:r w:rsidR="007A2A9E">
        <w:rPr>
          <w:rFonts w:ascii="Times New Roman" w:hAnsi="Times New Roman" w:cs="Times New Roman"/>
          <w:color w:val="FF0000"/>
        </w:rPr>
        <w:t xml:space="preserve">latest </w:t>
      </w:r>
      <w:r w:rsidR="00476FDB" w:rsidRPr="00C506E4">
        <w:rPr>
          <w:rFonts w:ascii="Times New Roman" w:hAnsi="Times New Roman" w:cs="Times New Roman"/>
          <w:color w:val="FF0000"/>
        </w:rPr>
        <w:t xml:space="preserve">manuscript, as “midlatitude” should not be plural in this instance. </w:t>
      </w:r>
    </w:p>
    <w:sectPr w:rsidR="005C3214" w:rsidRPr="00C5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41"/>
    <w:rsid w:val="000004DA"/>
    <w:rsid w:val="000129DA"/>
    <w:rsid w:val="00037181"/>
    <w:rsid w:val="000510F8"/>
    <w:rsid w:val="000B3CF5"/>
    <w:rsid w:val="000B7DB4"/>
    <w:rsid w:val="000E7BF2"/>
    <w:rsid w:val="000F14C1"/>
    <w:rsid w:val="00114CD1"/>
    <w:rsid w:val="001420C1"/>
    <w:rsid w:val="00150272"/>
    <w:rsid w:val="00154752"/>
    <w:rsid w:val="001A6264"/>
    <w:rsid w:val="001B1EEF"/>
    <w:rsid w:val="001B42EC"/>
    <w:rsid w:val="001B73CF"/>
    <w:rsid w:val="001E1392"/>
    <w:rsid w:val="001E49F4"/>
    <w:rsid w:val="00203E4C"/>
    <w:rsid w:val="00220807"/>
    <w:rsid w:val="00225D5A"/>
    <w:rsid w:val="0025357F"/>
    <w:rsid w:val="00253BD2"/>
    <w:rsid w:val="0027473E"/>
    <w:rsid w:val="002B1F7D"/>
    <w:rsid w:val="002B2738"/>
    <w:rsid w:val="002C0A54"/>
    <w:rsid w:val="00315592"/>
    <w:rsid w:val="00321866"/>
    <w:rsid w:val="003628E0"/>
    <w:rsid w:val="003640FB"/>
    <w:rsid w:val="00395ACC"/>
    <w:rsid w:val="003A0C40"/>
    <w:rsid w:val="003C5583"/>
    <w:rsid w:val="003D123A"/>
    <w:rsid w:val="003D1CEC"/>
    <w:rsid w:val="003D3D10"/>
    <w:rsid w:val="00403D1B"/>
    <w:rsid w:val="004044A6"/>
    <w:rsid w:val="00417F86"/>
    <w:rsid w:val="00476FDB"/>
    <w:rsid w:val="00482C7B"/>
    <w:rsid w:val="004949A0"/>
    <w:rsid w:val="004A5F05"/>
    <w:rsid w:val="004D126B"/>
    <w:rsid w:val="004F5404"/>
    <w:rsid w:val="00502CE9"/>
    <w:rsid w:val="00526A10"/>
    <w:rsid w:val="00541F30"/>
    <w:rsid w:val="00564DC8"/>
    <w:rsid w:val="0057164E"/>
    <w:rsid w:val="00587B43"/>
    <w:rsid w:val="005C3214"/>
    <w:rsid w:val="006037F8"/>
    <w:rsid w:val="00626467"/>
    <w:rsid w:val="0066693B"/>
    <w:rsid w:val="006D4C8F"/>
    <w:rsid w:val="006E48E0"/>
    <w:rsid w:val="006F645B"/>
    <w:rsid w:val="00710F18"/>
    <w:rsid w:val="00724AEC"/>
    <w:rsid w:val="00741AB5"/>
    <w:rsid w:val="007727C9"/>
    <w:rsid w:val="007862B7"/>
    <w:rsid w:val="00796C71"/>
    <w:rsid w:val="007A2A9E"/>
    <w:rsid w:val="007A7B5A"/>
    <w:rsid w:val="007D161C"/>
    <w:rsid w:val="008024EB"/>
    <w:rsid w:val="00810960"/>
    <w:rsid w:val="00843D8D"/>
    <w:rsid w:val="00857D41"/>
    <w:rsid w:val="00880379"/>
    <w:rsid w:val="0088268E"/>
    <w:rsid w:val="008C7D21"/>
    <w:rsid w:val="008D018C"/>
    <w:rsid w:val="008E6D1E"/>
    <w:rsid w:val="009243E9"/>
    <w:rsid w:val="00941D1B"/>
    <w:rsid w:val="00957B55"/>
    <w:rsid w:val="009B5893"/>
    <w:rsid w:val="009C08A2"/>
    <w:rsid w:val="00A14E19"/>
    <w:rsid w:val="00A73397"/>
    <w:rsid w:val="00A80B6F"/>
    <w:rsid w:val="00A8547F"/>
    <w:rsid w:val="00A86209"/>
    <w:rsid w:val="00A97801"/>
    <w:rsid w:val="00AD3D78"/>
    <w:rsid w:val="00AD5F7E"/>
    <w:rsid w:val="00B105A3"/>
    <w:rsid w:val="00B20A54"/>
    <w:rsid w:val="00B8765B"/>
    <w:rsid w:val="00B9789E"/>
    <w:rsid w:val="00C10446"/>
    <w:rsid w:val="00C121FC"/>
    <w:rsid w:val="00C506E4"/>
    <w:rsid w:val="00C6745E"/>
    <w:rsid w:val="00C7070E"/>
    <w:rsid w:val="00D00554"/>
    <w:rsid w:val="00D128D9"/>
    <w:rsid w:val="00D166F3"/>
    <w:rsid w:val="00D422CC"/>
    <w:rsid w:val="00D47816"/>
    <w:rsid w:val="00D754AF"/>
    <w:rsid w:val="00D80E21"/>
    <w:rsid w:val="00D931F0"/>
    <w:rsid w:val="00DB6C00"/>
    <w:rsid w:val="00E05B23"/>
    <w:rsid w:val="00E10C7B"/>
    <w:rsid w:val="00E324E9"/>
    <w:rsid w:val="00EB5D27"/>
    <w:rsid w:val="00EB68E4"/>
    <w:rsid w:val="00EC4142"/>
    <w:rsid w:val="00ED2A29"/>
    <w:rsid w:val="00EE03DC"/>
    <w:rsid w:val="00EF6D6D"/>
    <w:rsid w:val="00F22EB8"/>
    <w:rsid w:val="00F473BA"/>
    <w:rsid w:val="00F53B22"/>
    <w:rsid w:val="00F9124E"/>
    <w:rsid w:val="00FB01B1"/>
    <w:rsid w:val="00FF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25896"/>
  <w15:chartTrackingRefBased/>
  <w15:docId w15:val="{BB66054B-AFE2-8E4C-924C-4CE196F9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Biernat</dc:creator>
  <cp:keywords/>
  <dc:description/>
  <cp:lastModifiedBy>Kevin Biernat</cp:lastModifiedBy>
  <cp:revision>2</cp:revision>
  <dcterms:created xsi:type="dcterms:W3CDTF">2023-04-24T17:59:00Z</dcterms:created>
  <dcterms:modified xsi:type="dcterms:W3CDTF">2023-04-24T17:59:00Z</dcterms:modified>
</cp:coreProperties>
</file>