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753FE5" w14:textId="77777777" w:rsidR="003D59D0" w:rsidRDefault="007224EB" w:rsidP="00A135CC">
      <w:pPr>
        <w:jc w:val="center"/>
      </w:pPr>
      <w:r w:rsidRPr="00C40E94">
        <w:rPr>
          <w:rFonts w:ascii="Times New Roman" w:hAnsi="Times New Roman" w:cs="Times New Roman"/>
          <w:noProof/>
        </w:rPr>
        <w:drawing>
          <wp:inline distT="0" distB="0" distL="0" distR="0" wp14:anchorId="1F0E96E0" wp14:editId="0DBEC10E">
            <wp:extent cx="5459142" cy="4718417"/>
            <wp:effectExtent l="0" t="0" r="1905" b="6350"/>
            <wp:docPr id="21" name="Picture 20" descr="Screen Shot 2016-03-20 at 2.5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creen Shot 2016-03-20 at 2.55.56 PM.png"/>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459142" cy="4718417"/>
                    </a:xfrm>
                    <a:prstGeom prst="rect">
                      <a:avLst/>
                    </a:prstGeom>
                  </pic:spPr>
                </pic:pic>
              </a:graphicData>
            </a:graphic>
          </wp:inline>
        </w:drawing>
      </w:r>
    </w:p>
    <w:p w14:paraId="2B20E08D" w14:textId="77777777" w:rsidR="007224EB" w:rsidRDefault="007224EB" w:rsidP="00A135CC">
      <w:pPr>
        <w:jc w:val="center"/>
      </w:pPr>
    </w:p>
    <w:p w14:paraId="27534915" w14:textId="47DCF5BE" w:rsidR="007224EB" w:rsidRDefault="007224EB" w:rsidP="00C65E93">
      <w:pPr>
        <w:rPr>
          <w:rFonts w:ascii="Times New Roman" w:hAnsi="Times New Roman" w:cs="Times New Roman"/>
        </w:rPr>
      </w:pPr>
      <w:r>
        <w:rPr>
          <w:rFonts w:ascii="Times New Roman" w:hAnsi="Times New Roman" w:cs="Times New Roman"/>
        </w:rPr>
        <w:t>Fig. 1.  Composite west-to-</w:t>
      </w:r>
      <w:r w:rsidR="00142959">
        <w:rPr>
          <w:rFonts w:ascii="Times New Roman" w:hAnsi="Times New Roman" w:cs="Times New Roman"/>
        </w:rPr>
        <w:t>east cross s</w:t>
      </w:r>
      <w:r w:rsidR="00080A96">
        <w:rPr>
          <w:rFonts w:ascii="Times New Roman" w:hAnsi="Times New Roman" w:cs="Times New Roman"/>
        </w:rPr>
        <w:t xml:space="preserve">ections of </w:t>
      </w:r>
      <w:r w:rsidR="00142959">
        <w:rPr>
          <w:rFonts w:ascii="Times New Roman" w:hAnsi="Times New Roman" w:cs="Times New Roman"/>
        </w:rPr>
        <w:t xml:space="preserve">TPVs </w:t>
      </w:r>
      <w:r w:rsidRPr="00C40E94">
        <w:rPr>
          <w:rFonts w:ascii="Times New Roman" w:hAnsi="Times New Roman" w:cs="Times New Roman"/>
        </w:rPr>
        <w:t>of anomalous (a) temperature (K), (b) v-wind component (m s</w:t>
      </w:r>
      <w:r w:rsidRPr="00C40E94">
        <w:rPr>
          <w:rFonts w:ascii="Times New Roman" w:hAnsi="Times New Roman" w:cs="Times New Roman"/>
          <w:vertAlign w:val="superscript"/>
        </w:rPr>
        <w:t>−1</w:t>
      </w:r>
      <w:r w:rsidRPr="00C40E94">
        <w:rPr>
          <w:rFonts w:ascii="Times New Roman" w:hAnsi="Times New Roman" w:cs="Times New Roman"/>
        </w:rPr>
        <w:t xml:space="preserve">), (c) Ertel PV (PVU), and (d) relative humidity (%). Thick solid black contour </w:t>
      </w:r>
      <w:r>
        <w:rPr>
          <w:rFonts w:ascii="Times New Roman" w:hAnsi="Times New Roman" w:cs="Times New Roman"/>
        </w:rPr>
        <w:t xml:space="preserve">is the composite tropopause, </w:t>
      </w:r>
      <w:r w:rsidRPr="00C40E94">
        <w:rPr>
          <w:rFonts w:ascii="Times New Roman" w:hAnsi="Times New Roman" w:cs="Times New Roman"/>
        </w:rPr>
        <w:t>thick dashed black conto</w:t>
      </w:r>
      <w:r w:rsidR="001A3027">
        <w:rPr>
          <w:rFonts w:ascii="Times New Roman" w:hAnsi="Times New Roman" w:cs="Times New Roman"/>
        </w:rPr>
        <w:t>ur is a</w:t>
      </w:r>
      <w:r>
        <w:rPr>
          <w:rFonts w:ascii="Times New Roman" w:hAnsi="Times New Roman" w:cs="Times New Roman"/>
        </w:rPr>
        <w:t xml:space="preserve"> background tropopause, and thin</w:t>
      </w:r>
      <w:r w:rsidRPr="00C40E94">
        <w:rPr>
          <w:rFonts w:ascii="Times New Roman" w:hAnsi="Times New Roman" w:cs="Times New Roman"/>
        </w:rPr>
        <w:t xml:space="preserve"> solid contour</w:t>
      </w:r>
      <w:r>
        <w:rPr>
          <w:rFonts w:ascii="Times New Roman" w:hAnsi="Times New Roman" w:cs="Times New Roman"/>
        </w:rPr>
        <w:t xml:space="preserve"> is the 0 contour. [Figure</w:t>
      </w:r>
      <w:r w:rsidRPr="00C40E94">
        <w:rPr>
          <w:rFonts w:ascii="Times New Roman" w:hAnsi="Times New Roman" w:cs="Times New Roman"/>
        </w:rPr>
        <w:t xml:space="preserve"> 9 and adapted caption from Cavallo and </w:t>
      </w:r>
      <w:r>
        <w:rPr>
          <w:rFonts w:ascii="Times New Roman" w:hAnsi="Times New Roman" w:cs="Times New Roman"/>
        </w:rPr>
        <w:t>Hakim (2010).]</w:t>
      </w:r>
    </w:p>
    <w:p w14:paraId="41276586" w14:textId="77777777" w:rsidR="007224EB" w:rsidRDefault="007224EB" w:rsidP="00A135CC">
      <w:pPr>
        <w:jc w:val="both"/>
        <w:rPr>
          <w:rFonts w:ascii="Times New Roman" w:hAnsi="Times New Roman" w:cs="Times New Roman"/>
        </w:rPr>
      </w:pPr>
    </w:p>
    <w:p w14:paraId="1F6E96AE" w14:textId="77777777" w:rsidR="007224EB" w:rsidRDefault="007224EB" w:rsidP="00A135CC">
      <w:pPr>
        <w:jc w:val="both"/>
        <w:rPr>
          <w:rFonts w:ascii="Times New Roman" w:hAnsi="Times New Roman" w:cs="Times New Roman"/>
        </w:rPr>
      </w:pPr>
    </w:p>
    <w:p w14:paraId="7097523F" w14:textId="77777777" w:rsidR="007224EB" w:rsidRDefault="007224EB" w:rsidP="00A135CC">
      <w:pPr>
        <w:jc w:val="both"/>
        <w:rPr>
          <w:rFonts w:ascii="Times New Roman" w:hAnsi="Times New Roman" w:cs="Times New Roman"/>
        </w:rPr>
      </w:pPr>
    </w:p>
    <w:p w14:paraId="783B2E33" w14:textId="77777777" w:rsidR="007224EB" w:rsidRDefault="007224EB" w:rsidP="00A135CC">
      <w:pPr>
        <w:jc w:val="both"/>
        <w:rPr>
          <w:rFonts w:ascii="Times New Roman" w:hAnsi="Times New Roman" w:cs="Times New Roman"/>
        </w:rPr>
      </w:pPr>
    </w:p>
    <w:p w14:paraId="11684959" w14:textId="77777777" w:rsidR="007224EB" w:rsidRDefault="007224EB" w:rsidP="00A135CC">
      <w:pPr>
        <w:jc w:val="both"/>
        <w:rPr>
          <w:rFonts w:ascii="Times New Roman" w:hAnsi="Times New Roman" w:cs="Times New Roman"/>
        </w:rPr>
      </w:pPr>
    </w:p>
    <w:p w14:paraId="68D2A7AF" w14:textId="77777777" w:rsidR="007224EB" w:rsidRDefault="007224EB" w:rsidP="00A135CC">
      <w:pPr>
        <w:jc w:val="both"/>
        <w:rPr>
          <w:rFonts w:ascii="Times New Roman" w:hAnsi="Times New Roman" w:cs="Times New Roman"/>
        </w:rPr>
      </w:pPr>
    </w:p>
    <w:p w14:paraId="7477C1EF" w14:textId="77777777" w:rsidR="007224EB" w:rsidRDefault="007224EB" w:rsidP="00A135CC">
      <w:pPr>
        <w:jc w:val="both"/>
        <w:rPr>
          <w:rFonts w:ascii="Times New Roman" w:hAnsi="Times New Roman" w:cs="Times New Roman"/>
        </w:rPr>
      </w:pPr>
    </w:p>
    <w:p w14:paraId="3157D41A" w14:textId="77777777" w:rsidR="007224EB" w:rsidRDefault="007224EB" w:rsidP="00A135CC">
      <w:pPr>
        <w:jc w:val="both"/>
        <w:rPr>
          <w:rFonts w:ascii="Times New Roman" w:hAnsi="Times New Roman" w:cs="Times New Roman"/>
        </w:rPr>
      </w:pPr>
    </w:p>
    <w:p w14:paraId="4F2A8BD5" w14:textId="77777777" w:rsidR="000B6E57" w:rsidRDefault="000B6E57" w:rsidP="00A135CC">
      <w:pPr>
        <w:jc w:val="both"/>
        <w:rPr>
          <w:rFonts w:ascii="Times New Roman" w:hAnsi="Times New Roman" w:cs="Times New Roman"/>
        </w:rPr>
      </w:pPr>
    </w:p>
    <w:p w14:paraId="2E434651" w14:textId="77777777" w:rsidR="000B6E57" w:rsidRDefault="000B6E57" w:rsidP="00A135CC">
      <w:pPr>
        <w:jc w:val="both"/>
        <w:rPr>
          <w:rFonts w:ascii="Times New Roman" w:hAnsi="Times New Roman" w:cs="Times New Roman"/>
        </w:rPr>
      </w:pPr>
    </w:p>
    <w:p w14:paraId="65ED6664" w14:textId="77777777" w:rsidR="000B6E57" w:rsidRDefault="000B6E57" w:rsidP="00A135CC">
      <w:pPr>
        <w:jc w:val="both"/>
        <w:rPr>
          <w:rFonts w:ascii="Times New Roman" w:hAnsi="Times New Roman" w:cs="Times New Roman"/>
        </w:rPr>
      </w:pPr>
    </w:p>
    <w:p w14:paraId="5F7E09C8" w14:textId="77777777" w:rsidR="000B6E57" w:rsidRDefault="000B6E57" w:rsidP="00A135CC">
      <w:pPr>
        <w:jc w:val="both"/>
        <w:rPr>
          <w:rFonts w:ascii="Times New Roman" w:hAnsi="Times New Roman" w:cs="Times New Roman"/>
        </w:rPr>
      </w:pPr>
    </w:p>
    <w:p w14:paraId="014A1660" w14:textId="77777777" w:rsidR="000B6E57" w:rsidRDefault="000B6E57" w:rsidP="00A135CC">
      <w:pPr>
        <w:jc w:val="both"/>
        <w:rPr>
          <w:rFonts w:ascii="Times New Roman" w:hAnsi="Times New Roman" w:cs="Times New Roman"/>
        </w:rPr>
      </w:pPr>
    </w:p>
    <w:p w14:paraId="124916C0" w14:textId="77777777" w:rsidR="000B6E57" w:rsidRDefault="000B6E57" w:rsidP="00A135CC">
      <w:pPr>
        <w:jc w:val="both"/>
        <w:rPr>
          <w:rFonts w:ascii="Times New Roman" w:hAnsi="Times New Roman" w:cs="Times New Roman"/>
        </w:rPr>
      </w:pPr>
    </w:p>
    <w:p w14:paraId="18FA8E3C" w14:textId="6C2AE885" w:rsidR="000B6E57" w:rsidRDefault="000B6E57" w:rsidP="00A135CC">
      <w:pPr>
        <w:jc w:val="both"/>
        <w:rPr>
          <w:rFonts w:ascii="Times New Roman" w:hAnsi="Times New Roman" w:cs="Times New Roman"/>
        </w:rPr>
      </w:pPr>
      <w:r>
        <w:rPr>
          <w:rFonts w:ascii="Times New Roman" w:hAnsi="Times New Roman" w:cs="Times New Roman"/>
          <w:noProof/>
        </w:rPr>
        <w:drawing>
          <wp:inline distT="0" distB="0" distL="0" distR="0" wp14:anchorId="4527182C" wp14:editId="65B9C652">
            <wp:extent cx="5943600" cy="55219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_geography.png"/>
                    <pic:cNvPicPr/>
                  </pic:nvPicPr>
                  <pic:blipFill>
                    <a:blip r:embed="rId8">
                      <a:extLst>
                        <a:ext uri="{28A0092B-C50C-407E-A947-70E740481C1C}">
                          <a14:useLocalDpi xmlns:a14="http://schemas.microsoft.com/office/drawing/2010/main" val="0"/>
                        </a:ext>
                      </a:extLst>
                    </a:blip>
                    <a:stretch>
                      <a:fillRect/>
                    </a:stretch>
                  </pic:blipFill>
                  <pic:spPr>
                    <a:xfrm>
                      <a:off x="0" y="0"/>
                      <a:ext cx="5943600" cy="5521960"/>
                    </a:xfrm>
                    <a:prstGeom prst="rect">
                      <a:avLst/>
                    </a:prstGeom>
                  </pic:spPr>
                </pic:pic>
              </a:graphicData>
            </a:graphic>
          </wp:inline>
        </w:drawing>
      </w:r>
    </w:p>
    <w:p w14:paraId="22FA25DC" w14:textId="5B15BB26" w:rsidR="000B6E57" w:rsidRPr="00B639E7" w:rsidRDefault="000B6E57" w:rsidP="00C65E93">
      <w:pPr>
        <w:rPr>
          <w:rFonts w:ascii="Times New Roman" w:hAnsi="Times New Roman" w:cs="Times New Roman"/>
        </w:rPr>
      </w:pPr>
      <w:r>
        <w:rPr>
          <w:rFonts w:ascii="Times New Roman" w:hAnsi="Times New Roman" w:cs="Times New Roman"/>
        </w:rPr>
        <w:t>Fig. 2. Map of Arctic geography, including names of seas and nations</w:t>
      </w:r>
      <w:r w:rsidR="001A3027">
        <w:rPr>
          <w:rFonts w:ascii="Times New Roman" w:hAnsi="Times New Roman" w:cs="Times New Roman"/>
        </w:rPr>
        <w:t xml:space="preserve"> discussed in this prospectus</w:t>
      </w:r>
      <w:r w:rsidR="00B00C41">
        <w:rPr>
          <w:rFonts w:ascii="Times New Roman" w:hAnsi="Times New Roman" w:cs="Times New Roman"/>
        </w:rPr>
        <w:t>. Anywhere north of the</w:t>
      </w:r>
      <w:r>
        <w:rPr>
          <w:rFonts w:ascii="Times New Roman" w:hAnsi="Times New Roman" w:cs="Times New Roman"/>
        </w:rPr>
        <w:t xml:space="preserve"> purple circle (70°N) denotes </w:t>
      </w:r>
      <w:r w:rsidR="00B00C41">
        <w:rPr>
          <w:rFonts w:ascii="Times New Roman" w:hAnsi="Times New Roman" w:cs="Times New Roman"/>
        </w:rPr>
        <w:t xml:space="preserve">the Arctic for the purposes of </w:t>
      </w:r>
      <w:r w:rsidR="001A3027">
        <w:rPr>
          <w:rFonts w:ascii="Times New Roman" w:hAnsi="Times New Roman" w:cs="Times New Roman"/>
        </w:rPr>
        <w:t>identifying Arctic cyclones and for calculating Arctic</w:t>
      </w:r>
      <w:r w:rsidR="000E160E">
        <w:rPr>
          <w:rFonts w:ascii="Times New Roman" w:hAnsi="Times New Roman" w:cs="Times New Roman"/>
        </w:rPr>
        <w:t xml:space="preserve"> forecast skill</w:t>
      </w:r>
      <w:r w:rsidR="00BF04C7">
        <w:rPr>
          <w:rFonts w:ascii="Times New Roman" w:hAnsi="Times New Roman" w:cs="Times New Roman"/>
        </w:rPr>
        <w:t>, as discussed in section 2</w:t>
      </w:r>
      <w:r w:rsidR="00B34796">
        <w:rPr>
          <w:rFonts w:ascii="Times New Roman" w:hAnsi="Times New Roman" w:cs="Times New Roman"/>
        </w:rPr>
        <w:t>.2.1</w:t>
      </w:r>
      <w:r w:rsidR="00B00C41">
        <w:rPr>
          <w:rFonts w:ascii="Times New Roman" w:hAnsi="Times New Roman" w:cs="Times New Roman"/>
        </w:rPr>
        <w:t>.</w:t>
      </w:r>
      <w:r w:rsidR="00B639E7">
        <w:rPr>
          <w:rFonts w:ascii="Times New Roman" w:hAnsi="Times New Roman" w:cs="Times New Roman"/>
        </w:rPr>
        <w:t xml:space="preserve"> The entire map</w:t>
      </w:r>
      <w:r w:rsidR="001A3027">
        <w:rPr>
          <w:rFonts w:ascii="Times New Roman" w:hAnsi="Times New Roman" w:cs="Times New Roman"/>
        </w:rPr>
        <w:t xml:space="preserve"> (60–90°N) </w:t>
      </w:r>
      <w:r w:rsidR="00B639E7">
        <w:rPr>
          <w:rFonts w:ascii="Times New Roman" w:hAnsi="Times New Roman" w:cs="Times New Roman"/>
        </w:rPr>
        <w:t>pertains to the domain to calculate</w:t>
      </w:r>
      <w:r w:rsidR="005C2CF0">
        <w:rPr>
          <w:rFonts w:ascii="Times New Roman" w:hAnsi="Times New Roman" w:cs="Times New Roman"/>
        </w:rPr>
        <w:t xml:space="preserve"> area-averaged</w:t>
      </w:r>
      <w:r w:rsidR="00B639E7">
        <w:rPr>
          <w:rFonts w:ascii="Times New Roman" w:hAnsi="Times New Roman" w:cs="Times New Roman"/>
        </w:rPr>
        <w:t xml:space="preserve"> </w:t>
      </w:r>
      <w:r w:rsidR="00B639E7" w:rsidRPr="00B639E7">
        <w:rPr>
          <w:rFonts w:ascii="Times New Roman" w:hAnsi="Times New Roman" w:cs="Times New Roman"/>
          <w:bCs/>
        </w:rPr>
        <w:t>σ</w:t>
      </w:r>
      <w:r w:rsidR="00B639E7" w:rsidRPr="00B639E7">
        <w:rPr>
          <w:rFonts w:ascii="Times New Roman" w:hAnsi="Times New Roman" w:cs="Times New Roman"/>
          <w:bCs/>
          <w:vertAlign w:val="subscript"/>
        </w:rPr>
        <w:t>V</w:t>
      </w:r>
      <w:r w:rsidR="00542AD8">
        <w:rPr>
          <w:rFonts w:ascii="Times New Roman" w:hAnsi="Times New Roman" w:cs="Times New Roman"/>
          <w:bCs/>
          <w:vertAlign w:val="subscript"/>
        </w:rPr>
        <w:t>5</w:t>
      </w:r>
      <w:r w:rsidR="00B639E7" w:rsidRPr="00B639E7">
        <w:rPr>
          <w:rFonts w:ascii="Times New Roman" w:hAnsi="Times New Roman" w:cs="Times New Roman"/>
          <w:bCs/>
          <w:vertAlign w:val="subscript"/>
        </w:rPr>
        <w:t>00</w:t>
      </w:r>
      <w:r w:rsidR="00B34796">
        <w:rPr>
          <w:rFonts w:ascii="Times New Roman" w:hAnsi="Times New Roman" w:cs="Times New Roman"/>
          <w:bCs/>
        </w:rPr>
        <w:t xml:space="preserve"> and to identify b</w:t>
      </w:r>
      <w:r w:rsidR="00BF04C7">
        <w:rPr>
          <w:rFonts w:ascii="Times New Roman" w:hAnsi="Times New Roman" w:cs="Times New Roman"/>
          <w:bCs/>
        </w:rPr>
        <w:t>locks, as discussed in section 2</w:t>
      </w:r>
      <w:r w:rsidR="00B34796">
        <w:rPr>
          <w:rFonts w:ascii="Times New Roman" w:hAnsi="Times New Roman" w:cs="Times New Roman"/>
          <w:bCs/>
        </w:rPr>
        <w:t>.2.1.</w:t>
      </w:r>
    </w:p>
    <w:p w14:paraId="5F2F418A" w14:textId="77777777" w:rsidR="000B6E57" w:rsidRDefault="000B6E57" w:rsidP="00A135CC">
      <w:pPr>
        <w:jc w:val="both"/>
        <w:rPr>
          <w:rFonts w:ascii="Times New Roman" w:hAnsi="Times New Roman" w:cs="Times New Roman"/>
        </w:rPr>
      </w:pPr>
    </w:p>
    <w:p w14:paraId="32F233FF" w14:textId="77777777" w:rsidR="000B6E57" w:rsidRDefault="000B6E57" w:rsidP="00A135CC">
      <w:pPr>
        <w:jc w:val="both"/>
        <w:rPr>
          <w:rFonts w:ascii="Times New Roman" w:hAnsi="Times New Roman" w:cs="Times New Roman"/>
        </w:rPr>
      </w:pPr>
    </w:p>
    <w:p w14:paraId="1170C10A" w14:textId="77777777" w:rsidR="007224EB" w:rsidRDefault="007224EB" w:rsidP="00A135CC">
      <w:pPr>
        <w:jc w:val="both"/>
        <w:rPr>
          <w:rFonts w:ascii="Times New Roman" w:hAnsi="Times New Roman" w:cs="Times New Roman"/>
        </w:rPr>
      </w:pPr>
    </w:p>
    <w:p w14:paraId="44C6389A" w14:textId="77777777" w:rsidR="000B6F07" w:rsidRDefault="000B6F07" w:rsidP="00A135CC">
      <w:pPr>
        <w:jc w:val="both"/>
        <w:rPr>
          <w:rFonts w:ascii="Times New Roman" w:hAnsi="Times New Roman" w:cs="Times New Roman"/>
        </w:rPr>
      </w:pPr>
    </w:p>
    <w:p w14:paraId="2DAA5D13" w14:textId="77777777" w:rsidR="007224EB" w:rsidRDefault="007224EB" w:rsidP="00A135CC">
      <w:pPr>
        <w:jc w:val="both"/>
        <w:rPr>
          <w:rFonts w:ascii="Times New Roman" w:hAnsi="Times New Roman" w:cs="Times New Roman"/>
        </w:rPr>
      </w:pPr>
    </w:p>
    <w:p w14:paraId="7BC15D78" w14:textId="77777777" w:rsidR="007224EB" w:rsidRDefault="007224EB" w:rsidP="00A135CC">
      <w:pPr>
        <w:jc w:val="both"/>
        <w:rPr>
          <w:rFonts w:ascii="Times New Roman" w:hAnsi="Times New Roman" w:cs="Times New Roman"/>
        </w:rPr>
      </w:pPr>
    </w:p>
    <w:p w14:paraId="442BADF1" w14:textId="77777777" w:rsidR="007224EB" w:rsidRDefault="007224EB" w:rsidP="00A135CC">
      <w:pPr>
        <w:jc w:val="both"/>
        <w:rPr>
          <w:rFonts w:ascii="Times New Roman" w:hAnsi="Times New Roman" w:cs="Times New Roman"/>
        </w:rPr>
      </w:pPr>
    </w:p>
    <w:p w14:paraId="5ABCDF60" w14:textId="77777777" w:rsidR="007224EB" w:rsidRDefault="007224EB" w:rsidP="00A135CC">
      <w:pPr>
        <w:jc w:val="both"/>
        <w:rPr>
          <w:rFonts w:ascii="Times New Roman" w:hAnsi="Times New Roman" w:cs="Times New Roman"/>
        </w:rPr>
      </w:pPr>
    </w:p>
    <w:p w14:paraId="0F8CB986" w14:textId="659220FC" w:rsidR="007224EB" w:rsidRDefault="007224EB" w:rsidP="00A135CC">
      <w:pPr>
        <w:jc w:val="both"/>
        <w:rPr>
          <w:rFonts w:ascii="Times New Roman" w:hAnsi="Times New Roman" w:cs="Times New Roman"/>
        </w:rPr>
      </w:pPr>
    </w:p>
    <w:p w14:paraId="24B6161C" w14:textId="052A0279" w:rsidR="0067280C" w:rsidRDefault="001768D4" w:rsidP="00A135CC">
      <w:pPr>
        <w:jc w:val="both"/>
        <w:rPr>
          <w:rFonts w:ascii="Times New Roman" w:hAnsi="Times New Roman" w:cs="Times New Roman"/>
        </w:rPr>
      </w:pPr>
      <w:r>
        <w:rPr>
          <w:rFonts w:ascii="Times New Roman" w:hAnsi="Times New Roman" w:cs="Times New Roman"/>
          <w:noProof/>
        </w:rPr>
        <w:drawing>
          <wp:inline distT="0" distB="0" distL="0" distR="0" wp14:anchorId="37AD8192" wp14:editId="0EF6CB42">
            <wp:extent cx="5943600" cy="30467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_Mallet_et_al_2013.png"/>
                    <pic:cNvPicPr/>
                  </pic:nvPicPr>
                  <pic:blipFill>
                    <a:blip r:embed="rId9">
                      <a:extLst>
                        <a:ext uri="{28A0092B-C50C-407E-A947-70E740481C1C}">
                          <a14:useLocalDpi xmlns:a14="http://schemas.microsoft.com/office/drawing/2010/main" val="0"/>
                        </a:ext>
                      </a:extLst>
                    </a:blip>
                    <a:stretch>
                      <a:fillRect/>
                    </a:stretch>
                  </pic:blipFill>
                  <pic:spPr>
                    <a:xfrm>
                      <a:off x="0" y="0"/>
                      <a:ext cx="5943600" cy="3046730"/>
                    </a:xfrm>
                    <a:prstGeom prst="rect">
                      <a:avLst/>
                    </a:prstGeom>
                  </pic:spPr>
                </pic:pic>
              </a:graphicData>
            </a:graphic>
          </wp:inline>
        </w:drawing>
      </w:r>
    </w:p>
    <w:p w14:paraId="787AEE22" w14:textId="0D484828" w:rsidR="007224EB" w:rsidRDefault="006141C9" w:rsidP="00C65E93">
      <w:pPr>
        <w:rPr>
          <w:rFonts w:ascii="Times New Roman" w:hAnsi="Times New Roman" w:cs="Times New Roman"/>
        </w:rPr>
      </w:pPr>
      <w:r>
        <w:rPr>
          <w:rFonts w:ascii="Times New Roman" w:hAnsi="Times New Roman" w:cs="Times New Roman"/>
        </w:rPr>
        <w:t>Fig. 3</w:t>
      </w:r>
      <w:r w:rsidR="0067280C">
        <w:rPr>
          <w:rFonts w:ascii="Times New Roman" w:hAnsi="Times New Roman" w:cs="Times New Roman"/>
        </w:rPr>
        <w:t>. Composite standardized anomalies of (a) 500-hPa geopotential height, (b) 850-hPa temperature, (c) SST−T500, (d) 300-hPa PV, and (e) 925-hPa wind for</w:t>
      </w:r>
      <w:r w:rsidR="00AC6F2A">
        <w:rPr>
          <w:rFonts w:ascii="Times New Roman" w:hAnsi="Times New Roman" w:cs="Times New Roman"/>
        </w:rPr>
        <w:t xml:space="preserve"> the date of formation of 134 polar lows from Noer et al. (2011) </w:t>
      </w:r>
      <w:r w:rsidR="00C836A9">
        <w:rPr>
          <w:rFonts w:ascii="Times New Roman" w:hAnsi="Times New Roman" w:cs="Times New Roman"/>
        </w:rPr>
        <w:t>occurring</w:t>
      </w:r>
      <w:r w:rsidR="00AC6F2A">
        <w:rPr>
          <w:rFonts w:ascii="Times New Roman" w:hAnsi="Times New Roman" w:cs="Times New Roman"/>
        </w:rPr>
        <w:t xml:space="preserve"> during </w:t>
      </w:r>
      <w:r w:rsidR="00C836A9">
        <w:rPr>
          <w:rFonts w:ascii="Times New Roman" w:hAnsi="Times New Roman" w:cs="Times New Roman"/>
        </w:rPr>
        <w:t>the</w:t>
      </w:r>
      <w:r w:rsidR="00AC6F2A">
        <w:rPr>
          <w:rFonts w:ascii="Times New Roman" w:hAnsi="Times New Roman" w:cs="Times New Roman"/>
        </w:rPr>
        <w:t xml:space="preserve"> months of October–March during 1999–2011</w:t>
      </w:r>
      <w:r w:rsidR="0067280C">
        <w:rPr>
          <w:rFonts w:ascii="Times New Roman" w:hAnsi="Times New Roman" w:cs="Times New Roman"/>
        </w:rPr>
        <w:t>. Gray areas correspond to max</w:t>
      </w:r>
      <w:r w:rsidR="0056045E">
        <w:rPr>
          <w:rFonts w:ascii="Times New Roman" w:hAnsi="Times New Roman" w:cs="Times New Roman"/>
        </w:rPr>
        <w:t>imal monthly sea ice extent during 1979–</w:t>
      </w:r>
      <w:r w:rsidR="0067280C">
        <w:rPr>
          <w:rFonts w:ascii="Times New Roman" w:hAnsi="Times New Roman" w:cs="Times New Roman"/>
        </w:rPr>
        <w:t>2007. The significance levels are indicated by solid and do</w:t>
      </w:r>
      <w:r w:rsidR="00C520D4">
        <w:rPr>
          <w:rFonts w:ascii="Times New Roman" w:hAnsi="Times New Roman" w:cs="Times New Roman"/>
        </w:rPr>
        <w:t xml:space="preserve">tted lines for </w:t>
      </w:r>
      <w:r w:rsidR="00AC6F2A">
        <w:rPr>
          <w:rFonts w:ascii="Times New Roman" w:hAnsi="Times New Roman" w:cs="Times New Roman"/>
        </w:rPr>
        <w:t>(a</w:t>
      </w:r>
      <w:r w:rsidR="00182888">
        <w:rPr>
          <w:rFonts w:ascii="Times New Roman" w:hAnsi="Times New Roman" w:cs="Times New Roman"/>
        </w:rPr>
        <w:t>)</w:t>
      </w:r>
      <w:r w:rsidR="00AC6F2A">
        <w:rPr>
          <w:rFonts w:ascii="Times New Roman" w:hAnsi="Times New Roman" w:cs="Times New Roman"/>
        </w:rPr>
        <w:t>–</w:t>
      </w:r>
      <w:r w:rsidR="00182888">
        <w:rPr>
          <w:rFonts w:ascii="Times New Roman" w:hAnsi="Times New Roman" w:cs="Times New Roman"/>
        </w:rPr>
        <w:t>(</w:t>
      </w:r>
      <w:r w:rsidR="00AC6F2A">
        <w:rPr>
          <w:rFonts w:ascii="Times New Roman" w:hAnsi="Times New Roman" w:cs="Times New Roman"/>
        </w:rPr>
        <w:t>d)</w:t>
      </w:r>
      <w:r w:rsidR="0067280C">
        <w:rPr>
          <w:rFonts w:ascii="Times New Roman" w:hAnsi="Times New Roman" w:cs="Times New Roman"/>
        </w:rPr>
        <w:t xml:space="preserve"> and the color o</w:t>
      </w:r>
      <w:r w:rsidR="00C520D4">
        <w:rPr>
          <w:rFonts w:ascii="Times New Roman" w:hAnsi="Times New Roman" w:cs="Times New Roman"/>
        </w:rPr>
        <w:t xml:space="preserve">f the arrows for </w:t>
      </w:r>
      <w:r w:rsidR="00AC6F2A">
        <w:rPr>
          <w:rFonts w:ascii="Times New Roman" w:hAnsi="Times New Roman" w:cs="Times New Roman"/>
        </w:rPr>
        <w:t>(e).</w:t>
      </w:r>
      <w:r w:rsidR="00652D08">
        <w:rPr>
          <w:rFonts w:ascii="Times New Roman" w:hAnsi="Times New Roman" w:cs="Times New Roman"/>
        </w:rPr>
        <w:t xml:space="preserve"> Data source: ERA-Interim</w:t>
      </w:r>
      <w:r w:rsidR="005A3D39">
        <w:rPr>
          <w:rFonts w:ascii="Times New Roman" w:hAnsi="Times New Roman" w:cs="Times New Roman"/>
        </w:rPr>
        <w:t>.</w:t>
      </w:r>
      <w:r w:rsidR="00871364" w:rsidRPr="00871364">
        <w:rPr>
          <w:rFonts w:ascii="Times New Roman" w:hAnsi="Times New Roman" w:cs="Times New Roman"/>
        </w:rPr>
        <w:t xml:space="preserve"> </w:t>
      </w:r>
      <w:r w:rsidR="00871364">
        <w:rPr>
          <w:rFonts w:ascii="Times New Roman" w:hAnsi="Times New Roman" w:cs="Times New Roman"/>
        </w:rPr>
        <w:t>[Figure 2</w:t>
      </w:r>
      <w:r w:rsidR="00871364" w:rsidRPr="00C40E94">
        <w:rPr>
          <w:rFonts w:ascii="Times New Roman" w:hAnsi="Times New Roman" w:cs="Times New Roman"/>
        </w:rPr>
        <w:t xml:space="preserve"> and caption</w:t>
      </w:r>
      <w:r w:rsidR="00871364">
        <w:rPr>
          <w:rFonts w:ascii="Times New Roman" w:hAnsi="Times New Roman" w:cs="Times New Roman"/>
        </w:rPr>
        <w:t xml:space="preserve"> adapted</w:t>
      </w:r>
      <w:r w:rsidR="00871364" w:rsidRPr="00C40E94">
        <w:rPr>
          <w:rFonts w:ascii="Times New Roman" w:hAnsi="Times New Roman" w:cs="Times New Roman"/>
        </w:rPr>
        <w:t xml:space="preserve"> from </w:t>
      </w:r>
      <w:r w:rsidR="00871364">
        <w:rPr>
          <w:rFonts w:ascii="Times New Roman" w:hAnsi="Times New Roman" w:cs="Times New Roman"/>
        </w:rPr>
        <w:t>Mallet et al. (2013).]</w:t>
      </w:r>
    </w:p>
    <w:p w14:paraId="7E7038D1" w14:textId="77777777" w:rsidR="004C1C51" w:rsidRDefault="004C1C51" w:rsidP="00A135CC">
      <w:pPr>
        <w:jc w:val="both"/>
        <w:rPr>
          <w:rFonts w:ascii="Times New Roman" w:hAnsi="Times New Roman" w:cs="Times New Roman"/>
        </w:rPr>
      </w:pPr>
    </w:p>
    <w:p w14:paraId="32409AD8" w14:textId="77777777" w:rsidR="004C1C51" w:rsidRDefault="004C1C51" w:rsidP="00A135CC">
      <w:pPr>
        <w:jc w:val="both"/>
        <w:rPr>
          <w:rFonts w:ascii="Times New Roman" w:hAnsi="Times New Roman" w:cs="Times New Roman"/>
        </w:rPr>
      </w:pPr>
    </w:p>
    <w:p w14:paraId="7381201D" w14:textId="77777777" w:rsidR="004C1C51" w:rsidRDefault="004C1C51" w:rsidP="00A135CC">
      <w:pPr>
        <w:jc w:val="both"/>
        <w:rPr>
          <w:rFonts w:ascii="Times New Roman" w:hAnsi="Times New Roman" w:cs="Times New Roman"/>
        </w:rPr>
      </w:pPr>
    </w:p>
    <w:p w14:paraId="3BB9FBF6" w14:textId="77777777" w:rsidR="004C1C51" w:rsidRDefault="004C1C51" w:rsidP="00A135CC">
      <w:pPr>
        <w:jc w:val="both"/>
        <w:rPr>
          <w:rFonts w:ascii="Times New Roman" w:hAnsi="Times New Roman" w:cs="Times New Roman"/>
        </w:rPr>
      </w:pPr>
    </w:p>
    <w:p w14:paraId="03764CC2" w14:textId="77777777" w:rsidR="000B6F07" w:rsidRDefault="000B6F07" w:rsidP="00A135CC">
      <w:pPr>
        <w:jc w:val="both"/>
        <w:rPr>
          <w:rFonts w:ascii="Times New Roman" w:hAnsi="Times New Roman" w:cs="Times New Roman"/>
        </w:rPr>
      </w:pPr>
    </w:p>
    <w:p w14:paraId="6C6B55A9" w14:textId="77777777" w:rsidR="000B6F07" w:rsidRDefault="000B6F07" w:rsidP="00A135CC">
      <w:pPr>
        <w:jc w:val="both"/>
        <w:rPr>
          <w:rFonts w:ascii="Times New Roman" w:hAnsi="Times New Roman" w:cs="Times New Roman"/>
        </w:rPr>
      </w:pPr>
    </w:p>
    <w:p w14:paraId="6CC23485" w14:textId="77777777" w:rsidR="000B6F07" w:rsidRDefault="000B6F07" w:rsidP="00A135CC">
      <w:pPr>
        <w:jc w:val="both"/>
        <w:rPr>
          <w:rFonts w:ascii="Times New Roman" w:hAnsi="Times New Roman" w:cs="Times New Roman"/>
        </w:rPr>
      </w:pPr>
    </w:p>
    <w:p w14:paraId="7165C388" w14:textId="77777777" w:rsidR="000B6F07" w:rsidRDefault="000B6F07" w:rsidP="00A135CC">
      <w:pPr>
        <w:jc w:val="both"/>
        <w:rPr>
          <w:rFonts w:ascii="Times New Roman" w:hAnsi="Times New Roman" w:cs="Times New Roman"/>
        </w:rPr>
      </w:pPr>
    </w:p>
    <w:p w14:paraId="680B23ED" w14:textId="77777777" w:rsidR="000B6F07" w:rsidRDefault="000B6F07" w:rsidP="00A135CC">
      <w:pPr>
        <w:jc w:val="both"/>
        <w:rPr>
          <w:rFonts w:ascii="Times New Roman" w:hAnsi="Times New Roman" w:cs="Times New Roman"/>
        </w:rPr>
      </w:pPr>
    </w:p>
    <w:p w14:paraId="0E6E2E1E" w14:textId="77777777" w:rsidR="000B6F07" w:rsidRDefault="000B6F07" w:rsidP="00A135CC">
      <w:pPr>
        <w:jc w:val="both"/>
        <w:rPr>
          <w:rFonts w:ascii="Times New Roman" w:hAnsi="Times New Roman" w:cs="Times New Roman"/>
        </w:rPr>
      </w:pPr>
    </w:p>
    <w:p w14:paraId="33EBE168" w14:textId="77777777" w:rsidR="000B6F07" w:rsidRDefault="000B6F07" w:rsidP="00A135CC">
      <w:pPr>
        <w:jc w:val="both"/>
        <w:rPr>
          <w:rFonts w:ascii="Times New Roman" w:hAnsi="Times New Roman" w:cs="Times New Roman"/>
        </w:rPr>
      </w:pPr>
    </w:p>
    <w:p w14:paraId="7B332892" w14:textId="77777777" w:rsidR="000B6F07" w:rsidRDefault="000B6F07" w:rsidP="00A135CC">
      <w:pPr>
        <w:jc w:val="both"/>
        <w:rPr>
          <w:rFonts w:ascii="Times New Roman" w:hAnsi="Times New Roman" w:cs="Times New Roman"/>
        </w:rPr>
      </w:pPr>
    </w:p>
    <w:p w14:paraId="74A8686A" w14:textId="77777777" w:rsidR="000B6F07" w:rsidRDefault="000B6F07" w:rsidP="00A135CC">
      <w:pPr>
        <w:jc w:val="both"/>
        <w:rPr>
          <w:rFonts w:ascii="Times New Roman" w:hAnsi="Times New Roman" w:cs="Times New Roman"/>
        </w:rPr>
      </w:pPr>
    </w:p>
    <w:p w14:paraId="7BBAA29D" w14:textId="77777777" w:rsidR="000B6F07" w:rsidRDefault="000B6F07" w:rsidP="00A135CC">
      <w:pPr>
        <w:jc w:val="both"/>
        <w:rPr>
          <w:rFonts w:ascii="Times New Roman" w:hAnsi="Times New Roman" w:cs="Times New Roman"/>
        </w:rPr>
      </w:pPr>
    </w:p>
    <w:p w14:paraId="41FD67D5" w14:textId="77777777" w:rsidR="000B6F07" w:rsidRDefault="000B6F07" w:rsidP="00A135CC">
      <w:pPr>
        <w:jc w:val="both"/>
        <w:rPr>
          <w:rFonts w:ascii="Times New Roman" w:hAnsi="Times New Roman" w:cs="Times New Roman"/>
        </w:rPr>
      </w:pPr>
    </w:p>
    <w:p w14:paraId="31852787" w14:textId="77777777" w:rsidR="000B6F07" w:rsidRDefault="000B6F07" w:rsidP="00A135CC">
      <w:pPr>
        <w:jc w:val="both"/>
        <w:rPr>
          <w:rFonts w:ascii="Times New Roman" w:hAnsi="Times New Roman" w:cs="Times New Roman"/>
        </w:rPr>
      </w:pPr>
    </w:p>
    <w:p w14:paraId="5C4A3504" w14:textId="77777777" w:rsidR="000B6F07" w:rsidRDefault="000B6F07" w:rsidP="00A135CC">
      <w:pPr>
        <w:jc w:val="both"/>
        <w:rPr>
          <w:rFonts w:ascii="Times New Roman" w:hAnsi="Times New Roman" w:cs="Times New Roman"/>
        </w:rPr>
      </w:pPr>
    </w:p>
    <w:p w14:paraId="25E0C587" w14:textId="77777777" w:rsidR="000B6F07" w:rsidRDefault="000B6F07" w:rsidP="00A135CC">
      <w:pPr>
        <w:jc w:val="both"/>
        <w:rPr>
          <w:rFonts w:ascii="Times New Roman" w:hAnsi="Times New Roman" w:cs="Times New Roman"/>
        </w:rPr>
      </w:pPr>
    </w:p>
    <w:p w14:paraId="3B06952C" w14:textId="77777777" w:rsidR="000B6F07" w:rsidRDefault="000B6F07" w:rsidP="00A135CC">
      <w:pPr>
        <w:jc w:val="both"/>
        <w:rPr>
          <w:rFonts w:ascii="Times New Roman" w:hAnsi="Times New Roman" w:cs="Times New Roman"/>
        </w:rPr>
      </w:pPr>
    </w:p>
    <w:p w14:paraId="06959D9E" w14:textId="77777777" w:rsidR="000B6F07" w:rsidRDefault="000B6F07" w:rsidP="00A135CC">
      <w:pPr>
        <w:jc w:val="both"/>
        <w:rPr>
          <w:rFonts w:ascii="Times New Roman" w:hAnsi="Times New Roman" w:cs="Times New Roman"/>
        </w:rPr>
      </w:pPr>
    </w:p>
    <w:p w14:paraId="34CC67B4" w14:textId="77777777" w:rsidR="000B6F07" w:rsidRDefault="000B6F07" w:rsidP="00A135CC">
      <w:pPr>
        <w:jc w:val="both"/>
        <w:rPr>
          <w:rFonts w:ascii="Times New Roman" w:hAnsi="Times New Roman" w:cs="Times New Roman"/>
        </w:rPr>
      </w:pPr>
    </w:p>
    <w:p w14:paraId="14A40EEC" w14:textId="77777777" w:rsidR="000B6F07" w:rsidRDefault="000B6F07" w:rsidP="00A135CC">
      <w:pPr>
        <w:jc w:val="both"/>
        <w:rPr>
          <w:rFonts w:ascii="Times New Roman" w:hAnsi="Times New Roman" w:cs="Times New Roman"/>
        </w:rPr>
      </w:pPr>
    </w:p>
    <w:p w14:paraId="74DD3718" w14:textId="77777777" w:rsidR="000B6F07" w:rsidRDefault="000B6F07" w:rsidP="00A135CC">
      <w:pPr>
        <w:jc w:val="both"/>
        <w:rPr>
          <w:rFonts w:ascii="Times New Roman" w:hAnsi="Times New Roman" w:cs="Times New Roman"/>
        </w:rPr>
      </w:pPr>
    </w:p>
    <w:p w14:paraId="7F04E53D" w14:textId="6F2739F1" w:rsidR="000B6F07" w:rsidRDefault="000B6F07" w:rsidP="00A135CC">
      <w:pPr>
        <w:jc w:val="both"/>
        <w:rPr>
          <w:rFonts w:ascii="Times New Roman" w:hAnsi="Times New Roman" w:cs="Times New Roman"/>
        </w:rPr>
      </w:pPr>
      <w:r>
        <w:rPr>
          <w:rFonts w:ascii="Times New Roman" w:hAnsi="Times New Roman" w:cs="Times New Roman"/>
          <w:noProof/>
        </w:rPr>
        <w:drawing>
          <wp:inline distT="0" distB="0" distL="0" distR="0" wp14:anchorId="4EE6B262" wp14:editId="53E833AA">
            <wp:extent cx="5943600" cy="32505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Climo_fig.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250565"/>
                    </a:xfrm>
                    <a:prstGeom prst="rect">
                      <a:avLst/>
                    </a:prstGeom>
                  </pic:spPr>
                </pic:pic>
              </a:graphicData>
            </a:graphic>
          </wp:inline>
        </w:drawing>
      </w:r>
    </w:p>
    <w:p w14:paraId="0E12E610" w14:textId="77777777" w:rsidR="000B6F07" w:rsidRDefault="000B6F07" w:rsidP="00A135CC">
      <w:pPr>
        <w:jc w:val="both"/>
        <w:rPr>
          <w:rFonts w:ascii="Times New Roman" w:hAnsi="Times New Roman" w:cs="Times New Roman"/>
        </w:rPr>
      </w:pPr>
    </w:p>
    <w:p w14:paraId="6C3F7B39" w14:textId="37242BEA" w:rsidR="00A124A5" w:rsidRPr="008018A6" w:rsidRDefault="006141C9" w:rsidP="00C65E93">
      <w:pPr>
        <w:rPr>
          <w:rFonts w:ascii="Times New Roman" w:eastAsia="Times New Roman" w:hAnsi="Times New Roman" w:cs="Times New Roman"/>
          <w:iCs/>
          <w:color w:val="000000"/>
          <w:shd w:val="clear" w:color="auto" w:fill="FFFFFF"/>
        </w:rPr>
      </w:pPr>
      <w:r>
        <w:rPr>
          <w:rFonts w:ascii="Times New Roman" w:hAnsi="Times New Roman" w:cs="Times New Roman"/>
        </w:rPr>
        <w:t>Fig. 4</w:t>
      </w:r>
      <w:r w:rsidR="00A124A5" w:rsidRPr="008018A6">
        <w:rPr>
          <w:rFonts w:ascii="Times New Roman" w:hAnsi="Times New Roman" w:cs="Times New Roman"/>
        </w:rPr>
        <w:t>. Average percentage of 6-h time steps t</w:t>
      </w:r>
      <w:r w:rsidR="00283FED">
        <w:rPr>
          <w:rFonts w:ascii="Times New Roman" w:hAnsi="Times New Roman" w:cs="Times New Roman"/>
        </w:rPr>
        <w:t>hat a block is located at a grid</w:t>
      </w:r>
      <w:r w:rsidR="00A124A5" w:rsidRPr="008018A6">
        <w:rPr>
          <w:rFonts w:ascii="Times New Roman" w:hAnsi="Times New Roman" w:cs="Times New Roman"/>
        </w:rPr>
        <w:t xml:space="preserve"> point during (a) December–February (DJF) and (b) June–August</w:t>
      </w:r>
      <w:r w:rsidR="00B3463D">
        <w:rPr>
          <w:rFonts w:ascii="Times New Roman" w:hAnsi="Times New Roman" w:cs="Times New Roman"/>
        </w:rPr>
        <w:t xml:space="preserve"> (JJA)</w:t>
      </w:r>
      <w:r w:rsidR="00A124A5" w:rsidRPr="008018A6">
        <w:rPr>
          <w:rFonts w:ascii="Times New Roman" w:hAnsi="Times New Roman" w:cs="Times New Roman"/>
        </w:rPr>
        <w:t xml:space="preserve"> </w:t>
      </w:r>
      <w:r w:rsidR="005A3D39">
        <w:rPr>
          <w:rFonts w:ascii="Times New Roman" w:hAnsi="Times New Roman" w:cs="Times New Roman"/>
        </w:rPr>
        <w:t xml:space="preserve">of </w:t>
      </w:r>
      <w:r w:rsidR="00A124A5" w:rsidRPr="008018A6">
        <w:rPr>
          <w:rFonts w:ascii="Times New Roman" w:hAnsi="Times New Roman" w:cs="Times New Roman"/>
        </w:rPr>
        <w:t xml:space="preserve">1979–2014 in the ERA-Interim. Data </w:t>
      </w:r>
      <w:r w:rsidR="00675ED7">
        <w:rPr>
          <w:rFonts w:ascii="Times New Roman" w:hAnsi="Times New Roman" w:cs="Times New Roman"/>
        </w:rPr>
        <w:t xml:space="preserve">to create images </w:t>
      </w:r>
      <w:r w:rsidR="00A124A5" w:rsidRPr="008018A6">
        <w:rPr>
          <w:rFonts w:ascii="Times New Roman" w:hAnsi="Times New Roman" w:cs="Times New Roman"/>
        </w:rPr>
        <w:t xml:space="preserve">obtained from: </w:t>
      </w:r>
      <w:r w:rsidR="00A124A5" w:rsidRPr="008018A6">
        <w:rPr>
          <w:rFonts w:ascii="Times New Roman" w:eastAsia="Times New Roman" w:hAnsi="Times New Roman" w:cs="Times New Roman"/>
          <w:iCs/>
          <w:color w:val="000000"/>
          <w:shd w:val="clear" w:color="auto" w:fill="FFFFFF"/>
        </w:rPr>
        <w:t>Institute for At</w:t>
      </w:r>
      <w:r w:rsidR="00E30697">
        <w:rPr>
          <w:rFonts w:ascii="Times New Roman" w:eastAsia="Times New Roman" w:hAnsi="Times New Roman" w:cs="Times New Roman"/>
          <w:iCs/>
          <w:color w:val="000000"/>
          <w:shd w:val="clear" w:color="auto" w:fill="FFFFFF"/>
        </w:rPr>
        <w:t>mospheric and Climate Science–</w:t>
      </w:r>
      <w:r w:rsidR="00A124A5" w:rsidRPr="008018A6">
        <w:rPr>
          <w:rFonts w:ascii="Times New Roman" w:eastAsia="Times New Roman" w:hAnsi="Times New Roman" w:cs="Times New Roman"/>
          <w:iCs/>
          <w:color w:val="000000"/>
          <w:shd w:val="clear" w:color="auto" w:fill="FFFFFF"/>
        </w:rPr>
        <w:t>ETH Zürich (2015)</w:t>
      </w:r>
      <w:r w:rsidR="00736B34">
        <w:rPr>
          <w:rFonts w:ascii="Times New Roman" w:eastAsia="Times New Roman" w:hAnsi="Times New Roman" w:cs="Times New Roman"/>
          <w:iCs/>
          <w:color w:val="000000"/>
          <w:shd w:val="clear" w:color="auto" w:fill="FFFFFF"/>
        </w:rPr>
        <w:t>.</w:t>
      </w:r>
      <w:r w:rsidR="008018A6" w:rsidRPr="008018A6">
        <w:rPr>
          <w:rFonts w:ascii="Times New Roman" w:eastAsia="Times New Roman" w:hAnsi="Times New Roman" w:cs="Times New Roman"/>
          <w:iCs/>
          <w:color w:val="000000"/>
          <w:shd w:val="clear" w:color="auto" w:fill="FFFFFF"/>
        </w:rPr>
        <w:t xml:space="preserve"> </w:t>
      </w:r>
    </w:p>
    <w:p w14:paraId="5358EB4F" w14:textId="3899D82D" w:rsidR="004C1C51" w:rsidRDefault="004C1C51" w:rsidP="00A135CC">
      <w:pPr>
        <w:jc w:val="both"/>
        <w:rPr>
          <w:rFonts w:ascii="Times New Roman" w:hAnsi="Times New Roman" w:cs="Times New Roman"/>
        </w:rPr>
      </w:pPr>
    </w:p>
    <w:p w14:paraId="15480BCB" w14:textId="77777777" w:rsidR="004C1C51" w:rsidRDefault="004C1C51" w:rsidP="00A135CC">
      <w:pPr>
        <w:jc w:val="both"/>
        <w:rPr>
          <w:rFonts w:ascii="Times New Roman" w:hAnsi="Times New Roman" w:cs="Times New Roman"/>
        </w:rPr>
      </w:pPr>
    </w:p>
    <w:p w14:paraId="07F93946" w14:textId="77777777" w:rsidR="004C1C51" w:rsidRDefault="004C1C51" w:rsidP="00A135CC">
      <w:pPr>
        <w:jc w:val="both"/>
        <w:rPr>
          <w:rFonts w:ascii="Times New Roman" w:hAnsi="Times New Roman" w:cs="Times New Roman"/>
        </w:rPr>
      </w:pPr>
    </w:p>
    <w:p w14:paraId="7F16F3B0" w14:textId="77777777" w:rsidR="004C1C51" w:rsidRDefault="004C1C51" w:rsidP="00A135CC">
      <w:pPr>
        <w:jc w:val="both"/>
        <w:rPr>
          <w:rFonts w:ascii="Times New Roman" w:hAnsi="Times New Roman" w:cs="Times New Roman"/>
        </w:rPr>
      </w:pPr>
    </w:p>
    <w:p w14:paraId="2E8FAF29" w14:textId="77777777" w:rsidR="004C1C51" w:rsidRDefault="004C1C51" w:rsidP="00A135CC">
      <w:pPr>
        <w:jc w:val="both"/>
        <w:rPr>
          <w:rFonts w:ascii="Times New Roman" w:hAnsi="Times New Roman" w:cs="Times New Roman"/>
        </w:rPr>
      </w:pPr>
    </w:p>
    <w:p w14:paraId="593F7410" w14:textId="77777777" w:rsidR="004C1C51" w:rsidRDefault="004C1C51" w:rsidP="00A135CC">
      <w:pPr>
        <w:jc w:val="both"/>
        <w:rPr>
          <w:rFonts w:ascii="Times New Roman" w:hAnsi="Times New Roman" w:cs="Times New Roman"/>
        </w:rPr>
      </w:pPr>
    </w:p>
    <w:p w14:paraId="72545E2E" w14:textId="77777777" w:rsidR="004C1C51" w:rsidRDefault="004C1C51" w:rsidP="00A135CC">
      <w:pPr>
        <w:jc w:val="both"/>
        <w:rPr>
          <w:rFonts w:ascii="Times New Roman" w:hAnsi="Times New Roman" w:cs="Times New Roman"/>
        </w:rPr>
      </w:pPr>
    </w:p>
    <w:p w14:paraId="29ADF8C8" w14:textId="77777777" w:rsidR="004C1C51" w:rsidRDefault="004C1C51" w:rsidP="00A135CC">
      <w:pPr>
        <w:jc w:val="both"/>
        <w:rPr>
          <w:rFonts w:ascii="Times New Roman" w:hAnsi="Times New Roman" w:cs="Times New Roman"/>
        </w:rPr>
      </w:pPr>
    </w:p>
    <w:p w14:paraId="122DE40E" w14:textId="77777777" w:rsidR="004C1C51" w:rsidRDefault="004C1C51" w:rsidP="00A135CC">
      <w:pPr>
        <w:jc w:val="both"/>
        <w:rPr>
          <w:rFonts w:ascii="Times New Roman" w:hAnsi="Times New Roman" w:cs="Times New Roman"/>
        </w:rPr>
      </w:pPr>
    </w:p>
    <w:p w14:paraId="0592A6EF" w14:textId="77777777" w:rsidR="004C1C51" w:rsidRDefault="004C1C51" w:rsidP="00A135CC">
      <w:pPr>
        <w:jc w:val="both"/>
        <w:rPr>
          <w:rFonts w:ascii="Times New Roman" w:hAnsi="Times New Roman" w:cs="Times New Roman"/>
        </w:rPr>
      </w:pPr>
    </w:p>
    <w:p w14:paraId="661ADAFD" w14:textId="77777777" w:rsidR="004C1C51" w:rsidRDefault="004C1C51" w:rsidP="00A135CC">
      <w:pPr>
        <w:jc w:val="both"/>
        <w:rPr>
          <w:rFonts w:ascii="Times New Roman" w:hAnsi="Times New Roman" w:cs="Times New Roman"/>
        </w:rPr>
      </w:pPr>
    </w:p>
    <w:p w14:paraId="2F5016A5" w14:textId="77777777" w:rsidR="004C1C51" w:rsidRDefault="004C1C51" w:rsidP="00A135CC">
      <w:pPr>
        <w:jc w:val="both"/>
        <w:rPr>
          <w:rFonts w:ascii="Times New Roman" w:hAnsi="Times New Roman" w:cs="Times New Roman"/>
        </w:rPr>
      </w:pPr>
    </w:p>
    <w:p w14:paraId="2E817FA6" w14:textId="77777777" w:rsidR="004C1C51" w:rsidRDefault="004C1C51" w:rsidP="00A135CC">
      <w:pPr>
        <w:jc w:val="both"/>
        <w:rPr>
          <w:rFonts w:ascii="Times New Roman" w:hAnsi="Times New Roman" w:cs="Times New Roman"/>
        </w:rPr>
      </w:pPr>
    </w:p>
    <w:p w14:paraId="390AD6A0" w14:textId="77777777" w:rsidR="004C1C51" w:rsidRDefault="004C1C51" w:rsidP="00A135CC">
      <w:pPr>
        <w:jc w:val="both"/>
        <w:rPr>
          <w:rFonts w:ascii="Times New Roman" w:hAnsi="Times New Roman" w:cs="Times New Roman"/>
        </w:rPr>
      </w:pPr>
    </w:p>
    <w:p w14:paraId="6FD8915D" w14:textId="77777777" w:rsidR="004C1C51" w:rsidRDefault="004C1C51" w:rsidP="00A135CC">
      <w:pPr>
        <w:jc w:val="both"/>
        <w:rPr>
          <w:rFonts w:ascii="Times New Roman" w:hAnsi="Times New Roman" w:cs="Times New Roman"/>
        </w:rPr>
      </w:pPr>
    </w:p>
    <w:p w14:paraId="624D836F" w14:textId="77777777" w:rsidR="004C1C51" w:rsidRDefault="004C1C51" w:rsidP="00A135CC">
      <w:pPr>
        <w:jc w:val="both"/>
        <w:rPr>
          <w:rFonts w:ascii="Times New Roman" w:hAnsi="Times New Roman" w:cs="Times New Roman"/>
        </w:rPr>
      </w:pPr>
    </w:p>
    <w:p w14:paraId="52B833D5" w14:textId="77777777" w:rsidR="004C1C51" w:rsidRDefault="004C1C51" w:rsidP="00A135CC">
      <w:pPr>
        <w:jc w:val="both"/>
        <w:rPr>
          <w:rFonts w:ascii="Times New Roman" w:hAnsi="Times New Roman" w:cs="Times New Roman"/>
        </w:rPr>
      </w:pPr>
    </w:p>
    <w:p w14:paraId="7FA94B8A" w14:textId="77777777" w:rsidR="004C1C51" w:rsidRDefault="004C1C51" w:rsidP="00A135CC">
      <w:pPr>
        <w:jc w:val="both"/>
        <w:rPr>
          <w:rFonts w:ascii="Times New Roman" w:hAnsi="Times New Roman" w:cs="Times New Roman"/>
        </w:rPr>
      </w:pPr>
    </w:p>
    <w:p w14:paraId="1CC3F32F" w14:textId="38784E7D" w:rsidR="004C1C51" w:rsidRDefault="004C1C51" w:rsidP="004C1C51">
      <w:pPr>
        <w:jc w:val="center"/>
        <w:rPr>
          <w:rFonts w:ascii="Times New Roman" w:hAnsi="Times New Roman" w:cs="Times New Roman"/>
        </w:rPr>
      </w:pPr>
      <w:r>
        <w:rPr>
          <w:rFonts w:ascii="Times New Roman" w:hAnsi="Times New Roman" w:cs="Times New Roman"/>
          <w:b/>
          <w:noProof/>
        </w:rPr>
        <w:drawing>
          <wp:inline distT="0" distB="0" distL="0" distR="0" wp14:anchorId="7A67EFD1" wp14:editId="38F35295">
            <wp:extent cx="4803571" cy="7200900"/>
            <wp:effectExtent l="0" t="0" r="0" b="0"/>
            <wp:docPr id="11" name="Picture 11" descr="Macintosh HD:Users:kbiernat:Desktop:Screen Shot 2017-08-27 at 11.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esktop:Screen Shot 2017-08-27 at 11.52.15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3974" cy="7201503"/>
                    </a:xfrm>
                    <a:prstGeom prst="rect">
                      <a:avLst/>
                    </a:prstGeom>
                    <a:noFill/>
                    <a:ln>
                      <a:noFill/>
                    </a:ln>
                  </pic:spPr>
                </pic:pic>
              </a:graphicData>
            </a:graphic>
          </wp:inline>
        </w:drawing>
      </w:r>
    </w:p>
    <w:p w14:paraId="35A1BD88" w14:textId="77777777" w:rsidR="004C1C51" w:rsidRDefault="004C1C51" w:rsidP="004C1C51">
      <w:pPr>
        <w:jc w:val="center"/>
        <w:rPr>
          <w:rFonts w:ascii="Times New Roman" w:hAnsi="Times New Roman" w:cs="Times New Roman"/>
        </w:rPr>
      </w:pPr>
    </w:p>
    <w:p w14:paraId="679A2C9F" w14:textId="2AA75054" w:rsidR="006141C9" w:rsidRDefault="006141C9" w:rsidP="00D04CE5">
      <w:pPr>
        <w:rPr>
          <w:rFonts w:ascii="Times New Roman" w:hAnsi="Times New Roman" w:cs="Times New Roman"/>
        </w:rPr>
      </w:pPr>
      <w:r>
        <w:rPr>
          <w:rFonts w:ascii="Times New Roman" w:hAnsi="Times New Roman" w:cs="Times New Roman"/>
        </w:rPr>
        <w:t>Fig. 5</w:t>
      </w:r>
      <w:r w:rsidR="004C1C51" w:rsidRPr="00F11499">
        <w:rPr>
          <w:rFonts w:ascii="Times New Roman" w:hAnsi="Times New Roman" w:cs="Times New Roman"/>
        </w:rPr>
        <w:t>. Frequency of (a),(b) cyclone tracks, (c),(d) c</w:t>
      </w:r>
      <w:r w:rsidR="004C1C51">
        <w:rPr>
          <w:rFonts w:ascii="Times New Roman" w:hAnsi="Times New Roman" w:cs="Times New Roman"/>
        </w:rPr>
        <w:t xml:space="preserve">yclogenesis events, and (e),(f) </w:t>
      </w:r>
      <w:r w:rsidR="004C1C51" w:rsidRPr="00F11499">
        <w:rPr>
          <w:rFonts w:ascii="Times New Roman" w:hAnsi="Times New Roman" w:cs="Times New Roman"/>
        </w:rPr>
        <w:t>cyclolysis</w:t>
      </w:r>
      <w:r w:rsidR="004C1C51">
        <w:rPr>
          <w:rFonts w:ascii="Times New Roman" w:hAnsi="Times New Roman" w:cs="Times New Roman"/>
        </w:rPr>
        <w:t xml:space="preserve"> </w:t>
      </w:r>
      <w:r w:rsidR="004C1C51" w:rsidRPr="00F11499">
        <w:rPr>
          <w:rFonts w:ascii="Times New Roman" w:hAnsi="Times New Roman" w:cs="Times New Roman"/>
        </w:rPr>
        <w:t>events for (a),(c),(e) winter (DJF) and (b),</w:t>
      </w:r>
      <w:r w:rsidR="00283FED">
        <w:rPr>
          <w:rFonts w:ascii="Times New Roman" w:hAnsi="Times New Roman" w:cs="Times New Roman"/>
        </w:rPr>
        <w:t>(d),</w:t>
      </w:r>
      <w:r w:rsidR="00B3463D">
        <w:rPr>
          <w:rFonts w:ascii="Times New Roman" w:hAnsi="Times New Roman" w:cs="Times New Roman"/>
        </w:rPr>
        <w:t xml:space="preserve">(f) summer (JJA), averaged for </w:t>
      </w:r>
      <w:r w:rsidR="004C1C51">
        <w:rPr>
          <w:rFonts w:ascii="Times New Roman" w:hAnsi="Times New Roman" w:cs="Times New Roman"/>
        </w:rPr>
        <w:t>t</w:t>
      </w:r>
      <w:r w:rsidR="004C1C51" w:rsidRPr="00F11499">
        <w:rPr>
          <w:rFonts w:ascii="Times New Roman" w:hAnsi="Times New Roman" w:cs="Times New Roman"/>
        </w:rPr>
        <w:t>he period 1979–2014. Units are the number of tracks or events per 500 km</w:t>
      </w:r>
      <w:r w:rsidR="004C1C51" w:rsidRPr="00236729">
        <w:rPr>
          <w:rFonts w:ascii="Times New Roman" w:hAnsi="Times New Roman" w:cs="Times New Roman"/>
          <w:vertAlign w:val="superscript"/>
        </w:rPr>
        <w:t>2</w:t>
      </w:r>
      <w:r w:rsidR="004C1C51" w:rsidRPr="00F11499">
        <w:rPr>
          <w:rFonts w:ascii="Times New Roman" w:hAnsi="Times New Roman" w:cs="Times New Roman"/>
        </w:rPr>
        <w:t xml:space="preserve"> area per month.</w:t>
      </w:r>
      <w:r w:rsidR="004C1C51">
        <w:rPr>
          <w:rFonts w:ascii="Times New Roman" w:hAnsi="Times New Roman" w:cs="Times New Roman"/>
        </w:rPr>
        <w:t xml:space="preserve"> [Figure 3 from Crawford and Serreze (2016).]</w:t>
      </w:r>
    </w:p>
    <w:p w14:paraId="20AEAC00" w14:textId="3F1F2933" w:rsidR="006141C9" w:rsidRDefault="006141C9" w:rsidP="006141C9">
      <w:pPr>
        <w:jc w:val="center"/>
        <w:rPr>
          <w:rFonts w:ascii="Times New Roman" w:hAnsi="Times New Roman" w:cs="Times New Roman"/>
        </w:rPr>
      </w:pPr>
      <w:r>
        <w:rPr>
          <w:rFonts w:ascii="Times New Roman" w:hAnsi="Times New Roman" w:cs="Times New Roman"/>
          <w:noProof/>
        </w:rPr>
        <w:drawing>
          <wp:inline distT="0" distB="0" distL="0" distR="0" wp14:anchorId="598EE218" wp14:editId="6CD3775F">
            <wp:extent cx="4421467" cy="6743700"/>
            <wp:effectExtent l="0" t="0" r="0" b="0"/>
            <wp:docPr id="14" name="Picture 14" descr="Macintosh HD:Users:kbiernat:Documents:Research:phd:images:AC1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images:AC12_track_intensit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1689" cy="6744038"/>
                    </a:xfrm>
                    <a:prstGeom prst="rect">
                      <a:avLst/>
                    </a:prstGeom>
                    <a:noFill/>
                    <a:ln>
                      <a:noFill/>
                    </a:ln>
                  </pic:spPr>
                </pic:pic>
              </a:graphicData>
            </a:graphic>
          </wp:inline>
        </w:drawing>
      </w:r>
    </w:p>
    <w:p w14:paraId="3423215E" w14:textId="77777777" w:rsidR="006141C9" w:rsidRDefault="006141C9" w:rsidP="006141C9">
      <w:pPr>
        <w:jc w:val="center"/>
        <w:rPr>
          <w:rFonts w:ascii="Times New Roman" w:hAnsi="Times New Roman" w:cs="Times New Roman"/>
        </w:rPr>
      </w:pPr>
    </w:p>
    <w:p w14:paraId="2563B89A" w14:textId="4E24E6F7" w:rsidR="000835D7" w:rsidRDefault="00895336" w:rsidP="00A135CC">
      <w:pPr>
        <w:rPr>
          <w:rFonts w:ascii="Times New Roman" w:hAnsi="Times New Roman" w:cs="Times New Roman"/>
        </w:rPr>
      </w:pPr>
      <w:r>
        <w:rPr>
          <w:rFonts w:ascii="Times New Roman" w:hAnsi="Times New Roman" w:cs="Times New Roman"/>
        </w:rPr>
        <w:t>Fig. 6</w:t>
      </w:r>
      <w:r w:rsidR="006141C9">
        <w:rPr>
          <w:rFonts w:ascii="Times New Roman" w:hAnsi="Times New Roman" w:cs="Times New Roman"/>
        </w:rPr>
        <w:t xml:space="preserve">. (a) </w:t>
      </w:r>
      <w:r w:rsidR="00D04CE5">
        <w:rPr>
          <w:rFonts w:ascii="Times New Roman" w:hAnsi="Times New Roman" w:cs="Times New Roman"/>
        </w:rPr>
        <w:t xml:space="preserve">Track of AC12, as represented by the track of its associated SLP minimum, and (b) intensity of </w:t>
      </w:r>
      <w:r w:rsidR="00B3463D">
        <w:rPr>
          <w:rFonts w:ascii="Times New Roman" w:hAnsi="Times New Roman" w:cs="Times New Roman"/>
        </w:rPr>
        <w:t>AC12</w:t>
      </w:r>
      <w:r w:rsidR="00D04CE5">
        <w:rPr>
          <w:rFonts w:ascii="Times New Roman" w:hAnsi="Times New Roman" w:cs="Times New Roman"/>
        </w:rPr>
        <w:t>, as represented by the value of its associated SLP minimum (hPa)</w:t>
      </w:r>
      <w:r w:rsidR="00283FED">
        <w:rPr>
          <w:rFonts w:ascii="Times New Roman" w:hAnsi="Times New Roman" w:cs="Times New Roman"/>
        </w:rPr>
        <w:t>,</w:t>
      </w:r>
      <w:r w:rsidR="00D04CE5">
        <w:rPr>
          <w:rFonts w:ascii="Times New Roman" w:hAnsi="Times New Roman" w:cs="Times New Roman"/>
        </w:rPr>
        <w:t xml:space="preserve"> every 6 h for manual tracking with ERA-Interim at 0.5° horizontal resolution (red) and objective tracking from Sprenger et al. (2017) with ERA-Interim at 1° horizontal resolution</w:t>
      </w:r>
      <w:r w:rsidR="00B3463D">
        <w:rPr>
          <w:rFonts w:ascii="Times New Roman" w:hAnsi="Times New Roman" w:cs="Times New Roman"/>
        </w:rPr>
        <w:t xml:space="preserve"> (gold)</w:t>
      </w:r>
      <w:r w:rsidR="00C520D4">
        <w:rPr>
          <w:rFonts w:ascii="Times New Roman" w:hAnsi="Times New Roman" w:cs="Times New Roman"/>
        </w:rPr>
        <w:t xml:space="preserve">. In </w:t>
      </w:r>
      <w:r w:rsidR="00D04CE5">
        <w:rPr>
          <w:rFonts w:ascii="Times New Roman" w:hAnsi="Times New Roman" w:cs="Times New Roman"/>
        </w:rPr>
        <w:t>(a), stars denote locations of genesis, crosses denote locations of lysis, dots represent 0000 UTC positions of AC12, every 24 h, and numbers poin</w:t>
      </w:r>
      <w:r w:rsidR="00283FED">
        <w:rPr>
          <w:rFonts w:ascii="Times New Roman" w:hAnsi="Times New Roman" w:cs="Times New Roman"/>
        </w:rPr>
        <w:t>ting toward dots represent day in August 2012 corresponding to</w:t>
      </w:r>
      <w:r w:rsidR="00D04CE5">
        <w:rPr>
          <w:rFonts w:ascii="Times New Roman" w:hAnsi="Times New Roman" w:cs="Times New Roman"/>
        </w:rPr>
        <w:t xml:space="preserve"> the 0000 UTC positions. </w:t>
      </w:r>
    </w:p>
    <w:p w14:paraId="7DADBE96" w14:textId="71D98755" w:rsidR="000835D7" w:rsidRDefault="000835D7" w:rsidP="00A135CC">
      <w:pPr>
        <w:rPr>
          <w:rFonts w:ascii="Times New Roman" w:hAnsi="Times New Roman" w:cs="Times New Roman"/>
        </w:rPr>
      </w:pPr>
      <w:r>
        <w:rPr>
          <w:rFonts w:ascii="Times New Roman" w:hAnsi="Times New Roman" w:cs="Times New Roman"/>
          <w:noProof/>
        </w:rPr>
        <w:drawing>
          <wp:inline distT="0" distB="0" distL="0" distR="0" wp14:anchorId="4129CCCD" wp14:editId="2C5EF537">
            <wp:extent cx="5943600" cy="4048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12_cross_section.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14:paraId="51F21CB7" w14:textId="77777777" w:rsidR="000835D7" w:rsidRDefault="000835D7" w:rsidP="00A135CC">
      <w:pPr>
        <w:rPr>
          <w:rFonts w:ascii="Times New Roman" w:hAnsi="Times New Roman" w:cs="Times New Roman"/>
        </w:rPr>
      </w:pPr>
    </w:p>
    <w:p w14:paraId="2266EF42" w14:textId="6C8AB0CF" w:rsidR="000835D7" w:rsidRDefault="00895336" w:rsidP="00C65E93">
      <w:pPr>
        <w:rPr>
          <w:rFonts w:ascii="Times New Roman" w:hAnsi="Times New Roman" w:cs="Times New Roman"/>
        </w:rPr>
      </w:pPr>
      <w:r>
        <w:rPr>
          <w:rFonts w:ascii="Times New Roman" w:hAnsi="Times New Roman" w:cs="Times New Roman"/>
        </w:rPr>
        <w:t>Fig. 7</w:t>
      </w:r>
      <w:r w:rsidR="000835D7">
        <w:rPr>
          <w:rFonts w:ascii="Times New Roman" w:hAnsi="Times New Roman" w:cs="Times New Roman"/>
        </w:rPr>
        <w:t>. (a) Cross section along line AA’ of PV (PVU, shading), potential temperature (K, black), ascent</w:t>
      </w:r>
      <w:r w:rsidR="000835D7" w:rsidRPr="00DC3472">
        <w:rPr>
          <w:rFonts w:ascii="Times New Roman" w:hAnsi="Times New Roman" w:cs="Times New Roman"/>
        </w:rPr>
        <w:t xml:space="preserve"> </w:t>
      </w:r>
      <w:r w:rsidR="000835D7">
        <w:rPr>
          <w:rFonts w:ascii="Times New Roman" w:hAnsi="Times New Roman" w:cs="Times New Roman"/>
        </w:rPr>
        <w:t>(red contours every 5</w:t>
      </w:r>
      <w:r w:rsidR="000835D7" w:rsidRPr="00594B82">
        <w:rPr>
          <w:rFonts w:ascii="Times New Roman" w:hAnsi="Times New Roman" w:cs="Times New Roman"/>
        </w:rPr>
        <w:t xml:space="preserve"> × 10</w:t>
      </w:r>
      <w:r w:rsidR="000835D7" w:rsidRPr="00594B82">
        <w:rPr>
          <w:rFonts w:ascii="Times New Roman" w:hAnsi="Times New Roman" w:cs="Times New Roman"/>
          <w:vertAlign w:val="superscript"/>
        </w:rPr>
        <w:t xml:space="preserve">−3 </w:t>
      </w:r>
      <w:r w:rsidR="000835D7" w:rsidRPr="00594B82">
        <w:rPr>
          <w:rFonts w:ascii="Times New Roman" w:hAnsi="Times New Roman" w:cs="Times New Roman"/>
        </w:rPr>
        <w:t>hPa s</w:t>
      </w:r>
      <w:r w:rsidR="000835D7" w:rsidRPr="00594B82">
        <w:rPr>
          <w:rFonts w:ascii="Times New Roman" w:hAnsi="Times New Roman" w:cs="Times New Roman"/>
          <w:vertAlign w:val="superscript"/>
        </w:rPr>
        <w:t>−1</w:t>
      </w:r>
      <w:r w:rsidR="000835D7">
        <w:rPr>
          <w:rFonts w:ascii="Times New Roman" w:hAnsi="Times New Roman" w:cs="Times New Roman"/>
        </w:rPr>
        <w:t xml:space="preserve">), and wind </w:t>
      </w:r>
      <w:r w:rsidR="00B56361">
        <w:rPr>
          <w:rFonts w:ascii="Times New Roman" w:hAnsi="Times New Roman" w:cs="Times New Roman"/>
        </w:rPr>
        <w:t xml:space="preserve">speed (dashed white contour of </w:t>
      </w:r>
      <w:r w:rsidR="000835D7">
        <w:rPr>
          <w:rFonts w:ascii="Times New Roman" w:hAnsi="Times New Roman" w:cs="Times New Roman"/>
        </w:rPr>
        <w:t>3</w:t>
      </w:r>
      <w:r w:rsidR="000835D7" w:rsidRPr="00D62132">
        <w:rPr>
          <w:rFonts w:ascii="Times New Roman" w:hAnsi="Times New Roman" w:cs="Times New Roman"/>
        </w:rPr>
        <w:t>0 m s</w:t>
      </w:r>
      <w:r w:rsidR="000835D7" w:rsidRPr="00D62132">
        <w:rPr>
          <w:rFonts w:ascii="Times New Roman" w:hAnsi="Times New Roman" w:cs="Times New Roman"/>
          <w:vertAlign w:val="superscript"/>
        </w:rPr>
        <w:t>−1</w:t>
      </w:r>
      <w:r w:rsidR="000835D7">
        <w:rPr>
          <w:rFonts w:ascii="Times New Roman" w:hAnsi="Times New Roman" w:cs="Times New Roman"/>
        </w:rPr>
        <w:t xml:space="preserve">); (b) </w:t>
      </w:r>
      <w:r w:rsidR="000835D7" w:rsidRPr="000835D7">
        <w:rPr>
          <w:rFonts w:ascii="Times New Roman" w:hAnsi="Times New Roman" w:cs="Times New Roman"/>
        </w:rPr>
        <w:t>350–250-hPa layer-averaged PV (PVU, gray) and irrotational wind (m s</w:t>
      </w:r>
      <w:r w:rsidR="000835D7" w:rsidRPr="000835D7">
        <w:rPr>
          <w:rFonts w:ascii="Times New Roman" w:hAnsi="Times New Roman" w:cs="Times New Roman"/>
          <w:vertAlign w:val="superscript"/>
        </w:rPr>
        <w:t>−1</w:t>
      </w:r>
      <w:r w:rsidR="00B56361">
        <w:rPr>
          <w:rFonts w:ascii="Times New Roman" w:hAnsi="Times New Roman" w:cs="Times New Roman"/>
        </w:rPr>
        <w:t>, vectors),</w:t>
      </w:r>
      <w:r w:rsidR="000835D7" w:rsidRPr="000835D7">
        <w:rPr>
          <w:rFonts w:ascii="Times New Roman" w:hAnsi="Times New Roman" w:cs="Times New Roman"/>
        </w:rPr>
        <w:t xml:space="preserve"> 300-hPa wind speed (m s</w:t>
      </w:r>
      <w:r w:rsidR="000835D7" w:rsidRPr="000835D7">
        <w:rPr>
          <w:rFonts w:ascii="Times New Roman" w:hAnsi="Times New Roman" w:cs="Times New Roman"/>
          <w:vertAlign w:val="superscript"/>
        </w:rPr>
        <w:t>−1</w:t>
      </w:r>
      <w:r w:rsidR="00B56361">
        <w:rPr>
          <w:rFonts w:ascii="Times New Roman" w:hAnsi="Times New Roman" w:cs="Times New Roman"/>
        </w:rPr>
        <w:t>, shading),</w:t>
      </w:r>
      <w:r w:rsidR="000835D7" w:rsidRPr="000835D7">
        <w:rPr>
          <w:rFonts w:ascii="Times New Roman" w:hAnsi="Times New Roman" w:cs="Times New Roman"/>
        </w:rPr>
        <w:t xml:space="preserve"> 800–600-</w:t>
      </w:r>
      <w:r w:rsidR="000835D7">
        <w:rPr>
          <w:rFonts w:ascii="Times New Roman" w:hAnsi="Times New Roman" w:cs="Times New Roman"/>
        </w:rPr>
        <w:t>hPa layer-averaged ascent (</w:t>
      </w:r>
      <w:r w:rsidR="00337E0B">
        <w:rPr>
          <w:rFonts w:ascii="Times New Roman" w:hAnsi="Times New Roman" w:cs="Times New Roman"/>
        </w:rPr>
        <w:t xml:space="preserve">red contours </w:t>
      </w:r>
      <w:r w:rsidR="000835D7">
        <w:rPr>
          <w:rFonts w:ascii="Times New Roman" w:hAnsi="Times New Roman" w:cs="Times New Roman"/>
        </w:rPr>
        <w:t>every 5</w:t>
      </w:r>
      <w:r w:rsidR="000835D7" w:rsidRPr="000835D7">
        <w:rPr>
          <w:rFonts w:ascii="Times New Roman" w:hAnsi="Times New Roman" w:cs="Times New Roman"/>
        </w:rPr>
        <w:t xml:space="preserve"> × 10</w:t>
      </w:r>
      <w:r w:rsidR="000835D7" w:rsidRPr="000835D7">
        <w:rPr>
          <w:rFonts w:ascii="Times New Roman" w:hAnsi="Times New Roman" w:cs="Times New Roman"/>
          <w:vertAlign w:val="superscript"/>
        </w:rPr>
        <w:t xml:space="preserve">−3 </w:t>
      </w:r>
      <w:r w:rsidR="000835D7" w:rsidRPr="000835D7">
        <w:rPr>
          <w:rFonts w:ascii="Times New Roman" w:hAnsi="Times New Roman" w:cs="Times New Roman"/>
        </w:rPr>
        <w:t>hPa s</w:t>
      </w:r>
      <w:r w:rsidR="000835D7" w:rsidRPr="000835D7">
        <w:rPr>
          <w:rFonts w:ascii="Times New Roman" w:hAnsi="Times New Roman" w:cs="Times New Roman"/>
          <w:vertAlign w:val="superscript"/>
        </w:rPr>
        <w:t>−1</w:t>
      </w:r>
      <w:r w:rsidR="00B56361">
        <w:rPr>
          <w:rFonts w:ascii="Times New Roman" w:hAnsi="Times New Roman" w:cs="Times New Roman"/>
        </w:rPr>
        <w:t>), and precipitable water</w:t>
      </w:r>
      <w:r w:rsidR="000835D7" w:rsidRPr="000835D7">
        <w:rPr>
          <w:rFonts w:ascii="Times New Roman" w:hAnsi="Times New Roman" w:cs="Times New Roman"/>
        </w:rPr>
        <w:t xml:space="preserve"> (mm, shading)</w:t>
      </w:r>
      <w:r w:rsidR="000835D7">
        <w:rPr>
          <w:rFonts w:ascii="Times New Roman" w:hAnsi="Times New Roman" w:cs="Times New Roman"/>
        </w:rPr>
        <w:t xml:space="preserve">; and (c) </w:t>
      </w:r>
      <w:r w:rsidR="00B56361" w:rsidRPr="000835D7">
        <w:rPr>
          <w:rFonts w:ascii="Times New Roman" w:hAnsi="Times New Roman" w:cs="Times New Roman"/>
        </w:rPr>
        <w:t>300-hPa wind speed (m s</w:t>
      </w:r>
      <w:r w:rsidR="00B56361" w:rsidRPr="000835D7">
        <w:rPr>
          <w:rFonts w:ascii="Times New Roman" w:hAnsi="Times New Roman" w:cs="Times New Roman"/>
          <w:vertAlign w:val="superscript"/>
        </w:rPr>
        <w:t>−1</w:t>
      </w:r>
      <w:r w:rsidR="00B56361" w:rsidRPr="000835D7">
        <w:rPr>
          <w:rFonts w:ascii="Times New Roman" w:hAnsi="Times New Roman" w:cs="Times New Roman"/>
        </w:rPr>
        <w:t>, shading)</w:t>
      </w:r>
      <w:r w:rsidR="000835D7">
        <w:rPr>
          <w:rFonts w:ascii="Times New Roman" w:hAnsi="Times New Roman" w:cs="Times New Roman"/>
        </w:rPr>
        <w:t xml:space="preserve">, </w:t>
      </w:r>
      <w:r w:rsidR="00B56361" w:rsidRPr="00D62132">
        <w:rPr>
          <w:rFonts w:ascii="Times New Roman" w:hAnsi="Times New Roman" w:cs="Times New Roman"/>
        </w:rPr>
        <w:t>1000–500-hPa thickness (dash</w:t>
      </w:r>
      <w:r w:rsidR="00B56361">
        <w:rPr>
          <w:rFonts w:ascii="Times New Roman" w:hAnsi="Times New Roman" w:cs="Times New Roman"/>
        </w:rPr>
        <w:t>ed red and blue contours every 4</w:t>
      </w:r>
      <w:r w:rsidR="00B56361" w:rsidRPr="00D62132">
        <w:rPr>
          <w:rFonts w:ascii="Times New Roman" w:hAnsi="Times New Roman" w:cs="Times New Roman"/>
        </w:rPr>
        <w:t xml:space="preserve"> dam, contoured red for </w:t>
      </w:r>
      <w:r w:rsidR="00B56361">
        <w:rPr>
          <w:rFonts w:ascii="Times New Roman" w:hAnsi="Times New Roman" w:cs="Times New Roman"/>
        </w:rPr>
        <w:t>values &gt;</w:t>
      </w:r>
      <w:r w:rsidR="00B56361" w:rsidRPr="00D62132">
        <w:rPr>
          <w:rFonts w:ascii="Times New Roman" w:hAnsi="Times New Roman" w:cs="Times New Roman"/>
        </w:rPr>
        <w:t>540 dam and blue o</w:t>
      </w:r>
      <w:r w:rsidR="00B56361">
        <w:rPr>
          <w:rFonts w:ascii="Times New Roman" w:hAnsi="Times New Roman" w:cs="Times New Roman"/>
        </w:rPr>
        <w:t>therwise), SLP (black contours every 4</w:t>
      </w:r>
      <w:r w:rsidR="00B56361" w:rsidRPr="00D62132">
        <w:rPr>
          <w:rFonts w:ascii="Times New Roman" w:hAnsi="Times New Roman" w:cs="Times New Roman"/>
        </w:rPr>
        <w:t xml:space="preserve"> hPa), and precipita</w:t>
      </w:r>
      <w:r w:rsidR="00283FED">
        <w:rPr>
          <w:rFonts w:ascii="Times New Roman" w:hAnsi="Times New Roman" w:cs="Times New Roman"/>
        </w:rPr>
        <w:t>ble water (mm, shading</w:t>
      </w:r>
      <w:r w:rsidR="00B56361">
        <w:rPr>
          <w:rFonts w:ascii="Times New Roman" w:hAnsi="Times New Roman" w:cs="Times New Roman"/>
        </w:rPr>
        <w:t>). Yellow</w:t>
      </w:r>
      <w:r w:rsidR="000835D7">
        <w:rPr>
          <w:rFonts w:ascii="Times New Roman" w:hAnsi="Times New Roman" w:cs="Times New Roman"/>
        </w:rPr>
        <w:t xml:space="preserve"> line in (b) and (c) represents transect of cros</w:t>
      </w:r>
      <w:r w:rsidR="00B56361">
        <w:rPr>
          <w:rFonts w:ascii="Times New Roman" w:hAnsi="Times New Roman" w:cs="Times New Roman"/>
        </w:rPr>
        <w:t>s section AA’. Arrows and label</w:t>
      </w:r>
      <w:r w:rsidR="000835D7">
        <w:rPr>
          <w:rFonts w:ascii="Times New Roman" w:hAnsi="Times New Roman" w:cs="Times New Roman"/>
        </w:rPr>
        <w:t xml:space="preserve"> “TPV” </w:t>
      </w:r>
      <w:r w:rsidR="00B56361">
        <w:rPr>
          <w:rFonts w:ascii="Times New Roman" w:hAnsi="Times New Roman" w:cs="Times New Roman"/>
        </w:rPr>
        <w:t xml:space="preserve">point </w:t>
      </w:r>
      <w:r w:rsidR="00944B14">
        <w:rPr>
          <w:rFonts w:ascii="Times New Roman" w:hAnsi="Times New Roman" w:cs="Times New Roman"/>
        </w:rPr>
        <w:t xml:space="preserve">to </w:t>
      </w:r>
      <w:r w:rsidR="00B56361">
        <w:rPr>
          <w:rFonts w:ascii="Times New Roman" w:hAnsi="Times New Roman" w:cs="Times New Roman"/>
        </w:rPr>
        <w:t>location</w:t>
      </w:r>
      <w:r w:rsidR="000835D7">
        <w:rPr>
          <w:rFonts w:ascii="Times New Roman" w:hAnsi="Times New Roman" w:cs="Times New Roman"/>
        </w:rPr>
        <w:t xml:space="preserve"> of TPV</w:t>
      </w:r>
      <w:r w:rsidR="00B56361">
        <w:rPr>
          <w:rFonts w:ascii="Times New Roman" w:hAnsi="Times New Roman" w:cs="Times New Roman"/>
        </w:rPr>
        <w:t xml:space="preserve">. White star denotes </w:t>
      </w:r>
      <w:r w:rsidR="00283FED">
        <w:rPr>
          <w:rFonts w:ascii="Times New Roman" w:hAnsi="Times New Roman" w:cs="Times New Roman"/>
        </w:rPr>
        <w:t xml:space="preserve">location of SLP minimum </w:t>
      </w:r>
      <w:r w:rsidR="00B56361">
        <w:rPr>
          <w:rFonts w:ascii="Times New Roman" w:hAnsi="Times New Roman" w:cs="Times New Roman"/>
        </w:rPr>
        <w:t>of AC12. Analysis is valid for 2100 UTC 3 August 2012. Data source: ERA5.</w:t>
      </w:r>
    </w:p>
    <w:p w14:paraId="3D266C77" w14:textId="77777777" w:rsidR="003352D7" w:rsidRDefault="003352D7" w:rsidP="00A135CC">
      <w:pPr>
        <w:rPr>
          <w:rFonts w:ascii="Times New Roman" w:hAnsi="Times New Roman" w:cs="Times New Roman"/>
        </w:rPr>
      </w:pPr>
    </w:p>
    <w:p w14:paraId="061BE4A1" w14:textId="77777777" w:rsidR="003352D7" w:rsidRDefault="003352D7" w:rsidP="00A135CC">
      <w:pPr>
        <w:rPr>
          <w:rFonts w:ascii="Times New Roman" w:hAnsi="Times New Roman" w:cs="Times New Roman"/>
        </w:rPr>
      </w:pPr>
    </w:p>
    <w:p w14:paraId="771EAE54" w14:textId="77777777" w:rsidR="003352D7" w:rsidRDefault="003352D7" w:rsidP="00A135CC">
      <w:pPr>
        <w:rPr>
          <w:rFonts w:ascii="Times New Roman" w:hAnsi="Times New Roman" w:cs="Times New Roman"/>
        </w:rPr>
      </w:pPr>
    </w:p>
    <w:p w14:paraId="6F12D568" w14:textId="77777777" w:rsidR="003352D7" w:rsidRDefault="003352D7" w:rsidP="00A135CC">
      <w:pPr>
        <w:rPr>
          <w:rFonts w:ascii="Times New Roman" w:hAnsi="Times New Roman" w:cs="Times New Roman"/>
        </w:rPr>
      </w:pPr>
    </w:p>
    <w:p w14:paraId="4091F197" w14:textId="77777777" w:rsidR="003352D7" w:rsidRDefault="003352D7" w:rsidP="00A135CC">
      <w:pPr>
        <w:rPr>
          <w:rFonts w:ascii="Times New Roman" w:hAnsi="Times New Roman" w:cs="Times New Roman"/>
        </w:rPr>
      </w:pPr>
    </w:p>
    <w:p w14:paraId="39EDFC9B" w14:textId="77777777" w:rsidR="003352D7" w:rsidRDefault="003352D7" w:rsidP="00A135CC">
      <w:pPr>
        <w:rPr>
          <w:rFonts w:ascii="Times New Roman" w:hAnsi="Times New Roman" w:cs="Times New Roman"/>
        </w:rPr>
      </w:pPr>
    </w:p>
    <w:p w14:paraId="7A009C79" w14:textId="77777777" w:rsidR="003352D7" w:rsidRDefault="003352D7" w:rsidP="00A135CC">
      <w:pPr>
        <w:rPr>
          <w:rFonts w:ascii="Times New Roman" w:hAnsi="Times New Roman" w:cs="Times New Roman"/>
        </w:rPr>
      </w:pPr>
    </w:p>
    <w:p w14:paraId="047FC9D1" w14:textId="77777777" w:rsidR="003352D7" w:rsidRDefault="003352D7" w:rsidP="00A135CC">
      <w:pPr>
        <w:rPr>
          <w:rFonts w:ascii="Times New Roman" w:hAnsi="Times New Roman" w:cs="Times New Roman"/>
        </w:rPr>
      </w:pPr>
    </w:p>
    <w:p w14:paraId="356E1425" w14:textId="77777777" w:rsidR="003352D7" w:rsidRDefault="003352D7" w:rsidP="00A135CC">
      <w:pPr>
        <w:rPr>
          <w:rFonts w:ascii="Times New Roman" w:hAnsi="Times New Roman" w:cs="Times New Roman"/>
        </w:rPr>
      </w:pPr>
    </w:p>
    <w:p w14:paraId="5B079247" w14:textId="77777777" w:rsidR="003352D7" w:rsidRDefault="003352D7" w:rsidP="00A135CC">
      <w:pPr>
        <w:rPr>
          <w:rFonts w:ascii="Times New Roman" w:hAnsi="Times New Roman" w:cs="Times New Roman"/>
        </w:rPr>
      </w:pPr>
    </w:p>
    <w:p w14:paraId="4C838888" w14:textId="77777777" w:rsidR="003352D7" w:rsidRDefault="003352D7" w:rsidP="00A135CC">
      <w:pPr>
        <w:rPr>
          <w:rFonts w:ascii="Times New Roman" w:hAnsi="Times New Roman" w:cs="Times New Roman"/>
        </w:rPr>
      </w:pPr>
    </w:p>
    <w:p w14:paraId="6D19A1F8" w14:textId="0B679BC3" w:rsidR="003352D7" w:rsidRDefault="003352D7" w:rsidP="00A135CC">
      <w:pPr>
        <w:jc w:val="center"/>
        <w:rPr>
          <w:rFonts w:ascii="Times New Roman" w:hAnsi="Times New Roman" w:cs="Times New Roman"/>
        </w:rPr>
      </w:pPr>
      <w:r>
        <w:rPr>
          <w:rFonts w:ascii="Times New Roman" w:hAnsi="Times New Roman" w:cs="Times New Roman"/>
          <w:b/>
          <w:noProof/>
        </w:rPr>
        <w:drawing>
          <wp:inline distT="0" distB="0" distL="0" distR="0" wp14:anchorId="20CF3446" wp14:editId="0BD05339">
            <wp:extent cx="4567118" cy="4114800"/>
            <wp:effectExtent l="0" t="0" r="5080" b="0"/>
            <wp:docPr id="1" name="Picture 1" descr="Macintosh HD:Users:kbiernat:Documents:classes:Spring_2018:ATM_631:paper:figs_final: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8:ATM_631:paper:figs_final:fig_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8701" cy="4116226"/>
                    </a:xfrm>
                    <a:prstGeom prst="rect">
                      <a:avLst/>
                    </a:prstGeom>
                    <a:noFill/>
                    <a:ln>
                      <a:noFill/>
                    </a:ln>
                  </pic:spPr>
                </pic:pic>
              </a:graphicData>
            </a:graphic>
          </wp:inline>
        </w:drawing>
      </w:r>
    </w:p>
    <w:p w14:paraId="61F58C9E" w14:textId="77777777" w:rsidR="000835D7" w:rsidRDefault="000835D7" w:rsidP="00C65E93">
      <w:pPr>
        <w:rPr>
          <w:rFonts w:ascii="Times New Roman" w:hAnsi="Times New Roman" w:cs="Times New Roman"/>
        </w:rPr>
      </w:pPr>
    </w:p>
    <w:p w14:paraId="05F23E4B" w14:textId="79125941" w:rsidR="003352D7" w:rsidRDefault="00895336" w:rsidP="00C65E93">
      <w:pPr>
        <w:rPr>
          <w:rFonts w:ascii="Times New Roman" w:hAnsi="Times New Roman" w:cs="Times New Roman"/>
        </w:rPr>
      </w:pPr>
      <w:r>
        <w:rPr>
          <w:rFonts w:ascii="Times New Roman" w:hAnsi="Times New Roman" w:cs="Times New Roman"/>
        </w:rPr>
        <w:t>Fig. 8</w:t>
      </w:r>
      <w:r w:rsidR="003352D7">
        <w:rPr>
          <w:rFonts w:ascii="Times New Roman" w:hAnsi="Times New Roman" w:cs="Times New Roman"/>
        </w:rPr>
        <w:t xml:space="preserve">. Tracks of the polar lows in the STARS database. Tracks of polar lows that </w:t>
      </w:r>
      <w:r w:rsidR="000330F4">
        <w:rPr>
          <w:rFonts w:ascii="Times New Roman" w:hAnsi="Times New Roman" w:cs="Times New Roman"/>
        </w:rPr>
        <w:t>are</w:t>
      </w:r>
      <w:r w:rsidR="003352D7">
        <w:rPr>
          <w:rFonts w:ascii="Times New Roman" w:hAnsi="Times New Roman" w:cs="Times New Roman"/>
        </w:rPr>
        <w:t xml:space="preserve"> linked to TPVs are shown in red and tracks of polar lows that are not linked to TPVs are shown in blue. Dots indicate the genesis locations of the polar lows. </w:t>
      </w:r>
    </w:p>
    <w:p w14:paraId="51B39EA3" w14:textId="77777777" w:rsidR="00D5403E" w:rsidRDefault="00D5403E" w:rsidP="00A135CC">
      <w:pPr>
        <w:rPr>
          <w:rFonts w:ascii="Times New Roman" w:hAnsi="Times New Roman" w:cs="Times New Roman"/>
        </w:rPr>
      </w:pPr>
    </w:p>
    <w:p w14:paraId="72D9B345" w14:textId="77777777" w:rsidR="00D5403E" w:rsidRDefault="00D5403E" w:rsidP="00A135CC">
      <w:pPr>
        <w:rPr>
          <w:rFonts w:ascii="Times New Roman" w:hAnsi="Times New Roman" w:cs="Times New Roman"/>
        </w:rPr>
      </w:pPr>
    </w:p>
    <w:p w14:paraId="24BF5907" w14:textId="77777777" w:rsidR="00D5403E" w:rsidRDefault="00D5403E" w:rsidP="00A135CC">
      <w:pPr>
        <w:rPr>
          <w:rFonts w:ascii="Times New Roman" w:hAnsi="Times New Roman" w:cs="Times New Roman"/>
        </w:rPr>
      </w:pPr>
    </w:p>
    <w:p w14:paraId="5BC717DD" w14:textId="77777777" w:rsidR="00D5403E" w:rsidRDefault="00D5403E" w:rsidP="00A135CC">
      <w:pPr>
        <w:rPr>
          <w:rFonts w:ascii="Times New Roman" w:hAnsi="Times New Roman" w:cs="Times New Roman"/>
        </w:rPr>
      </w:pPr>
    </w:p>
    <w:p w14:paraId="7FEB6D92" w14:textId="77777777" w:rsidR="00D5403E" w:rsidRDefault="00D5403E" w:rsidP="00A135CC">
      <w:pPr>
        <w:rPr>
          <w:rFonts w:ascii="Times New Roman" w:hAnsi="Times New Roman" w:cs="Times New Roman"/>
        </w:rPr>
      </w:pPr>
    </w:p>
    <w:p w14:paraId="05D776A6" w14:textId="77777777" w:rsidR="00D5403E" w:rsidRDefault="00D5403E" w:rsidP="00A135CC">
      <w:pPr>
        <w:rPr>
          <w:rFonts w:ascii="Times New Roman" w:hAnsi="Times New Roman" w:cs="Times New Roman"/>
        </w:rPr>
      </w:pPr>
    </w:p>
    <w:p w14:paraId="35EF747B" w14:textId="77777777" w:rsidR="00D5403E" w:rsidRDefault="00D5403E" w:rsidP="00A135CC">
      <w:pPr>
        <w:rPr>
          <w:rFonts w:ascii="Times New Roman" w:hAnsi="Times New Roman" w:cs="Times New Roman"/>
        </w:rPr>
      </w:pPr>
    </w:p>
    <w:p w14:paraId="3E5452AC" w14:textId="77777777" w:rsidR="00D5403E" w:rsidRDefault="00D5403E" w:rsidP="00A135CC">
      <w:pPr>
        <w:rPr>
          <w:rFonts w:ascii="Times New Roman" w:hAnsi="Times New Roman" w:cs="Times New Roman"/>
        </w:rPr>
      </w:pPr>
    </w:p>
    <w:p w14:paraId="43F46EF8" w14:textId="77777777" w:rsidR="00D5403E" w:rsidRDefault="00D5403E" w:rsidP="00A135CC">
      <w:pPr>
        <w:rPr>
          <w:rFonts w:ascii="Times New Roman" w:hAnsi="Times New Roman" w:cs="Times New Roman"/>
        </w:rPr>
      </w:pPr>
    </w:p>
    <w:p w14:paraId="1351FBCF" w14:textId="68252B64" w:rsidR="00D5403E" w:rsidRDefault="00E173BD" w:rsidP="00E173BD">
      <w:pPr>
        <w:jc w:val="center"/>
        <w:rPr>
          <w:rFonts w:ascii="Times New Roman" w:hAnsi="Times New Roman" w:cs="Times New Roman"/>
        </w:rPr>
      </w:pPr>
      <w:r>
        <w:rPr>
          <w:rFonts w:ascii="Times New Roman" w:hAnsi="Times New Roman" w:cs="Times New Roman"/>
          <w:noProof/>
        </w:rPr>
        <w:drawing>
          <wp:inline distT="0" distB="0" distL="0" distR="0" wp14:anchorId="488DCB0A" wp14:editId="779D49CD">
            <wp:extent cx="5213985" cy="8218805"/>
            <wp:effectExtent l="0" t="0" r="0" b="10795"/>
            <wp:docPr id="5" name="Picture 5" descr="Macintosh HD:Users:kbiernat:Documents:Research:phd:images:updated_pl_ev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images:updated_pl_evolutio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3985" cy="8218805"/>
                    </a:xfrm>
                    <a:prstGeom prst="rect">
                      <a:avLst/>
                    </a:prstGeom>
                    <a:noFill/>
                    <a:ln>
                      <a:noFill/>
                    </a:ln>
                  </pic:spPr>
                </pic:pic>
              </a:graphicData>
            </a:graphic>
          </wp:inline>
        </w:drawing>
      </w:r>
    </w:p>
    <w:p w14:paraId="16411B50" w14:textId="38E0E3C0" w:rsidR="00D5403E" w:rsidRDefault="00895336" w:rsidP="00C65E93">
      <w:pPr>
        <w:rPr>
          <w:rFonts w:ascii="Times New Roman" w:hAnsi="Times New Roman" w:cs="Times New Roman"/>
        </w:rPr>
      </w:pPr>
      <w:r>
        <w:rPr>
          <w:rFonts w:ascii="Times New Roman" w:hAnsi="Times New Roman" w:cs="Times New Roman"/>
        </w:rPr>
        <w:t>Fig. 9</w:t>
      </w:r>
      <w:r w:rsidR="00D5403E">
        <w:rPr>
          <w:rFonts w:ascii="Times New Roman" w:hAnsi="Times New Roman" w:cs="Times New Roman"/>
        </w:rPr>
        <w:t>. DT (</w:t>
      </w:r>
      <w:r w:rsidR="00D5403E" w:rsidRPr="00D62132">
        <w:rPr>
          <w:rFonts w:ascii="Times New Roman" w:hAnsi="Times New Roman" w:cs="Times New Roman"/>
        </w:rPr>
        <w:t>2-PVU surface) potent</w:t>
      </w:r>
      <w:r w:rsidR="00D5403E">
        <w:rPr>
          <w:rFonts w:ascii="Times New Roman" w:hAnsi="Times New Roman" w:cs="Times New Roman"/>
        </w:rPr>
        <w:t xml:space="preserve">ial temperature (K, shaded), </w:t>
      </w:r>
      <w:r w:rsidR="00D5403E" w:rsidRPr="00D62132">
        <w:rPr>
          <w:rFonts w:ascii="Times New Roman" w:hAnsi="Times New Roman" w:cs="Times New Roman"/>
        </w:rPr>
        <w:t>wind speed (black contours every 10 m s</w:t>
      </w:r>
      <w:r w:rsidR="00D5403E" w:rsidRPr="00D62132">
        <w:rPr>
          <w:rFonts w:ascii="Times New Roman" w:hAnsi="Times New Roman" w:cs="Times New Roman"/>
          <w:vertAlign w:val="superscript"/>
        </w:rPr>
        <w:t>−1</w:t>
      </w:r>
      <w:r w:rsidR="00D5403E">
        <w:rPr>
          <w:rFonts w:ascii="Times New Roman" w:hAnsi="Times New Roman" w:cs="Times New Roman"/>
        </w:rPr>
        <w:t>, beginning at 3</w:t>
      </w:r>
      <w:r w:rsidR="00D5403E" w:rsidRPr="00D62132">
        <w:rPr>
          <w:rFonts w:ascii="Times New Roman" w:hAnsi="Times New Roman" w:cs="Times New Roman"/>
        </w:rPr>
        <w:t>0 m s</w:t>
      </w:r>
      <w:r w:rsidR="00D5403E" w:rsidRPr="00D62132">
        <w:rPr>
          <w:rFonts w:ascii="Times New Roman" w:hAnsi="Times New Roman" w:cs="Times New Roman"/>
          <w:vertAlign w:val="superscript"/>
        </w:rPr>
        <w:t>−1</w:t>
      </w:r>
      <w:r w:rsidR="00D5403E">
        <w:rPr>
          <w:rFonts w:ascii="Times New Roman" w:hAnsi="Times New Roman" w:cs="Times New Roman"/>
        </w:rPr>
        <w:t xml:space="preserve">), and </w:t>
      </w:r>
      <w:r w:rsidR="00D5403E" w:rsidRPr="00D62132">
        <w:rPr>
          <w:rFonts w:ascii="Times New Roman" w:hAnsi="Times New Roman" w:cs="Times New Roman"/>
        </w:rPr>
        <w:t>wind (m s</w:t>
      </w:r>
      <w:r w:rsidR="00D5403E" w:rsidRPr="00D62132">
        <w:rPr>
          <w:rFonts w:ascii="Times New Roman" w:hAnsi="Times New Roman" w:cs="Times New Roman"/>
          <w:vertAlign w:val="superscript"/>
        </w:rPr>
        <w:t>−</w:t>
      </w:r>
      <w:r w:rsidR="00D5403E" w:rsidRPr="006B2230">
        <w:rPr>
          <w:rFonts w:ascii="Times New Roman" w:hAnsi="Times New Roman" w:cs="Times New Roman"/>
          <w:vertAlign w:val="superscript"/>
        </w:rPr>
        <w:t>1</w:t>
      </w:r>
      <w:r w:rsidR="00D5403E">
        <w:rPr>
          <w:rFonts w:ascii="Times New Roman" w:hAnsi="Times New Roman" w:cs="Times New Roman"/>
        </w:rPr>
        <w:t xml:space="preserve">, </w:t>
      </w:r>
      <w:r w:rsidR="00D5403E" w:rsidRPr="00B42D67">
        <w:rPr>
          <w:rFonts w:ascii="Times New Roman" w:hAnsi="Times New Roman" w:cs="Times New Roman"/>
        </w:rPr>
        <w:t>flags</w:t>
      </w:r>
      <w:r w:rsidR="00D5403E">
        <w:rPr>
          <w:rFonts w:ascii="Times New Roman" w:hAnsi="Times New Roman" w:cs="Times New Roman"/>
        </w:rPr>
        <w:t xml:space="preserve"> and barbs) at (a) 1800 UTC 10</w:t>
      </w:r>
      <w:r w:rsidR="00D5403E" w:rsidRPr="00D62132">
        <w:rPr>
          <w:rFonts w:ascii="Times New Roman" w:hAnsi="Times New Roman" w:cs="Times New Roman"/>
        </w:rPr>
        <w:t xml:space="preserve"> </w:t>
      </w:r>
      <w:r w:rsidR="00D5403E">
        <w:rPr>
          <w:rFonts w:ascii="Times New Roman" w:hAnsi="Times New Roman" w:cs="Times New Roman"/>
        </w:rPr>
        <w:t>February, (c) 0000 UTC 11 February, (e) 0600 UTC 11 February, and (g) 1200 UTC 11 February 2011; 850-hPa relative vorticity (10</w:t>
      </w:r>
      <w:r w:rsidR="00D5403E" w:rsidRPr="00594B82">
        <w:rPr>
          <w:rFonts w:ascii="Times New Roman" w:hAnsi="Times New Roman" w:cs="Times New Roman"/>
          <w:vertAlign w:val="superscript"/>
        </w:rPr>
        <w:t>−5</w:t>
      </w:r>
      <w:r w:rsidR="00D5403E">
        <w:rPr>
          <w:rFonts w:ascii="Times New Roman" w:hAnsi="Times New Roman" w:cs="Times New Roman"/>
        </w:rPr>
        <w:t xml:space="preserve"> </w:t>
      </w:r>
      <w:r w:rsidR="00D5403E" w:rsidRPr="00D62132">
        <w:rPr>
          <w:rFonts w:ascii="Times New Roman" w:hAnsi="Times New Roman" w:cs="Times New Roman"/>
        </w:rPr>
        <w:t>s</w:t>
      </w:r>
      <w:r w:rsidR="00D5403E" w:rsidRPr="00D62132">
        <w:rPr>
          <w:rFonts w:ascii="Times New Roman" w:hAnsi="Times New Roman" w:cs="Times New Roman"/>
          <w:vertAlign w:val="superscript"/>
        </w:rPr>
        <w:t>−1</w:t>
      </w:r>
      <w:r w:rsidR="00D5403E">
        <w:rPr>
          <w:rFonts w:ascii="Times New Roman" w:hAnsi="Times New Roman" w:cs="Times New Roman"/>
        </w:rPr>
        <w:t>,</w:t>
      </w:r>
      <w:r w:rsidR="00D5403E">
        <w:rPr>
          <w:rFonts w:ascii="Times New Roman" w:hAnsi="Times New Roman" w:cs="Times New Roman"/>
          <w:vertAlign w:val="superscript"/>
        </w:rPr>
        <w:t xml:space="preserve"> </w:t>
      </w:r>
      <w:r w:rsidR="00D5403E" w:rsidRPr="00D62132">
        <w:rPr>
          <w:rFonts w:ascii="Times New Roman" w:hAnsi="Times New Roman" w:cs="Times New Roman"/>
        </w:rPr>
        <w:t>shaded</w:t>
      </w:r>
      <w:r w:rsidR="00D5403E">
        <w:rPr>
          <w:rFonts w:ascii="Times New Roman" w:hAnsi="Times New Roman" w:cs="Times New Roman"/>
        </w:rPr>
        <w:t xml:space="preserve">), 850–600-hPa layer-averaged ascent (blue contours every </w:t>
      </w:r>
      <w:r w:rsidR="00D5403E" w:rsidRPr="00594B82">
        <w:rPr>
          <w:rFonts w:ascii="Times New Roman" w:hAnsi="Times New Roman" w:cs="Times New Roman"/>
        </w:rPr>
        <w:t>2.5 × 10</w:t>
      </w:r>
      <w:r w:rsidR="00D5403E" w:rsidRPr="00594B82">
        <w:rPr>
          <w:rFonts w:ascii="Times New Roman" w:hAnsi="Times New Roman" w:cs="Times New Roman"/>
          <w:vertAlign w:val="superscript"/>
        </w:rPr>
        <w:t xml:space="preserve">−3 </w:t>
      </w:r>
      <w:r w:rsidR="00D5403E" w:rsidRPr="00594B82">
        <w:rPr>
          <w:rFonts w:ascii="Times New Roman" w:hAnsi="Times New Roman" w:cs="Times New Roman"/>
        </w:rPr>
        <w:t>hPa s</w:t>
      </w:r>
      <w:r w:rsidR="00D5403E" w:rsidRPr="00594B82">
        <w:rPr>
          <w:rFonts w:ascii="Times New Roman" w:hAnsi="Times New Roman" w:cs="Times New Roman"/>
          <w:vertAlign w:val="superscript"/>
        </w:rPr>
        <w:t>−1</w:t>
      </w:r>
      <w:r w:rsidR="00D5403E">
        <w:rPr>
          <w:rFonts w:ascii="Times New Roman" w:hAnsi="Times New Roman" w:cs="Times New Roman"/>
        </w:rPr>
        <w:t xml:space="preserve">), SLP (black contours every 2 hPa), and 10-m wind </w:t>
      </w:r>
      <w:r w:rsidR="00D5403E" w:rsidRPr="00D62132">
        <w:rPr>
          <w:rFonts w:ascii="Times New Roman" w:hAnsi="Times New Roman" w:cs="Times New Roman"/>
        </w:rPr>
        <w:t>(m s</w:t>
      </w:r>
      <w:r w:rsidR="00D5403E" w:rsidRPr="00D62132">
        <w:rPr>
          <w:rFonts w:ascii="Times New Roman" w:hAnsi="Times New Roman" w:cs="Times New Roman"/>
          <w:vertAlign w:val="superscript"/>
        </w:rPr>
        <w:t>−</w:t>
      </w:r>
      <w:r w:rsidR="00D5403E" w:rsidRPr="006B2230">
        <w:rPr>
          <w:rFonts w:ascii="Times New Roman" w:hAnsi="Times New Roman" w:cs="Times New Roman"/>
          <w:vertAlign w:val="superscript"/>
        </w:rPr>
        <w:t>1</w:t>
      </w:r>
      <w:r w:rsidR="00D5403E">
        <w:rPr>
          <w:rFonts w:ascii="Times New Roman" w:hAnsi="Times New Roman" w:cs="Times New Roman"/>
        </w:rPr>
        <w:t>, barbs) at (b) 1800 UTC 10 February, (d) 0000 UTC 11</w:t>
      </w:r>
      <w:r w:rsidR="00D5403E" w:rsidRPr="00D62132">
        <w:rPr>
          <w:rFonts w:ascii="Times New Roman" w:hAnsi="Times New Roman" w:cs="Times New Roman"/>
        </w:rPr>
        <w:t xml:space="preserve"> </w:t>
      </w:r>
      <w:r w:rsidR="00D5403E">
        <w:rPr>
          <w:rFonts w:ascii="Times New Roman" w:hAnsi="Times New Roman" w:cs="Times New Roman"/>
        </w:rPr>
        <w:t>February, (f) 0600 UTC 11 February, and (h) 1200 UTC 11 February 2011. Cyan line and dot represent track and position of polar low, respectively, according to STARS database. Label “TPV” denotes the position of the TPV.</w:t>
      </w:r>
    </w:p>
    <w:p w14:paraId="0EBBD097" w14:textId="77777777" w:rsidR="00C836A9" w:rsidRDefault="00C836A9" w:rsidP="00A135CC">
      <w:pPr>
        <w:rPr>
          <w:rFonts w:ascii="Times New Roman" w:hAnsi="Times New Roman" w:cs="Times New Roman"/>
        </w:rPr>
      </w:pPr>
    </w:p>
    <w:p w14:paraId="5FC1A1E7" w14:textId="77777777" w:rsidR="00D03B65" w:rsidRDefault="00D03B65" w:rsidP="00A135CC">
      <w:pPr>
        <w:rPr>
          <w:rFonts w:ascii="Times New Roman" w:hAnsi="Times New Roman" w:cs="Times New Roman"/>
        </w:rPr>
      </w:pPr>
    </w:p>
    <w:p w14:paraId="3A07818D" w14:textId="77777777" w:rsidR="00A40423" w:rsidRDefault="00A40423" w:rsidP="00A135CC">
      <w:pPr>
        <w:rPr>
          <w:rFonts w:ascii="Times New Roman" w:hAnsi="Times New Roman" w:cs="Times New Roman"/>
        </w:rPr>
      </w:pPr>
    </w:p>
    <w:p w14:paraId="226CFFA0" w14:textId="5432F34D" w:rsidR="00D03B65" w:rsidRDefault="00D03B65" w:rsidP="00A135CC">
      <w:pPr>
        <w:jc w:val="center"/>
        <w:rPr>
          <w:rFonts w:ascii="Times New Roman" w:hAnsi="Times New Roman" w:cs="Times New Roman"/>
        </w:rPr>
      </w:pPr>
    </w:p>
    <w:p w14:paraId="3D2F94E0" w14:textId="77777777" w:rsidR="00C65E93" w:rsidRDefault="00C65E93" w:rsidP="00A135CC">
      <w:pPr>
        <w:jc w:val="center"/>
        <w:rPr>
          <w:rFonts w:ascii="Times New Roman" w:hAnsi="Times New Roman" w:cs="Times New Roman"/>
        </w:rPr>
      </w:pPr>
    </w:p>
    <w:p w14:paraId="563DF32A" w14:textId="180220A9" w:rsidR="00C836A9" w:rsidRDefault="00D03B65" w:rsidP="00A135CC">
      <w:pPr>
        <w:jc w:val="center"/>
        <w:rPr>
          <w:rFonts w:ascii="Times New Roman" w:hAnsi="Times New Roman" w:cs="Times New Roman"/>
        </w:rPr>
      </w:pPr>
      <w:r>
        <w:rPr>
          <w:rFonts w:ascii="Times New Roman" w:hAnsi="Times New Roman" w:cs="Times New Roman"/>
          <w:noProof/>
        </w:rPr>
        <w:drawing>
          <wp:inline distT="0" distB="0" distL="0" distR="0" wp14:anchorId="24ABAD64" wp14:editId="44A1F799">
            <wp:extent cx="5943600" cy="313753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mble_track_intensity_pl.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3137535"/>
                    </a:xfrm>
                    <a:prstGeom prst="rect">
                      <a:avLst/>
                    </a:prstGeom>
                  </pic:spPr>
                </pic:pic>
              </a:graphicData>
            </a:graphic>
          </wp:inline>
        </w:drawing>
      </w:r>
    </w:p>
    <w:p w14:paraId="21A688F2" w14:textId="77777777" w:rsidR="00C836A9" w:rsidRDefault="00C836A9" w:rsidP="00A135CC">
      <w:pPr>
        <w:jc w:val="center"/>
        <w:rPr>
          <w:rFonts w:ascii="Times New Roman" w:hAnsi="Times New Roman" w:cs="Times New Roman"/>
        </w:rPr>
      </w:pPr>
    </w:p>
    <w:p w14:paraId="7D577301" w14:textId="29F51379" w:rsidR="00A40423" w:rsidRDefault="00895336" w:rsidP="00C65E93">
      <w:pPr>
        <w:rPr>
          <w:rFonts w:ascii="Times New Roman" w:hAnsi="Times New Roman" w:cs="Times New Roman"/>
        </w:rPr>
      </w:pPr>
      <w:r>
        <w:rPr>
          <w:rFonts w:ascii="Times New Roman" w:hAnsi="Times New Roman" w:cs="Times New Roman"/>
        </w:rPr>
        <w:t>Fig. 10</w:t>
      </w:r>
      <w:r w:rsidR="00A40423">
        <w:rPr>
          <w:rFonts w:ascii="Times New Roman" w:hAnsi="Times New Roman" w:cs="Times New Roman"/>
        </w:rPr>
        <w:t>. (a) Track of the polar low, as represented by the track of its associated 850-hPa relative vorticity maximum, and (b) intensity of the polar low, as represented by the value of its associated 850-hPa relative vorticity maximum (10</w:t>
      </w:r>
      <w:r w:rsidR="00A40423" w:rsidRPr="00594B82">
        <w:rPr>
          <w:rFonts w:ascii="Times New Roman" w:hAnsi="Times New Roman" w:cs="Times New Roman"/>
          <w:vertAlign w:val="superscript"/>
        </w:rPr>
        <w:t>−5</w:t>
      </w:r>
      <w:r w:rsidR="00A40423">
        <w:rPr>
          <w:rFonts w:ascii="Times New Roman" w:hAnsi="Times New Roman" w:cs="Times New Roman"/>
        </w:rPr>
        <w:t xml:space="preserve"> </w:t>
      </w:r>
      <w:r w:rsidR="00A40423" w:rsidRPr="00D62132">
        <w:rPr>
          <w:rFonts w:ascii="Times New Roman" w:hAnsi="Times New Roman" w:cs="Times New Roman"/>
        </w:rPr>
        <w:t>s</w:t>
      </w:r>
      <w:r w:rsidR="00A40423" w:rsidRPr="00D62132">
        <w:rPr>
          <w:rFonts w:ascii="Times New Roman" w:hAnsi="Times New Roman" w:cs="Times New Roman"/>
          <w:vertAlign w:val="superscript"/>
        </w:rPr>
        <w:t>−1</w:t>
      </w:r>
      <w:r w:rsidR="00A40423">
        <w:rPr>
          <w:rFonts w:ascii="Times New Roman" w:hAnsi="Times New Roman" w:cs="Times New Roman"/>
        </w:rPr>
        <w:t>), every 6 h during 1800 UTC 10 February–1200 UTC 11 February 2011 for ERA5 (black), ensemble members in the most accurate group (blue), ensemble members in least accurate group (red), and for all other ensemble members (gray). Dots and crosses in (a) represent position of polar low at 1800 UTC 10 February and 1200 UTC 11 February</w:t>
      </w:r>
      <w:r w:rsidR="00C520D4">
        <w:rPr>
          <w:rFonts w:ascii="Times New Roman" w:hAnsi="Times New Roman" w:cs="Times New Roman"/>
        </w:rPr>
        <w:t xml:space="preserve"> 2011</w:t>
      </w:r>
      <w:r w:rsidR="00A40423">
        <w:rPr>
          <w:rFonts w:ascii="Times New Roman" w:hAnsi="Times New Roman" w:cs="Times New Roman"/>
        </w:rPr>
        <w:t xml:space="preserve">, respectively, for ERA5 and ensemble members in most and least accurate group. </w:t>
      </w:r>
    </w:p>
    <w:p w14:paraId="1ADA2169" w14:textId="77777777" w:rsidR="00C836A9" w:rsidRDefault="00C836A9" w:rsidP="00A135CC">
      <w:pPr>
        <w:rPr>
          <w:rFonts w:ascii="Times New Roman" w:hAnsi="Times New Roman" w:cs="Times New Roman"/>
        </w:rPr>
      </w:pPr>
    </w:p>
    <w:p w14:paraId="095D8AEA" w14:textId="77777777" w:rsidR="00A135CC" w:rsidRDefault="00A135CC" w:rsidP="00A135CC">
      <w:pPr>
        <w:rPr>
          <w:rFonts w:ascii="Times New Roman" w:hAnsi="Times New Roman" w:cs="Times New Roman"/>
        </w:rPr>
      </w:pPr>
    </w:p>
    <w:p w14:paraId="64A6D852" w14:textId="77777777" w:rsidR="00A135CC" w:rsidRDefault="00A135CC" w:rsidP="00A135CC">
      <w:pPr>
        <w:rPr>
          <w:rFonts w:ascii="Times New Roman" w:hAnsi="Times New Roman" w:cs="Times New Roman"/>
        </w:rPr>
      </w:pPr>
    </w:p>
    <w:p w14:paraId="6FC5AD29" w14:textId="77777777" w:rsidR="00A135CC" w:rsidRDefault="00A135CC" w:rsidP="00A135CC">
      <w:pPr>
        <w:rPr>
          <w:rFonts w:ascii="Times New Roman" w:hAnsi="Times New Roman" w:cs="Times New Roman"/>
        </w:rPr>
      </w:pPr>
    </w:p>
    <w:p w14:paraId="3C135D31" w14:textId="77777777" w:rsidR="00A135CC" w:rsidRDefault="00A135CC" w:rsidP="00A135CC">
      <w:pPr>
        <w:rPr>
          <w:rFonts w:ascii="Times New Roman" w:hAnsi="Times New Roman" w:cs="Times New Roman"/>
        </w:rPr>
      </w:pPr>
    </w:p>
    <w:p w14:paraId="4DEB007C" w14:textId="4C2EAF1C" w:rsidR="00A135CC" w:rsidRDefault="00A135CC" w:rsidP="00A135CC">
      <w:pPr>
        <w:rPr>
          <w:rFonts w:ascii="Times New Roman" w:hAnsi="Times New Roman" w:cs="Times New Roman"/>
        </w:rPr>
      </w:pPr>
      <w:r>
        <w:rPr>
          <w:rFonts w:ascii="Times New Roman" w:hAnsi="Times New Roman" w:cs="Times New Roman"/>
          <w:noProof/>
        </w:rPr>
        <w:drawing>
          <wp:inline distT="0" distB="0" distL="0" distR="0" wp14:anchorId="3600B09F" wp14:editId="1E96D18A">
            <wp:extent cx="5943600" cy="2924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_diff.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2924810"/>
                    </a:xfrm>
                    <a:prstGeom prst="rect">
                      <a:avLst/>
                    </a:prstGeom>
                  </pic:spPr>
                </pic:pic>
              </a:graphicData>
            </a:graphic>
          </wp:inline>
        </w:drawing>
      </w:r>
    </w:p>
    <w:p w14:paraId="3D407E27" w14:textId="77777777" w:rsidR="00C836A9" w:rsidRDefault="00C836A9" w:rsidP="007224EB">
      <w:pPr>
        <w:rPr>
          <w:rFonts w:ascii="Times New Roman" w:hAnsi="Times New Roman" w:cs="Times New Roman"/>
        </w:rPr>
      </w:pPr>
    </w:p>
    <w:p w14:paraId="365608DD" w14:textId="773086AF" w:rsidR="00A135CC" w:rsidRDefault="00895336" w:rsidP="00C65E93">
      <w:pPr>
        <w:rPr>
          <w:rFonts w:ascii="Times New Roman" w:hAnsi="Times New Roman" w:cs="Times New Roman"/>
        </w:rPr>
      </w:pPr>
      <w:r>
        <w:rPr>
          <w:rFonts w:ascii="Times New Roman" w:hAnsi="Times New Roman" w:cs="Times New Roman"/>
        </w:rPr>
        <w:t>Fig. 11</w:t>
      </w:r>
      <w:r w:rsidR="00A135CC">
        <w:rPr>
          <w:rFonts w:ascii="Times New Roman" w:hAnsi="Times New Roman" w:cs="Times New Roman"/>
        </w:rPr>
        <w:t xml:space="preserve">. Normalized composite difference between the most accurate and least accurate group (most accurate minus least accurate; shading; units: standardized anomaly) and ensemble mean (black contours) of (a) 500-hPa geopotential height (dam) and (b) 1000–500-hPa thickness (dam) at 1800 UTC 10 February 2011 (30 h forecast). White stippling indicates where there is a statistically significant difference at the 95% confidence level between the mean of the most accurate group and mean of the least accurate group for each quantity according to a two-sided Student’s </w:t>
      </w:r>
      <w:r w:rsidR="00A135CC" w:rsidRPr="006F4061">
        <w:rPr>
          <w:rFonts w:ascii="Times New Roman" w:hAnsi="Times New Roman" w:cs="Times New Roman"/>
          <w:i/>
        </w:rPr>
        <w:t>t</w:t>
      </w:r>
      <w:r w:rsidR="00A135CC">
        <w:rPr>
          <w:rFonts w:ascii="Times New Roman" w:hAnsi="Times New Roman" w:cs="Times New Roman"/>
        </w:rPr>
        <w:t xml:space="preserve"> test. Blue and pink dot represent mean position of polar low in most accurate and least accurate group, respectively, at 1800 UTC 10 February 2011, and blue and pink line represent mean track of polar low in most accurate and least accurate group, respectively, during 1800 UT</w:t>
      </w:r>
      <w:r w:rsidR="00207381">
        <w:rPr>
          <w:rFonts w:ascii="Times New Roman" w:hAnsi="Times New Roman" w:cs="Times New Roman"/>
        </w:rPr>
        <w:t>C 10</w:t>
      </w:r>
      <w:r w:rsidR="00A135CC">
        <w:rPr>
          <w:rFonts w:ascii="Times New Roman" w:hAnsi="Times New Roman" w:cs="Times New Roman"/>
        </w:rPr>
        <w:t>–1200 UTC 11 February 2011. Labels</w:t>
      </w:r>
      <w:r w:rsidR="00C520D4">
        <w:rPr>
          <w:rFonts w:ascii="Times New Roman" w:hAnsi="Times New Roman" w:cs="Times New Roman"/>
        </w:rPr>
        <w:t xml:space="preserve"> “TPV”, “R1”, and “R2” in </w:t>
      </w:r>
      <w:r w:rsidR="00A135CC">
        <w:rPr>
          <w:rFonts w:ascii="Times New Roman" w:hAnsi="Times New Roman" w:cs="Times New Roman"/>
        </w:rPr>
        <w:t xml:space="preserve">(a) represent the ensemble mean position of the TPV, R1, and R2, respectively. The </w:t>
      </w:r>
      <w:r w:rsidR="00207381">
        <w:rPr>
          <w:rFonts w:ascii="Times New Roman" w:hAnsi="Times New Roman" w:cs="Times New Roman"/>
        </w:rPr>
        <w:t>blue-circled</w:t>
      </w:r>
      <w:r w:rsidR="00A135CC">
        <w:rPr>
          <w:rFonts w:ascii="Times New Roman" w:hAnsi="Times New Roman" w:cs="Times New Roman"/>
        </w:rPr>
        <w:t xml:space="preserve"> region</w:t>
      </w:r>
      <w:r w:rsidR="00C520D4">
        <w:rPr>
          <w:rFonts w:ascii="Times New Roman" w:hAnsi="Times New Roman" w:cs="Times New Roman"/>
        </w:rPr>
        <w:t xml:space="preserve"> in </w:t>
      </w:r>
      <w:r w:rsidR="00A135CC">
        <w:rPr>
          <w:rFonts w:ascii="Times New Roman" w:hAnsi="Times New Roman" w:cs="Times New Roman"/>
        </w:rPr>
        <w:t>(b) indicates the</w:t>
      </w:r>
      <w:r w:rsidR="00207381">
        <w:rPr>
          <w:rFonts w:ascii="Times New Roman" w:hAnsi="Times New Roman" w:cs="Times New Roman"/>
        </w:rPr>
        <w:t xml:space="preserve"> ensemble mean</w:t>
      </w:r>
      <w:r w:rsidR="00FE349D">
        <w:rPr>
          <w:rFonts w:ascii="Times New Roman" w:hAnsi="Times New Roman" w:cs="Times New Roman"/>
        </w:rPr>
        <w:t xml:space="preserve"> position</w:t>
      </w:r>
      <w:r w:rsidR="00A135CC">
        <w:rPr>
          <w:rFonts w:ascii="Times New Roman" w:hAnsi="Times New Roman" w:cs="Times New Roman"/>
        </w:rPr>
        <w:t xml:space="preserve"> of the tropospheric-deep baroclinic zone.</w:t>
      </w:r>
    </w:p>
    <w:p w14:paraId="6E34832B" w14:textId="77777777" w:rsidR="00C836A9" w:rsidRDefault="00C836A9" w:rsidP="007224EB">
      <w:pPr>
        <w:rPr>
          <w:rFonts w:ascii="Times New Roman" w:hAnsi="Times New Roman" w:cs="Times New Roman"/>
        </w:rPr>
      </w:pPr>
    </w:p>
    <w:p w14:paraId="48100654" w14:textId="77777777" w:rsidR="00DA6F68" w:rsidRDefault="00DA6F68" w:rsidP="007224EB">
      <w:pPr>
        <w:rPr>
          <w:rFonts w:ascii="Times New Roman" w:hAnsi="Times New Roman" w:cs="Times New Roman"/>
        </w:rPr>
      </w:pPr>
    </w:p>
    <w:p w14:paraId="29CF9C42" w14:textId="77777777" w:rsidR="00DA6F68" w:rsidRDefault="00DA6F68" w:rsidP="007224EB">
      <w:pPr>
        <w:rPr>
          <w:rFonts w:ascii="Times New Roman" w:hAnsi="Times New Roman" w:cs="Times New Roman"/>
        </w:rPr>
      </w:pPr>
    </w:p>
    <w:p w14:paraId="1CAA5E5B" w14:textId="77777777" w:rsidR="00DA6F68" w:rsidRDefault="00DA6F68" w:rsidP="007224EB">
      <w:pPr>
        <w:rPr>
          <w:rFonts w:ascii="Times New Roman" w:hAnsi="Times New Roman" w:cs="Times New Roman"/>
        </w:rPr>
      </w:pPr>
    </w:p>
    <w:p w14:paraId="4EF27C62" w14:textId="77777777" w:rsidR="00DA6F68" w:rsidRDefault="00DA6F68" w:rsidP="007224EB">
      <w:pPr>
        <w:rPr>
          <w:rFonts w:ascii="Times New Roman" w:hAnsi="Times New Roman" w:cs="Times New Roman"/>
        </w:rPr>
      </w:pPr>
    </w:p>
    <w:p w14:paraId="479AA5B3" w14:textId="77777777" w:rsidR="00DA6F68" w:rsidRDefault="00DA6F68" w:rsidP="007224EB">
      <w:pPr>
        <w:rPr>
          <w:rFonts w:ascii="Times New Roman" w:hAnsi="Times New Roman" w:cs="Times New Roman"/>
        </w:rPr>
      </w:pPr>
    </w:p>
    <w:p w14:paraId="12D3A5A9" w14:textId="77777777" w:rsidR="00DA6F68" w:rsidRDefault="00DA6F68" w:rsidP="007224EB">
      <w:pPr>
        <w:rPr>
          <w:rFonts w:ascii="Times New Roman" w:hAnsi="Times New Roman" w:cs="Times New Roman"/>
        </w:rPr>
      </w:pPr>
    </w:p>
    <w:p w14:paraId="5C8711DE" w14:textId="77777777" w:rsidR="00DA6F68" w:rsidRDefault="00DA6F68" w:rsidP="007224EB">
      <w:pPr>
        <w:rPr>
          <w:rFonts w:ascii="Times New Roman" w:hAnsi="Times New Roman" w:cs="Times New Roman"/>
        </w:rPr>
      </w:pPr>
    </w:p>
    <w:p w14:paraId="44C56ACF" w14:textId="77777777" w:rsidR="00DA6F68" w:rsidRDefault="00DA6F68" w:rsidP="007224EB">
      <w:pPr>
        <w:rPr>
          <w:rFonts w:ascii="Times New Roman" w:hAnsi="Times New Roman" w:cs="Times New Roman"/>
        </w:rPr>
      </w:pPr>
    </w:p>
    <w:p w14:paraId="649F5606" w14:textId="77777777" w:rsidR="00DA6F68" w:rsidRDefault="00DA6F68" w:rsidP="007224EB">
      <w:pPr>
        <w:rPr>
          <w:rFonts w:ascii="Times New Roman" w:hAnsi="Times New Roman" w:cs="Times New Roman"/>
        </w:rPr>
      </w:pPr>
    </w:p>
    <w:p w14:paraId="4FB40151" w14:textId="77777777" w:rsidR="00DA6F68" w:rsidRDefault="00DA6F68" w:rsidP="007224EB">
      <w:pPr>
        <w:rPr>
          <w:rFonts w:ascii="Times New Roman" w:hAnsi="Times New Roman" w:cs="Times New Roman"/>
        </w:rPr>
      </w:pPr>
    </w:p>
    <w:p w14:paraId="47A351CC" w14:textId="77777777" w:rsidR="00DA6F68" w:rsidRDefault="00DA6F68" w:rsidP="007224EB">
      <w:pPr>
        <w:rPr>
          <w:rFonts w:ascii="Times New Roman" w:hAnsi="Times New Roman" w:cs="Times New Roman"/>
        </w:rPr>
      </w:pPr>
    </w:p>
    <w:p w14:paraId="5F85E2FD" w14:textId="77777777" w:rsidR="00DA6F68" w:rsidRDefault="00DA6F68" w:rsidP="007224EB">
      <w:pPr>
        <w:rPr>
          <w:rFonts w:ascii="Times New Roman" w:hAnsi="Times New Roman" w:cs="Times New Roman"/>
        </w:rPr>
      </w:pPr>
    </w:p>
    <w:p w14:paraId="2E61E29F" w14:textId="77777777" w:rsidR="00DA6F68" w:rsidRDefault="00DA6F68" w:rsidP="007224EB">
      <w:pPr>
        <w:rPr>
          <w:rFonts w:ascii="Times New Roman" w:hAnsi="Times New Roman" w:cs="Times New Roman"/>
        </w:rPr>
      </w:pPr>
    </w:p>
    <w:p w14:paraId="7C3FB803" w14:textId="77777777" w:rsidR="00DA6F68" w:rsidRDefault="00DA6F68" w:rsidP="007224EB">
      <w:pPr>
        <w:rPr>
          <w:rFonts w:ascii="Times New Roman" w:hAnsi="Times New Roman" w:cs="Times New Roman"/>
        </w:rPr>
      </w:pPr>
    </w:p>
    <w:p w14:paraId="33834B85" w14:textId="77777777" w:rsidR="00DA6F68" w:rsidRDefault="00DA6F68" w:rsidP="007224EB">
      <w:pPr>
        <w:rPr>
          <w:rFonts w:ascii="Times New Roman" w:hAnsi="Times New Roman" w:cs="Times New Roman"/>
        </w:rPr>
      </w:pPr>
    </w:p>
    <w:p w14:paraId="4EF4EDAE" w14:textId="59769291" w:rsidR="00DA6F68" w:rsidRDefault="00DA6CD8" w:rsidP="00C65E93">
      <w:pPr>
        <w:jc w:val="center"/>
        <w:rPr>
          <w:rFonts w:ascii="Times New Roman" w:hAnsi="Times New Roman" w:cs="Times New Roman"/>
        </w:rPr>
      </w:pPr>
      <w:r>
        <w:rPr>
          <w:rFonts w:ascii="Times New Roman" w:hAnsi="Times New Roman" w:cs="Times New Roman"/>
          <w:noProof/>
        </w:rPr>
        <w:drawing>
          <wp:inline distT="0" distB="0" distL="0" distR="0" wp14:anchorId="3833BE07" wp14:editId="31992644">
            <wp:extent cx="5423813" cy="4800600"/>
            <wp:effectExtent l="0" t="0" r="12065" b="0"/>
            <wp:docPr id="10" name="Picture 10" descr="Macintosh HD:Users:kbiernat:Documents:Research:phd:images:pl_fcst_skill_doma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images:pl_fcst_skill_domain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3813" cy="4800600"/>
                    </a:xfrm>
                    <a:prstGeom prst="rect">
                      <a:avLst/>
                    </a:prstGeom>
                    <a:noFill/>
                    <a:ln>
                      <a:noFill/>
                    </a:ln>
                  </pic:spPr>
                </pic:pic>
              </a:graphicData>
            </a:graphic>
          </wp:inline>
        </w:drawing>
      </w:r>
    </w:p>
    <w:p w14:paraId="34E1ACFA" w14:textId="77777777" w:rsidR="00DA6CD8" w:rsidRDefault="00DA6CD8" w:rsidP="00DA6CD8">
      <w:pPr>
        <w:rPr>
          <w:rFonts w:ascii="Times New Roman" w:hAnsi="Times New Roman" w:cs="Times New Roman"/>
        </w:rPr>
      </w:pPr>
    </w:p>
    <w:p w14:paraId="50B5C6AA" w14:textId="776F7718" w:rsidR="00DA6CD8" w:rsidRPr="0067280C" w:rsidRDefault="00895336" w:rsidP="000F21EA">
      <w:pPr>
        <w:jc w:val="both"/>
        <w:rPr>
          <w:rFonts w:ascii="Times New Roman" w:hAnsi="Times New Roman" w:cs="Times New Roman"/>
        </w:rPr>
      </w:pPr>
      <w:r>
        <w:rPr>
          <w:rFonts w:ascii="Times New Roman" w:hAnsi="Times New Roman" w:cs="Times New Roman"/>
        </w:rPr>
        <w:t>Fig. 12</w:t>
      </w:r>
      <w:r w:rsidR="00105974">
        <w:rPr>
          <w:rFonts w:ascii="Times New Roman" w:hAnsi="Times New Roman" w:cs="Times New Roman"/>
        </w:rPr>
        <w:t>. Shading, contours, and</w:t>
      </w:r>
      <w:r w:rsidR="00207381">
        <w:rPr>
          <w:rFonts w:ascii="Times New Roman" w:hAnsi="Times New Roman" w:cs="Times New Roman"/>
        </w:rPr>
        <w:t xml:space="preserve"> stippling are same as in Fig. 11</w:t>
      </w:r>
      <w:r w:rsidR="00105974">
        <w:rPr>
          <w:rFonts w:ascii="Times New Roman" w:hAnsi="Times New Roman" w:cs="Times New Roman"/>
        </w:rPr>
        <w:t>b for 1800 UTC 10 Feb</w:t>
      </w:r>
      <w:r w:rsidR="00474865">
        <w:rPr>
          <w:rFonts w:ascii="Times New Roman" w:hAnsi="Times New Roman" w:cs="Times New Roman"/>
        </w:rPr>
        <w:t xml:space="preserve">ruary 2011. Black dot represents genesis position of polar low at 1800 UTC 10 February 2011 according to the STARS database. Black circles show circular </w:t>
      </w:r>
      <w:r w:rsidR="00105974">
        <w:rPr>
          <w:rFonts w:ascii="Times New Roman" w:hAnsi="Times New Roman" w:cs="Times New Roman"/>
        </w:rPr>
        <w:t xml:space="preserve">domains </w:t>
      </w:r>
      <w:r w:rsidR="00474865">
        <w:rPr>
          <w:rFonts w:ascii="Times New Roman" w:hAnsi="Times New Roman" w:cs="Times New Roman"/>
        </w:rPr>
        <w:t xml:space="preserve">of radii 750, 1000, and 1250 km extending from the genesis position of the polar low </w:t>
      </w:r>
      <w:r w:rsidR="00105974">
        <w:rPr>
          <w:rFonts w:ascii="Times New Roman" w:hAnsi="Times New Roman" w:cs="Times New Roman"/>
        </w:rPr>
        <w:t xml:space="preserve">to calculate </w:t>
      </w:r>
      <w:r w:rsidR="00B6109C">
        <w:rPr>
          <w:rFonts w:ascii="Times New Roman" w:hAnsi="Times New Roman" w:cs="Times New Roman"/>
        </w:rPr>
        <w:t xml:space="preserve">the </w:t>
      </w:r>
      <w:r w:rsidR="00105974">
        <w:rPr>
          <w:rFonts w:ascii="Times New Roman" w:hAnsi="Times New Roman" w:cs="Times New Roman"/>
        </w:rPr>
        <w:t xml:space="preserve">area-averaged </w:t>
      </w:r>
      <w:r w:rsidR="00AA4B99">
        <w:rPr>
          <w:rFonts w:ascii="Times New Roman" w:hAnsi="Times New Roman" w:cs="Times New Roman"/>
        </w:rPr>
        <w:t>standardized anomaly of ensemble</w:t>
      </w:r>
      <w:r w:rsidR="00105974">
        <w:rPr>
          <w:rFonts w:ascii="Times New Roman" w:hAnsi="Times New Roman" w:cs="Times New Roman"/>
        </w:rPr>
        <w:t xml:space="preserve"> sp</w:t>
      </w:r>
      <w:r w:rsidR="00ED78F8">
        <w:rPr>
          <w:rFonts w:ascii="Times New Roman" w:hAnsi="Times New Roman" w:cs="Times New Roman"/>
        </w:rPr>
        <w:t>read of 1000–500-hPa thic</w:t>
      </w:r>
      <w:r w:rsidR="00BF04C7">
        <w:rPr>
          <w:rFonts w:ascii="Times New Roman" w:hAnsi="Times New Roman" w:cs="Times New Roman"/>
        </w:rPr>
        <w:t>kness, as discussed in section 2</w:t>
      </w:r>
      <w:r w:rsidR="00ED78F8">
        <w:rPr>
          <w:rFonts w:ascii="Times New Roman" w:hAnsi="Times New Roman" w:cs="Times New Roman"/>
        </w:rPr>
        <w:t>.1.3.</w:t>
      </w:r>
      <w:bookmarkStart w:id="0" w:name="_GoBack"/>
      <w:bookmarkEnd w:id="0"/>
    </w:p>
    <w:sectPr w:rsidR="00DA6CD8" w:rsidRPr="0067280C" w:rsidSect="007224EB">
      <w:footerReference w:type="even" r:id="rId19"/>
      <w:footerReference w:type="defaul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52CC0C" w14:textId="77777777" w:rsidR="000E160E" w:rsidRDefault="000E160E" w:rsidP="002B3C0B">
      <w:r>
        <w:separator/>
      </w:r>
    </w:p>
  </w:endnote>
  <w:endnote w:type="continuationSeparator" w:id="0">
    <w:p w14:paraId="6754CE01" w14:textId="77777777" w:rsidR="000E160E" w:rsidRDefault="000E160E" w:rsidP="002B3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411BB" w14:textId="77777777" w:rsidR="000E160E" w:rsidRDefault="000E160E" w:rsidP="00080A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FDFDD75" w14:textId="77777777" w:rsidR="000E160E" w:rsidRDefault="000E160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C913F8" w14:textId="77777777" w:rsidR="000E160E" w:rsidRPr="002B3C0B" w:rsidRDefault="000E160E" w:rsidP="00080A96">
    <w:pPr>
      <w:pStyle w:val="Footer"/>
      <w:framePr w:wrap="around" w:vAnchor="text" w:hAnchor="margin" w:xAlign="center" w:y="1"/>
      <w:rPr>
        <w:rStyle w:val="PageNumber"/>
        <w:rFonts w:ascii="Times New Roman" w:hAnsi="Times New Roman" w:cs="Times New Roman"/>
      </w:rPr>
    </w:pPr>
    <w:r w:rsidRPr="002B3C0B">
      <w:rPr>
        <w:rStyle w:val="PageNumber"/>
        <w:rFonts w:ascii="Times New Roman" w:hAnsi="Times New Roman" w:cs="Times New Roman"/>
      </w:rPr>
      <w:fldChar w:fldCharType="begin"/>
    </w:r>
    <w:r w:rsidRPr="002B3C0B">
      <w:rPr>
        <w:rStyle w:val="PageNumber"/>
        <w:rFonts w:ascii="Times New Roman" w:hAnsi="Times New Roman" w:cs="Times New Roman"/>
      </w:rPr>
      <w:instrText xml:space="preserve">PAGE  </w:instrText>
    </w:r>
    <w:r w:rsidRPr="002B3C0B">
      <w:rPr>
        <w:rStyle w:val="PageNumber"/>
        <w:rFonts w:ascii="Times New Roman" w:hAnsi="Times New Roman" w:cs="Times New Roman"/>
      </w:rPr>
      <w:fldChar w:fldCharType="separate"/>
    </w:r>
    <w:r w:rsidR="00A275CA">
      <w:rPr>
        <w:rStyle w:val="PageNumber"/>
        <w:rFonts w:ascii="Times New Roman" w:hAnsi="Times New Roman" w:cs="Times New Roman"/>
        <w:noProof/>
      </w:rPr>
      <w:t>1</w:t>
    </w:r>
    <w:r w:rsidRPr="002B3C0B">
      <w:rPr>
        <w:rStyle w:val="PageNumber"/>
        <w:rFonts w:ascii="Times New Roman" w:hAnsi="Times New Roman" w:cs="Times New Roman"/>
      </w:rPr>
      <w:fldChar w:fldCharType="end"/>
    </w:r>
  </w:p>
  <w:p w14:paraId="7AC4DC4C" w14:textId="77777777" w:rsidR="000E160E" w:rsidRDefault="000E160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A7FBB6" w14:textId="77777777" w:rsidR="000E160E" w:rsidRDefault="000E160E" w:rsidP="002B3C0B">
      <w:r>
        <w:separator/>
      </w:r>
    </w:p>
  </w:footnote>
  <w:footnote w:type="continuationSeparator" w:id="0">
    <w:p w14:paraId="64666101" w14:textId="77777777" w:rsidR="000E160E" w:rsidRDefault="000E160E" w:rsidP="002B3C0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4EB"/>
    <w:rsid w:val="000330F4"/>
    <w:rsid w:val="00080A96"/>
    <w:rsid w:val="000835D7"/>
    <w:rsid w:val="00084409"/>
    <w:rsid w:val="000B6E57"/>
    <w:rsid w:val="000B6F07"/>
    <w:rsid w:val="000E0435"/>
    <w:rsid w:val="000E160E"/>
    <w:rsid w:val="000F21EA"/>
    <w:rsid w:val="00105974"/>
    <w:rsid w:val="00142959"/>
    <w:rsid w:val="001768D4"/>
    <w:rsid w:val="00182888"/>
    <w:rsid w:val="001A3027"/>
    <w:rsid w:val="00207381"/>
    <w:rsid w:val="00283FED"/>
    <w:rsid w:val="002953EB"/>
    <w:rsid w:val="002B3C0B"/>
    <w:rsid w:val="002C006B"/>
    <w:rsid w:val="002C4B46"/>
    <w:rsid w:val="003352D7"/>
    <w:rsid w:val="00337E0B"/>
    <w:rsid w:val="003718B0"/>
    <w:rsid w:val="003D59D0"/>
    <w:rsid w:val="00466B5F"/>
    <w:rsid w:val="00474865"/>
    <w:rsid w:val="004C1C51"/>
    <w:rsid w:val="004E25B5"/>
    <w:rsid w:val="00542AD8"/>
    <w:rsid w:val="0056045E"/>
    <w:rsid w:val="005A3D39"/>
    <w:rsid w:val="005C2CF0"/>
    <w:rsid w:val="005D78DB"/>
    <w:rsid w:val="006141C9"/>
    <w:rsid w:val="00652D08"/>
    <w:rsid w:val="0067280C"/>
    <w:rsid w:val="00675ED7"/>
    <w:rsid w:val="00692A7D"/>
    <w:rsid w:val="006D1383"/>
    <w:rsid w:val="007224EB"/>
    <w:rsid w:val="00734033"/>
    <w:rsid w:val="00736B34"/>
    <w:rsid w:val="008018A6"/>
    <w:rsid w:val="00862F57"/>
    <w:rsid w:val="00871364"/>
    <w:rsid w:val="00895336"/>
    <w:rsid w:val="00944B14"/>
    <w:rsid w:val="00A124A5"/>
    <w:rsid w:val="00A135CC"/>
    <w:rsid w:val="00A275CA"/>
    <w:rsid w:val="00A40423"/>
    <w:rsid w:val="00A814C6"/>
    <w:rsid w:val="00AA4B99"/>
    <w:rsid w:val="00AC6F2A"/>
    <w:rsid w:val="00AD327B"/>
    <w:rsid w:val="00B00C41"/>
    <w:rsid w:val="00B3197F"/>
    <w:rsid w:val="00B3463D"/>
    <w:rsid w:val="00B34796"/>
    <w:rsid w:val="00B56361"/>
    <w:rsid w:val="00B6109C"/>
    <w:rsid w:val="00B639E7"/>
    <w:rsid w:val="00B92153"/>
    <w:rsid w:val="00BF04C7"/>
    <w:rsid w:val="00C520D4"/>
    <w:rsid w:val="00C65E93"/>
    <w:rsid w:val="00C836A9"/>
    <w:rsid w:val="00C922A2"/>
    <w:rsid w:val="00D03B65"/>
    <w:rsid w:val="00D04CE5"/>
    <w:rsid w:val="00D5403E"/>
    <w:rsid w:val="00D923E2"/>
    <w:rsid w:val="00DA6CD8"/>
    <w:rsid w:val="00DA6F68"/>
    <w:rsid w:val="00E173BD"/>
    <w:rsid w:val="00E30697"/>
    <w:rsid w:val="00E76EC3"/>
    <w:rsid w:val="00EC6E6C"/>
    <w:rsid w:val="00ED78F8"/>
    <w:rsid w:val="00F51389"/>
    <w:rsid w:val="00FE349D"/>
    <w:rsid w:val="00FE63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A2E7D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224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24EB"/>
    <w:rPr>
      <w:rFonts w:ascii="Lucida Grande" w:hAnsi="Lucida Grande" w:cs="Lucida Grande"/>
      <w:sz w:val="18"/>
      <w:szCs w:val="18"/>
    </w:rPr>
  </w:style>
  <w:style w:type="character" w:styleId="Hyperlink">
    <w:name w:val="Hyperlink"/>
    <w:basedOn w:val="DefaultParagraphFont"/>
    <w:uiPriority w:val="99"/>
    <w:unhideWhenUsed/>
    <w:rsid w:val="00A124A5"/>
    <w:rPr>
      <w:color w:val="0000FF" w:themeColor="hyperlink"/>
      <w:u w:val="single"/>
    </w:rPr>
  </w:style>
  <w:style w:type="paragraph" w:styleId="Header">
    <w:name w:val="header"/>
    <w:basedOn w:val="Normal"/>
    <w:link w:val="HeaderChar"/>
    <w:uiPriority w:val="99"/>
    <w:unhideWhenUsed/>
    <w:rsid w:val="002B3C0B"/>
    <w:pPr>
      <w:tabs>
        <w:tab w:val="center" w:pos="4320"/>
        <w:tab w:val="right" w:pos="8640"/>
      </w:tabs>
    </w:pPr>
  </w:style>
  <w:style w:type="character" w:customStyle="1" w:styleId="HeaderChar">
    <w:name w:val="Header Char"/>
    <w:basedOn w:val="DefaultParagraphFont"/>
    <w:link w:val="Header"/>
    <w:uiPriority w:val="99"/>
    <w:rsid w:val="002B3C0B"/>
  </w:style>
  <w:style w:type="paragraph" w:styleId="Footer">
    <w:name w:val="footer"/>
    <w:basedOn w:val="Normal"/>
    <w:link w:val="FooterChar"/>
    <w:uiPriority w:val="99"/>
    <w:unhideWhenUsed/>
    <w:rsid w:val="002B3C0B"/>
    <w:pPr>
      <w:tabs>
        <w:tab w:val="center" w:pos="4320"/>
        <w:tab w:val="right" w:pos="8640"/>
      </w:tabs>
    </w:pPr>
  </w:style>
  <w:style w:type="character" w:customStyle="1" w:styleId="FooterChar">
    <w:name w:val="Footer Char"/>
    <w:basedOn w:val="DefaultParagraphFont"/>
    <w:link w:val="Footer"/>
    <w:uiPriority w:val="99"/>
    <w:rsid w:val="002B3C0B"/>
  </w:style>
  <w:style w:type="character" w:styleId="PageNumber">
    <w:name w:val="page number"/>
    <w:basedOn w:val="DefaultParagraphFont"/>
    <w:uiPriority w:val="99"/>
    <w:semiHidden/>
    <w:unhideWhenUsed/>
    <w:rsid w:val="002B3C0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224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24EB"/>
    <w:rPr>
      <w:rFonts w:ascii="Lucida Grande" w:hAnsi="Lucida Grande" w:cs="Lucida Grande"/>
      <w:sz w:val="18"/>
      <w:szCs w:val="18"/>
    </w:rPr>
  </w:style>
  <w:style w:type="character" w:styleId="Hyperlink">
    <w:name w:val="Hyperlink"/>
    <w:basedOn w:val="DefaultParagraphFont"/>
    <w:uiPriority w:val="99"/>
    <w:unhideWhenUsed/>
    <w:rsid w:val="00A124A5"/>
    <w:rPr>
      <w:color w:val="0000FF" w:themeColor="hyperlink"/>
      <w:u w:val="single"/>
    </w:rPr>
  </w:style>
  <w:style w:type="paragraph" w:styleId="Header">
    <w:name w:val="header"/>
    <w:basedOn w:val="Normal"/>
    <w:link w:val="HeaderChar"/>
    <w:uiPriority w:val="99"/>
    <w:unhideWhenUsed/>
    <w:rsid w:val="002B3C0B"/>
    <w:pPr>
      <w:tabs>
        <w:tab w:val="center" w:pos="4320"/>
        <w:tab w:val="right" w:pos="8640"/>
      </w:tabs>
    </w:pPr>
  </w:style>
  <w:style w:type="character" w:customStyle="1" w:styleId="HeaderChar">
    <w:name w:val="Header Char"/>
    <w:basedOn w:val="DefaultParagraphFont"/>
    <w:link w:val="Header"/>
    <w:uiPriority w:val="99"/>
    <w:rsid w:val="002B3C0B"/>
  </w:style>
  <w:style w:type="paragraph" w:styleId="Footer">
    <w:name w:val="footer"/>
    <w:basedOn w:val="Normal"/>
    <w:link w:val="FooterChar"/>
    <w:uiPriority w:val="99"/>
    <w:unhideWhenUsed/>
    <w:rsid w:val="002B3C0B"/>
    <w:pPr>
      <w:tabs>
        <w:tab w:val="center" w:pos="4320"/>
        <w:tab w:val="right" w:pos="8640"/>
      </w:tabs>
    </w:pPr>
  </w:style>
  <w:style w:type="character" w:customStyle="1" w:styleId="FooterChar">
    <w:name w:val="Footer Char"/>
    <w:basedOn w:val="DefaultParagraphFont"/>
    <w:link w:val="Footer"/>
    <w:uiPriority w:val="99"/>
    <w:rsid w:val="002B3C0B"/>
  </w:style>
  <w:style w:type="character" w:styleId="PageNumber">
    <w:name w:val="page number"/>
    <w:basedOn w:val="DefaultParagraphFont"/>
    <w:uiPriority w:val="99"/>
    <w:semiHidden/>
    <w:unhideWhenUsed/>
    <w:rsid w:val="002B3C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4852401">
      <w:bodyDiv w:val="1"/>
      <w:marLeft w:val="0"/>
      <w:marRight w:val="0"/>
      <w:marTop w:val="0"/>
      <w:marBottom w:val="0"/>
      <w:divBdr>
        <w:top w:val="none" w:sz="0" w:space="0" w:color="auto"/>
        <w:left w:val="none" w:sz="0" w:space="0" w:color="auto"/>
        <w:bottom w:val="none" w:sz="0" w:space="0" w:color="auto"/>
        <w:right w:val="none" w:sz="0" w:space="0" w:color="auto"/>
      </w:divBdr>
    </w:div>
    <w:div w:id="191557997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footer" Target="footer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1014</Words>
  <Characters>5781</Characters>
  <Application>Microsoft Macintosh Word</Application>
  <DocSecurity>0</DocSecurity>
  <Lines>48</Lines>
  <Paragraphs>13</Paragraphs>
  <ScaleCrop>false</ScaleCrop>
  <Company/>
  <LinksUpToDate>false</LinksUpToDate>
  <CharactersWithSpaces>6782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2</cp:revision>
  <cp:lastPrinted>2018-09-16T22:01:00Z</cp:lastPrinted>
  <dcterms:created xsi:type="dcterms:W3CDTF">2018-09-17T12:55:00Z</dcterms:created>
  <dcterms:modified xsi:type="dcterms:W3CDTF">2018-09-17T12:55:00Z</dcterms:modified>
</cp:coreProperties>
</file>