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63254D" w14:textId="3A1C1652" w:rsidR="00467959" w:rsidRDefault="008918C1">
      <w:pPr>
        <w:rPr>
          <w:rFonts w:ascii="Times New Roman" w:hAnsi="Times New Roman" w:cs="Times New Roman"/>
          <w:b/>
        </w:rPr>
      </w:pPr>
      <w:r>
        <w:rPr>
          <w:rFonts w:ascii="Times New Roman" w:hAnsi="Times New Roman" w:cs="Times New Roman"/>
          <w:b/>
          <w:noProof/>
        </w:rPr>
        <w:drawing>
          <wp:anchor distT="0" distB="0" distL="114300" distR="114300" simplePos="0" relativeHeight="251658240" behindDoc="1" locked="0" layoutInCell="1" allowOverlap="1" wp14:anchorId="062B5C77" wp14:editId="0C64D0DC">
            <wp:simplePos x="0" y="0"/>
            <wp:positionH relativeFrom="column">
              <wp:posOffset>157769</wp:posOffset>
            </wp:positionH>
            <wp:positionV relativeFrom="paragraph">
              <wp:posOffset>323850</wp:posOffset>
            </wp:positionV>
            <wp:extent cx="5511165" cy="5942330"/>
            <wp:effectExtent l="0" t="0" r="635"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pdf"/>
                    <pic:cNvPicPr/>
                  </pic:nvPicPr>
                  <pic:blipFill rotWithShape="1">
                    <a:blip r:embed="rId4">
                      <a:extLst>
                        <a:ext uri="{28A0092B-C50C-407E-A947-70E740481C1C}">
                          <a14:useLocalDpi xmlns:a14="http://schemas.microsoft.com/office/drawing/2010/main" val="0"/>
                        </a:ext>
                      </a:extLst>
                    </a:blip>
                    <a:srcRect l="23637" r="24196"/>
                    <a:stretch/>
                  </pic:blipFill>
                  <pic:spPr bwMode="auto">
                    <a:xfrm>
                      <a:off x="0" y="0"/>
                      <a:ext cx="5511165" cy="5942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6828" w:rsidRPr="00FB6828">
        <w:rPr>
          <w:rFonts w:ascii="Times New Roman" w:hAnsi="Times New Roman" w:cs="Times New Roman"/>
          <w:b/>
        </w:rPr>
        <w:t>Figures</w:t>
      </w:r>
    </w:p>
    <w:p w14:paraId="788AB0D0" w14:textId="295B997D" w:rsidR="00FB6828" w:rsidRDefault="00FB6828">
      <w:pPr>
        <w:rPr>
          <w:rFonts w:ascii="Times New Roman" w:hAnsi="Times New Roman" w:cs="Times New Roman"/>
          <w:b/>
        </w:rPr>
      </w:pPr>
    </w:p>
    <w:p w14:paraId="05990CD4" w14:textId="408F4F0B" w:rsidR="00551291" w:rsidRPr="00551291" w:rsidRDefault="00551291">
      <w:pPr>
        <w:rPr>
          <w:rFonts w:ascii="Times New Roman" w:hAnsi="Times New Roman" w:cs="Times New Roman"/>
        </w:rPr>
      </w:pPr>
      <w:r>
        <w:rPr>
          <w:rFonts w:ascii="Times New Roman" w:hAnsi="Times New Roman" w:cs="Times New Roman"/>
          <w:b/>
        </w:rPr>
        <w:t xml:space="preserve">FIG. 1. </w:t>
      </w:r>
      <w:r w:rsidR="00D978F9">
        <w:rPr>
          <w:rFonts w:ascii="Times New Roman" w:hAnsi="Times New Roman" w:cs="Times New Roman"/>
        </w:rPr>
        <w:t xml:space="preserve">(a) Conceptual model summarizing the development of a jet superposition. The plus sign and the minus sign correspond to a polar cyclonic and tropical anticyclonic PV anomaly, respectively, with the blue and red arrows indicating the movement of each PV anomaly towards middle latitudes. The purple fill corresponds to </w:t>
      </w:r>
      <w:proofErr w:type="spellStart"/>
      <w:r w:rsidR="00D978F9">
        <w:rPr>
          <w:rFonts w:ascii="Times New Roman" w:hAnsi="Times New Roman" w:cs="Times New Roman"/>
        </w:rPr>
        <w:t>isotachs</w:t>
      </w:r>
      <w:proofErr w:type="spellEnd"/>
      <w:r w:rsidR="00D978F9">
        <w:rPr>
          <w:rFonts w:ascii="Times New Roman" w:hAnsi="Times New Roman" w:cs="Times New Roman"/>
        </w:rPr>
        <w:t>, with the darker shade of purple identifying stronger wind speeds. (b) Idealized cross section along A–A', as indicated in (a), through a separate polar jet (PJ) and subtropical jet (SJ). Wind speed (gray shading with darker shades of gray identifying stronger wind speeds), potential temperature (red lines every 5 K), and the 2-PVU contour (thick yellow line). (c) As in (b), but for an idealized cross section B–B'</w:t>
      </w:r>
      <w:r w:rsidR="008918C1">
        <w:rPr>
          <w:rFonts w:ascii="Times New Roman" w:hAnsi="Times New Roman" w:cs="Times New Roman"/>
        </w:rPr>
        <w:t>, as indicated in (a), through a jet superposition. Figure and caption adapted from Winters et al. (2020; their Fig. 1).</w:t>
      </w:r>
    </w:p>
    <w:p w14:paraId="4222AEFE" w14:textId="11FA7244" w:rsidR="008918C1" w:rsidRDefault="008918C1" w:rsidP="00551291">
      <w:pPr>
        <w:jc w:val="center"/>
        <w:rPr>
          <w:rFonts w:ascii="Times New Roman" w:hAnsi="Times New Roman" w:cs="Times New Roman"/>
          <w:b/>
        </w:rPr>
      </w:pPr>
      <w:r>
        <w:rPr>
          <w:rFonts w:ascii="Times New Roman" w:hAnsi="Times New Roman" w:cs="Times New Roman"/>
          <w:b/>
          <w:noProof/>
        </w:rPr>
        <w:lastRenderedPageBreak/>
        <w:drawing>
          <wp:anchor distT="0" distB="0" distL="114300" distR="114300" simplePos="0" relativeHeight="251659264" behindDoc="0" locked="0" layoutInCell="1" allowOverlap="1" wp14:anchorId="27245358" wp14:editId="550CF1C1">
            <wp:simplePos x="0" y="0"/>
            <wp:positionH relativeFrom="column">
              <wp:posOffset>74930</wp:posOffset>
            </wp:positionH>
            <wp:positionV relativeFrom="paragraph">
              <wp:posOffset>57785</wp:posOffset>
            </wp:positionV>
            <wp:extent cx="5784850" cy="4919980"/>
            <wp:effectExtent l="0" t="0" r="635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pdf"/>
                    <pic:cNvPicPr/>
                  </pic:nvPicPr>
                  <pic:blipFill>
                    <a:blip r:embed="rId5">
                      <a:extLst>
                        <a:ext uri="{28A0092B-C50C-407E-A947-70E740481C1C}">
                          <a14:useLocalDpi xmlns:a14="http://schemas.microsoft.com/office/drawing/2010/main" val="0"/>
                        </a:ext>
                      </a:extLst>
                    </a:blip>
                    <a:stretch>
                      <a:fillRect/>
                    </a:stretch>
                  </pic:blipFill>
                  <pic:spPr>
                    <a:xfrm>
                      <a:off x="0" y="0"/>
                      <a:ext cx="5784850" cy="4919980"/>
                    </a:xfrm>
                    <a:prstGeom prst="rect">
                      <a:avLst/>
                    </a:prstGeom>
                  </pic:spPr>
                </pic:pic>
              </a:graphicData>
            </a:graphic>
            <wp14:sizeRelH relativeFrom="page">
              <wp14:pctWidth>0</wp14:pctWidth>
            </wp14:sizeRelH>
            <wp14:sizeRelV relativeFrom="page">
              <wp14:pctHeight>0</wp14:pctHeight>
            </wp14:sizeRelV>
          </wp:anchor>
        </w:drawing>
      </w:r>
    </w:p>
    <w:p w14:paraId="0A29CABD" w14:textId="7AA17D22" w:rsidR="008918C1" w:rsidRPr="008918C1" w:rsidRDefault="008918C1" w:rsidP="008918C1">
      <w:pPr>
        <w:rPr>
          <w:rFonts w:ascii="Times New Roman" w:hAnsi="Times New Roman" w:cs="Times New Roman"/>
        </w:rPr>
      </w:pPr>
      <w:r>
        <w:rPr>
          <w:rFonts w:ascii="Times New Roman" w:hAnsi="Times New Roman" w:cs="Times New Roman"/>
          <w:b/>
        </w:rPr>
        <w:t xml:space="preserve">FIG 2. </w:t>
      </w:r>
      <w:r>
        <w:rPr>
          <w:rFonts w:ascii="Times New Roman" w:hAnsi="Times New Roman" w:cs="Times New Roman"/>
        </w:rPr>
        <w:t xml:space="preserve">Conceptual models for the development of (a) polar dominant, (b) eastern subtropical dominant, and (c) western subtropical dominant jet superpositions. </w:t>
      </w:r>
      <w:r w:rsidR="00A13C69">
        <w:rPr>
          <w:rFonts w:ascii="Times New Roman" w:hAnsi="Times New Roman" w:cs="Times New Roman"/>
        </w:rPr>
        <w:t xml:space="preserve">Conceptual models are </w:t>
      </w:r>
      <w:r>
        <w:rPr>
          <w:rFonts w:ascii="Times New Roman" w:hAnsi="Times New Roman" w:cs="Times New Roman"/>
        </w:rPr>
        <w:t xml:space="preserve">based on the results presented in Winters et al. </w:t>
      </w:r>
      <w:r w:rsidR="00057D09">
        <w:rPr>
          <w:rFonts w:ascii="Times New Roman" w:hAnsi="Times New Roman" w:cs="Times New Roman"/>
        </w:rPr>
        <w:t>(</w:t>
      </w:r>
      <w:r>
        <w:rPr>
          <w:rFonts w:ascii="Times New Roman" w:hAnsi="Times New Roman" w:cs="Times New Roman"/>
        </w:rPr>
        <w:t>2020</w:t>
      </w:r>
      <w:r w:rsidR="00057D09">
        <w:rPr>
          <w:rFonts w:ascii="Times New Roman" w:hAnsi="Times New Roman" w:cs="Times New Roman"/>
        </w:rPr>
        <w:t>)</w:t>
      </w:r>
      <w:r>
        <w:rPr>
          <w:rFonts w:ascii="Times New Roman" w:hAnsi="Times New Roman" w:cs="Times New Roman"/>
        </w:rPr>
        <w:t>.</w:t>
      </w:r>
    </w:p>
    <w:p w14:paraId="5F01FBAE" w14:textId="313C19F0" w:rsidR="00057D09" w:rsidRDefault="00057D09">
      <w:pPr>
        <w:rPr>
          <w:rFonts w:ascii="Times New Roman" w:hAnsi="Times New Roman" w:cs="Times New Roman"/>
          <w:b/>
        </w:rPr>
      </w:pPr>
      <w:r>
        <w:rPr>
          <w:rFonts w:ascii="Times New Roman" w:hAnsi="Times New Roman" w:cs="Times New Roman"/>
          <w:b/>
        </w:rPr>
        <w:br w:type="page"/>
      </w:r>
    </w:p>
    <w:p w14:paraId="69BBCDAC" w14:textId="277FFD50" w:rsidR="0093087D" w:rsidRDefault="00057D09" w:rsidP="00057D09">
      <w:pPr>
        <w:rPr>
          <w:rFonts w:ascii="Times New Roman" w:hAnsi="Times New Roman" w:cs="Times New Roman"/>
        </w:rPr>
      </w:pPr>
      <w:r>
        <w:rPr>
          <w:rFonts w:ascii="Times New Roman" w:hAnsi="Times New Roman" w:cs="Times New Roman"/>
          <w:b/>
          <w:noProof/>
        </w:rPr>
        <w:lastRenderedPageBreak/>
        <w:drawing>
          <wp:anchor distT="0" distB="0" distL="114300" distR="114300" simplePos="0" relativeHeight="251660288" behindDoc="0" locked="0" layoutInCell="1" allowOverlap="1" wp14:anchorId="6CB0D9D1" wp14:editId="7B861A2A">
            <wp:simplePos x="0" y="0"/>
            <wp:positionH relativeFrom="column">
              <wp:posOffset>0</wp:posOffset>
            </wp:positionH>
            <wp:positionV relativeFrom="paragraph">
              <wp:posOffset>0</wp:posOffset>
            </wp:positionV>
            <wp:extent cx="5948680" cy="627507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pdf"/>
                    <pic:cNvPicPr/>
                  </pic:nvPicPr>
                  <pic:blipFill>
                    <a:blip r:embed="rId6">
                      <a:extLst>
                        <a:ext uri="{28A0092B-C50C-407E-A947-70E740481C1C}">
                          <a14:useLocalDpi xmlns:a14="http://schemas.microsoft.com/office/drawing/2010/main" val="0"/>
                        </a:ext>
                      </a:extLst>
                    </a:blip>
                    <a:stretch>
                      <a:fillRect/>
                    </a:stretch>
                  </pic:blipFill>
                  <pic:spPr>
                    <a:xfrm>
                      <a:off x="0" y="0"/>
                      <a:ext cx="5948680" cy="6275070"/>
                    </a:xfrm>
                    <a:prstGeom prst="rect">
                      <a:avLst/>
                    </a:prstGeom>
                  </pic:spPr>
                </pic:pic>
              </a:graphicData>
            </a:graphic>
            <wp14:sizeRelH relativeFrom="page">
              <wp14:pctWidth>0</wp14:pctWidth>
            </wp14:sizeRelH>
            <wp14:sizeRelV relativeFrom="page">
              <wp14:pctHeight>0</wp14:pctHeight>
            </wp14:sizeRelV>
          </wp:anchor>
        </w:drawing>
      </w:r>
      <w:r w:rsidR="0093087D">
        <w:rPr>
          <w:rFonts w:ascii="Times New Roman" w:hAnsi="Times New Roman" w:cs="Times New Roman"/>
          <w:b/>
        </w:rPr>
        <w:t xml:space="preserve">FIG. 3. </w:t>
      </w:r>
      <w:r w:rsidR="0093087D">
        <w:rPr>
          <w:rFonts w:ascii="Times New Roman" w:hAnsi="Times New Roman" w:cs="Times New Roman"/>
        </w:rPr>
        <w:t xml:space="preserve">(left) </w:t>
      </w:r>
      <w:r w:rsidR="00CC2FC4">
        <w:rPr>
          <w:rFonts w:ascii="Times New Roman" w:hAnsi="Times New Roman" w:cs="Times New Roman"/>
        </w:rPr>
        <w:t xml:space="preserve">Composite </w:t>
      </w:r>
      <w:r w:rsidR="0093087D">
        <w:rPr>
          <w:rFonts w:ascii="Times New Roman" w:hAnsi="Times New Roman" w:cs="Times New Roman"/>
        </w:rPr>
        <w:t xml:space="preserve">250-hPa geopotential height (black solid lines every 120 m), 250-hPa </w:t>
      </w:r>
      <w:bookmarkStart w:id="0" w:name="_GoBack"/>
      <w:bookmarkEnd w:id="0"/>
      <w:r w:rsidR="0093087D">
        <w:rPr>
          <w:rFonts w:ascii="Times New Roman" w:hAnsi="Times New Roman" w:cs="Times New Roman"/>
        </w:rPr>
        <w:t>geopotential height anomalies (yellow lines every 30 m, solid when positive and dashed when negative), 250-hPa wind speed (shaded according to the legend in m s</w:t>
      </w:r>
      <w:r w:rsidR="0093087D">
        <w:rPr>
          <w:rFonts w:ascii="Times New Roman" w:hAnsi="Times New Roman" w:cs="Times New Roman"/>
          <w:vertAlign w:val="superscript"/>
        </w:rPr>
        <w:t>–1</w:t>
      </w:r>
      <w:r w:rsidR="0093087D">
        <w:rPr>
          <w:rFonts w:ascii="Times New Roman" w:hAnsi="Times New Roman" w:cs="Times New Roman"/>
        </w:rPr>
        <w:t xml:space="preserve">), and 500-hPa vertical motion (contoured every 0.5 </w:t>
      </w:r>
      <w:proofErr w:type="spellStart"/>
      <w:r w:rsidR="0093087D">
        <w:rPr>
          <w:rFonts w:ascii="Times New Roman" w:hAnsi="Times New Roman" w:cs="Times New Roman"/>
        </w:rPr>
        <w:t>dPa</w:t>
      </w:r>
      <w:proofErr w:type="spellEnd"/>
      <w:r w:rsidR="0093087D">
        <w:rPr>
          <w:rFonts w:ascii="Times New Roman" w:hAnsi="Times New Roman" w:cs="Times New Roman"/>
        </w:rPr>
        <w:t xml:space="preserve"> s</w:t>
      </w:r>
      <w:r w:rsidR="0093087D">
        <w:rPr>
          <w:rFonts w:ascii="Times New Roman" w:hAnsi="Times New Roman" w:cs="Times New Roman"/>
          <w:vertAlign w:val="superscript"/>
        </w:rPr>
        <w:t>–1</w:t>
      </w:r>
      <w:r w:rsidR="0093087D">
        <w:rPr>
          <w:rFonts w:ascii="Times New Roman" w:hAnsi="Times New Roman" w:cs="Times New Roman"/>
        </w:rPr>
        <w:t xml:space="preserve"> in green for ascent and blue for descent) at the time of superposition </w:t>
      </w:r>
      <w:r w:rsidR="00671BDD">
        <w:rPr>
          <w:rFonts w:ascii="Times New Roman" w:hAnsi="Times New Roman" w:cs="Times New Roman"/>
        </w:rPr>
        <w:t xml:space="preserve">for </w:t>
      </w:r>
      <w:r w:rsidR="0093087D">
        <w:rPr>
          <w:rFonts w:ascii="Times New Roman" w:hAnsi="Times New Roman" w:cs="Times New Roman"/>
        </w:rPr>
        <w:t xml:space="preserve">(a) polar, (c) eastern subtropical, and (e) western subtropical dominant jet superposition events. (right) </w:t>
      </w:r>
      <w:r w:rsidR="00671BDD">
        <w:rPr>
          <w:rFonts w:ascii="Times New Roman" w:hAnsi="Times New Roman" w:cs="Times New Roman"/>
        </w:rPr>
        <w:t>Composite p</w:t>
      </w:r>
      <w:r w:rsidR="0093087D">
        <w:rPr>
          <w:rFonts w:ascii="Times New Roman" w:hAnsi="Times New Roman" w:cs="Times New Roman"/>
        </w:rPr>
        <w:t>otential temperature (green lines every 5 K), wind speed (gray shading according to the legend in m s</w:t>
      </w:r>
      <w:r w:rsidR="0093087D">
        <w:rPr>
          <w:rFonts w:ascii="Times New Roman" w:hAnsi="Times New Roman" w:cs="Times New Roman"/>
          <w:vertAlign w:val="superscript"/>
        </w:rPr>
        <w:t>–1</w:t>
      </w:r>
      <w:r w:rsidR="0093087D">
        <w:rPr>
          <w:rFonts w:ascii="Times New Roman" w:hAnsi="Times New Roman" w:cs="Times New Roman"/>
        </w:rPr>
        <w:t xml:space="preserve">), the 1.5-, 2-, and 3-PVU contours (yellow lines), PV advection by the three-dimensional divergent circulation (red lines every 0.5 </w:t>
      </w:r>
      <m:oMath>
        <m:r>
          <w:rPr>
            <w:rFonts w:ascii="Cambria Math" w:hAnsi="Cambria Math" w:cs="Times New Roman"/>
          </w:rPr>
          <m:t>×</m:t>
        </m:r>
      </m:oMath>
      <w:r w:rsidR="0093087D">
        <w:rPr>
          <w:rFonts w:ascii="Times New Roman" w:eastAsiaTheme="minorEastAsia" w:hAnsi="Times New Roman" w:cs="Times New Roman"/>
        </w:rPr>
        <w:t xml:space="preserve"> 10</w:t>
      </w:r>
      <w:r w:rsidR="0093087D">
        <w:rPr>
          <w:rFonts w:ascii="Times New Roman" w:eastAsiaTheme="minorEastAsia" w:hAnsi="Times New Roman" w:cs="Times New Roman"/>
          <w:vertAlign w:val="superscript"/>
        </w:rPr>
        <w:t>–5</w:t>
      </w:r>
      <w:r w:rsidR="0093087D">
        <w:rPr>
          <w:rFonts w:ascii="Times New Roman" w:eastAsiaTheme="minorEastAsia" w:hAnsi="Times New Roman" w:cs="Times New Roman"/>
        </w:rPr>
        <w:t xml:space="preserve"> PVU s</w:t>
      </w:r>
      <w:r w:rsidR="0093087D">
        <w:rPr>
          <w:rFonts w:ascii="Times New Roman" w:eastAsiaTheme="minorEastAsia" w:hAnsi="Times New Roman" w:cs="Times New Roman"/>
          <w:vertAlign w:val="superscript"/>
        </w:rPr>
        <w:t>–1</w:t>
      </w:r>
      <w:r w:rsidR="0093087D">
        <w:rPr>
          <w:rFonts w:ascii="Times New Roman" w:eastAsiaTheme="minorEastAsia" w:hAnsi="Times New Roman" w:cs="Times New Roman"/>
        </w:rPr>
        <w:t xml:space="preserve">, solid when positive and dashed when negative), and vertical motion (shaded according to the legend in </w:t>
      </w:r>
      <w:proofErr w:type="spellStart"/>
      <w:r w:rsidR="0093087D">
        <w:rPr>
          <w:rFonts w:ascii="Times New Roman" w:eastAsiaTheme="minorEastAsia" w:hAnsi="Times New Roman" w:cs="Times New Roman"/>
        </w:rPr>
        <w:t>dPa</w:t>
      </w:r>
      <w:proofErr w:type="spellEnd"/>
      <w:r w:rsidR="0093087D">
        <w:rPr>
          <w:rFonts w:ascii="Times New Roman" w:eastAsiaTheme="minorEastAsia" w:hAnsi="Times New Roman" w:cs="Times New Roman"/>
        </w:rPr>
        <w:t xml:space="preserve"> s</w:t>
      </w:r>
      <w:r w:rsidR="0093087D">
        <w:rPr>
          <w:rFonts w:ascii="Times New Roman" w:eastAsiaTheme="minorEastAsia" w:hAnsi="Times New Roman" w:cs="Times New Roman"/>
          <w:vertAlign w:val="superscript"/>
        </w:rPr>
        <w:t>–1</w:t>
      </w:r>
      <w:r w:rsidR="0093087D">
        <w:rPr>
          <w:rFonts w:ascii="Times New Roman" w:eastAsiaTheme="minorEastAsia" w:hAnsi="Times New Roman" w:cs="Times New Roman"/>
        </w:rPr>
        <w:t>) for (b) the cross section along C–C</w:t>
      </w:r>
      <w:r w:rsidR="0093087D">
        <w:rPr>
          <w:rFonts w:ascii="Times New Roman" w:hAnsi="Times New Roman" w:cs="Times New Roman"/>
        </w:rPr>
        <w:t>', as indicated in (a), (d) the cross section along D–D', as indicated in (c), and (f) the cross section along E</w:t>
      </w:r>
      <w:r w:rsidR="0093087D">
        <w:rPr>
          <w:rFonts w:ascii="Times New Roman" w:hAnsi="Times New Roman" w:cs="Times New Roman"/>
        </w:rPr>
        <w:softHyphen/>
      </w:r>
      <w:r w:rsidR="0093087D">
        <w:rPr>
          <w:rFonts w:ascii="Times New Roman" w:hAnsi="Times New Roman" w:cs="Times New Roman"/>
        </w:rPr>
        <w:softHyphen/>
        <w:t>–E', as indicated in (e).</w:t>
      </w:r>
    </w:p>
    <w:p w14:paraId="47713C2D" w14:textId="1990ECA3" w:rsidR="00605FDC" w:rsidRDefault="00605FDC" w:rsidP="006F2079">
      <w:pPr>
        <w:jc w:val="cente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1312" behindDoc="0" locked="0" layoutInCell="1" allowOverlap="1" wp14:anchorId="3FF27FEE" wp14:editId="65727421">
            <wp:simplePos x="0" y="0"/>
            <wp:positionH relativeFrom="column">
              <wp:posOffset>1171979</wp:posOffset>
            </wp:positionH>
            <wp:positionV relativeFrom="paragraph">
              <wp:posOffset>404</wp:posOffset>
            </wp:positionV>
            <wp:extent cx="3722370" cy="579374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pdf"/>
                    <pic:cNvPicPr/>
                  </pic:nvPicPr>
                  <pic:blipFill>
                    <a:blip r:embed="rId7">
                      <a:extLst>
                        <a:ext uri="{28A0092B-C50C-407E-A947-70E740481C1C}">
                          <a14:useLocalDpi xmlns:a14="http://schemas.microsoft.com/office/drawing/2010/main" val="0"/>
                        </a:ext>
                      </a:extLst>
                    </a:blip>
                    <a:stretch>
                      <a:fillRect/>
                    </a:stretch>
                  </pic:blipFill>
                  <pic:spPr>
                    <a:xfrm>
                      <a:off x="0" y="0"/>
                      <a:ext cx="3722370" cy="5793740"/>
                    </a:xfrm>
                    <a:prstGeom prst="rect">
                      <a:avLst/>
                    </a:prstGeom>
                  </pic:spPr>
                </pic:pic>
              </a:graphicData>
            </a:graphic>
            <wp14:sizeRelH relativeFrom="page">
              <wp14:pctWidth>0</wp14:pctWidth>
            </wp14:sizeRelH>
            <wp14:sizeRelV relativeFrom="page">
              <wp14:pctHeight>0</wp14:pctHeight>
            </wp14:sizeRelV>
          </wp:anchor>
        </w:drawing>
      </w:r>
    </w:p>
    <w:p w14:paraId="214AB096" w14:textId="297B6805" w:rsidR="003E7DD3" w:rsidRDefault="00605FDC" w:rsidP="00605FDC">
      <w:pPr>
        <w:rPr>
          <w:rFonts w:ascii="Times New Roman" w:hAnsi="Times New Roman" w:cs="Times New Roman"/>
        </w:rPr>
      </w:pPr>
      <w:r w:rsidRPr="00605FDC">
        <w:rPr>
          <w:rFonts w:ascii="Times New Roman" w:hAnsi="Times New Roman" w:cs="Times New Roman"/>
          <w:b/>
        </w:rPr>
        <w:t>FIG. 4.</w:t>
      </w:r>
      <w:r>
        <w:rPr>
          <w:rFonts w:ascii="Times New Roman" w:hAnsi="Times New Roman" w:cs="Times New Roman"/>
          <w:b/>
        </w:rPr>
        <w:t xml:space="preserve"> </w:t>
      </w:r>
      <w:r>
        <w:rPr>
          <w:rFonts w:ascii="Times New Roman" w:hAnsi="Times New Roman" w:cs="Times New Roman"/>
        </w:rPr>
        <w:t>The mean position of the 2-PVU contour on the 320-K and 350-K surfaces at 0000 UTC 1 January is indicated by the thin blue and red line, respectively, as a proxy for the position of the polar (PJ) and subtropical (SJ) waveguide. Shaded areas bounding each mean 2-PVU contour indicate locations at which an observation of 2-PVU on that particular isentropic surface would represent a standard</w:t>
      </w:r>
      <w:r w:rsidR="00671BDD">
        <w:rPr>
          <w:rFonts w:ascii="Times New Roman" w:hAnsi="Times New Roman" w:cs="Times New Roman"/>
        </w:rPr>
        <w:t>ized</w:t>
      </w:r>
      <w:r>
        <w:rPr>
          <w:rFonts w:ascii="Times New Roman" w:hAnsi="Times New Roman" w:cs="Times New Roman"/>
        </w:rPr>
        <w:t xml:space="preserve"> PV anomaly with a</w:t>
      </w:r>
      <w:r w:rsidR="00B65CC5">
        <w:rPr>
          <w:rFonts w:ascii="Times New Roman" w:hAnsi="Times New Roman" w:cs="Times New Roman"/>
        </w:rPr>
        <w:t xml:space="preserve"> </w:t>
      </w:r>
      <w:r>
        <w:rPr>
          <w:rFonts w:ascii="Times New Roman" w:hAnsi="Times New Roman" w:cs="Times New Roman"/>
        </w:rPr>
        <w:t>magnitude less than 0.5. Hypothetical deviations of the 2-PVU contour from its mean position on each isentropic surface that result in the formation of a (a) polar dominant jet superposition event (yellow star) are indicated by the thick blue and red contours. (b) As in (a), but for a subtropical dominant event. Figure and caption adapted from Winters et al. (2020; their Fig. 2).</w:t>
      </w:r>
    </w:p>
    <w:p w14:paraId="5A30F5F9" w14:textId="77777777" w:rsidR="003E7DD3" w:rsidRDefault="003E7DD3">
      <w:pPr>
        <w:rPr>
          <w:rFonts w:ascii="Times New Roman" w:hAnsi="Times New Roman" w:cs="Times New Roman"/>
        </w:rPr>
      </w:pPr>
      <w:r>
        <w:rPr>
          <w:rFonts w:ascii="Times New Roman" w:hAnsi="Times New Roman" w:cs="Times New Roman"/>
        </w:rPr>
        <w:br w:type="page"/>
      </w:r>
    </w:p>
    <w:p w14:paraId="478B116F" w14:textId="55C5A3C6" w:rsidR="008765DA" w:rsidRDefault="00A245BC" w:rsidP="00605FDC">
      <w:pPr>
        <w:rPr>
          <w:rFonts w:ascii="Times New Roman" w:eastAsiaTheme="minorEastAsia" w:hAnsi="Times New Roman" w:cs="Times New Roman"/>
        </w:rPr>
      </w:pPr>
      <w:r w:rsidRPr="008765DA">
        <w:rPr>
          <w:rFonts w:ascii="Times New Roman" w:hAnsi="Times New Roman" w:cs="Times New Roman"/>
          <w:b/>
          <w:noProof/>
        </w:rPr>
        <w:lastRenderedPageBreak/>
        <w:drawing>
          <wp:anchor distT="0" distB="0" distL="114300" distR="114300" simplePos="0" relativeHeight="251662336" behindDoc="0" locked="0" layoutInCell="1" allowOverlap="1" wp14:anchorId="1C0BA1C3" wp14:editId="3D5AAF49">
            <wp:simplePos x="0" y="0"/>
            <wp:positionH relativeFrom="column">
              <wp:posOffset>1379913</wp:posOffset>
            </wp:positionH>
            <wp:positionV relativeFrom="paragraph">
              <wp:posOffset>58</wp:posOffset>
            </wp:positionV>
            <wp:extent cx="3284220" cy="7049135"/>
            <wp:effectExtent l="0" t="0" r="508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pdf"/>
                    <pic:cNvPicPr/>
                  </pic:nvPicPr>
                  <pic:blipFill>
                    <a:blip r:embed="rId8">
                      <a:extLst>
                        <a:ext uri="{28A0092B-C50C-407E-A947-70E740481C1C}">
                          <a14:useLocalDpi xmlns:a14="http://schemas.microsoft.com/office/drawing/2010/main" val="0"/>
                        </a:ext>
                      </a:extLst>
                    </a:blip>
                    <a:stretch>
                      <a:fillRect/>
                    </a:stretch>
                  </pic:blipFill>
                  <pic:spPr>
                    <a:xfrm>
                      <a:off x="0" y="0"/>
                      <a:ext cx="3284220" cy="7049135"/>
                    </a:xfrm>
                    <a:prstGeom prst="rect">
                      <a:avLst/>
                    </a:prstGeom>
                  </pic:spPr>
                </pic:pic>
              </a:graphicData>
            </a:graphic>
            <wp14:sizeRelH relativeFrom="page">
              <wp14:pctWidth>0</wp14:pctWidth>
            </wp14:sizeRelH>
            <wp14:sizeRelV relativeFrom="page">
              <wp14:pctHeight>0</wp14:pctHeight>
            </wp14:sizeRelV>
          </wp:anchor>
        </w:drawing>
      </w:r>
      <w:r w:rsidRPr="008765DA">
        <w:rPr>
          <w:rFonts w:ascii="Times New Roman" w:hAnsi="Times New Roman" w:cs="Times New Roman"/>
          <w:b/>
        </w:rPr>
        <w:t>FIG. 5</w:t>
      </w:r>
      <w:r>
        <w:rPr>
          <w:rFonts w:ascii="Times New Roman" w:hAnsi="Times New Roman" w:cs="Times New Roman"/>
        </w:rPr>
        <w:t xml:space="preserve">. </w:t>
      </w:r>
      <w:r w:rsidR="00671BDD">
        <w:rPr>
          <w:rFonts w:ascii="Times New Roman" w:hAnsi="Times New Roman" w:cs="Times New Roman"/>
        </w:rPr>
        <w:t>300</w:t>
      </w:r>
      <w:r w:rsidR="008765DA">
        <w:rPr>
          <w:rFonts w:ascii="Times New Roman" w:hAnsi="Times New Roman" w:cs="Times New Roman"/>
        </w:rPr>
        <w:t>-hPa</w:t>
      </w:r>
      <w:r w:rsidR="00671BDD">
        <w:rPr>
          <w:rFonts w:ascii="Times New Roman" w:hAnsi="Times New Roman" w:cs="Times New Roman"/>
        </w:rPr>
        <w:t xml:space="preserve"> </w:t>
      </w:r>
      <w:r w:rsidR="008765DA">
        <w:rPr>
          <w:rFonts w:ascii="Times New Roman" w:hAnsi="Times New Roman" w:cs="Times New Roman"/>
        </w:rPr>
        <w:t>PV (green shading according to the legend in PVU) and 300-hPa QGPV (</w:t>
      </w:r>
      <w:r w:rsidR="00A40B5C">
        <w:rPr>
          <w:rFonts w:ascii="Times New Roman" w:hAnsi="Times New Roman" w:cs="Times New Roman"/>
        </w:rPr>
        <w:t xml:space="preserve">scaled by </w:t>
      </w:r>
      <m:oMath>
        <m:r>
          <w:rPr>
            <w:rFonts w:ascii="Cambria Math" w:hAnsi="Cambria Math"/>
          </w:rPr>
          <m:t>-g(∂</m:t>
        </m:r>
        <m:sSub>
          <m:sSubPr>
            <m:ctrlPr>
              <w:rPr>
                <w:rFonts w:ascii="Cambria Math" w:hAnsi="Cambria Math"/>
                <w:i/>
              </w:rPr>
            </m:ctrlPr>
          </m:sSubPr>
          <m:e>
            <m:r>
              <w:rPr>
                <w:rFonts w:ascii="Cambria Math" w:hAnsi="Cambria Math"/>
              </w:rPr>
              <m:t>θ</m:t>
            </m:r>
          </m:e>
          <m:sub>
            <m:r>
              <w:rPr>
                <w:rFonts w:ascii="Cambria Math" w:hAnsi="Cambria Math"/>
              </w:rPr>
              <m:t>r</m:t>
            </m:r>
          </m:sub>
        </m:sSub>
        <m:r>
          <w:rPr>
            <w:rFonts w:ascii="Cambria Math" w:hAnsi="Cambria Math"/>
          </w:rPr>
          <m:t>/∂p)</m:t>
        </m:r>
      </m:oMath>
      <w:r w:rsidR="00A40B5C">
        <w:rPr>
          <w:rFonts w:ascii="Times New Roman" w:hAnsi="Times New Roman" w:cs="Times New Roman"/>
        </w:rPr>
        <w:t xml:space="preserve">; </w:t>
      </w:r>
      <w:r w:rsidR="008765DA">
        <w:rPr>
          <w:rFonts w:ascii="Times New Roman" w:hAnsi="Times New Roman" w:cs="Times New Roman"/>
        </w:rPr>
        <w:t xml:space="preserve">black lines every 0.5 PVU) </w:t>
      </w:r>
      <w:r w:rsidR="008765DA">
        <w:rPr>
          <w:rFonts w:ascii="Times New Roman" w:eastAsiaTheme="minorEastAsia" w:hAnsi="Times New Roman" w:cs="Times New Roman"/>
        </w:rPr>
        <w:t>for (a) polar, (b) eastern subtropical, and (c) western subtropical dominant events at the time of jet superposition.</w:t>
      </w:r>
    </w:p>
    <w:p w14:paraId="5FF26F40" w14:textId="77777777" w:rsidR="008765DA" w:rsidRDefault="008765DA">
      <w:pPr>
        <w:rPr>
          <w:rFonts w:ascii="Times New Roman" w:eastAsiaTheme="minorEastAsia" w:hAnsi="Times New Roman" w:cs="Times New Roman"/>
        </w:rPr>
      </w:pPr>
      <w:r>
        <w:rPr>
          <w:rFonts w:ascii="Times New Roman" w:eastAsiaTheme="minorEastAsia" w:hAnsi="Times New Roman" w:cs="Times New Roman"/>
        </w:rPr>
        <w:br w:type="page"/>
      </w:r>
    </w:p>
    <w:p w14:paraId="7573CA6E" w14:textId="5EEE8430" w:rsidR="0064332B" w:rsidRDefault="008765DA" w:rsidP="00605FDC">
      <w:pPr>
        <w:rPr>
          <w:rFonts w:ascii="Times New Roman" w:eastAsiaTheme="minorEastAsia" w:hAnsi="Times New Roman" w:cs="Times New Roman"/>
        </w:rPr>
      </w:pPr>
      <w:r w:rsidRPr="008765DA">
        <w:rPr>
          <w:rFonts w:ascii="Times New Roman" w:hAnsi="Times New Roman" w:cs="Times New Roman"/>
          <w:b/>
          <w:noProof/>
        </w:rPr>
        <w:lastRenderedPageBreak/>
        <w:drawing>
          <wp:anchor distT="0" distB="0" distL="114300" distR="114300" simplePos="0" relativeHeight="251663360" behindDoc="0" locked="0" layoutInCell="1" allowOverlap="1" wp14:anchorId="76F11D24" wp14:editId="15B69555">
            <wp:simplePos x="0" y="0"/>
            <wp:positionH relativeFrom="column">
              <wp:posOffset>1554480</wp:posOffset>
            </wp:positionH>
            <wp:positionV relativeFrom="paragraph">
              <wp:posOffset>519</wp:posOffset>
            </wp:positionV>
            <wp:extent cx="3050264" cy="6525491"/>
            <wp:effectExtent l="0" t="0" r="0" b="254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pdf"/>
                    <pic:cNvPicPr/>
                  </pic:nvPicPr>
                  <pic:blipFill>
                    <a:blip r:embed="rId9">
                      <a:extLst>
                        <a:ext uri="{28A0092B-C50C-407E-A947-70E740481C1C}">
                          <a14:useLocalDpi xmlns:a14="http://schemas.microsoft.com/office/drawing/2010/main" val="0"/>
                        </a:ext>
                      </a:extLst>
                    </a:blip>
                    <a:stretch>
                      <a:fillRect/>
                    </a:stretch>
                  </pic:blipFill>
                  <pic:spPr>
                    <a:xfrm>
                      <a:off x="0" y="0"/>
                      <a:ext cx="3050264" cy="6525491"/>
                    </a:xfrm>
                    <a:prstGeom prst="rect">
                      <a:avLst/>
                    </a:prstGeom>
                  </pic:spPr>
                </pic:pic>
              </a:graphicData>
            </a:graphic>
            <wp14:sizeRelH relativeFrom="page">
              <wp14:pctWidth>0</wp14:pctWidth>
            </wp14:sizeRelH>
            <wp14:sizeRelV relativeFrom="page">
              <wp14:pctHeight>0</wp14:pctHeight>
            </wp14:sizeRelV>
          </wp:anchor>
        </w:drawing>
      </w:r>
      <w:r w:rsidRPr="008765DA">
        <w:rPr>
          <w:rFonts w:ascii="Times New Roman" w:hAnsi="Times New Roman" w:cs="Times New Roman"/>
          <w:b/>
        </w:rPr>
        <w:t>FIG. 6</w:t>
      </w:r>
      <w:r>
        <w:rPr>
          <w:rFonts w:ascii="Times New Roman" w:hAnsi="Times New Roman" w:cs="Times New Roman"/>
        </w:rPr>
        <w:t xml:space="preserve">. </w:t>
      </w:r>
      <w:r w:rsidR="001C26A8">
        <w:rPr>
          <w:rFonts w:ascii="Times New Roman" w:hAnsi="Times New Roman" w:cs="Times New Roman"/>
        </w:rPr>
        <w:t>250-hPa QGPV anomalies (black lines every 4</w:t>
      </w:r>
      <w:r w:rsidR="0064332B">
        <w:rPr>
          <w:rFonts w:ascii="Times New Roman" w:hAnsi="Times New Roman" w:cs="Times New Roman"/>
        </w:rPr>
        <w:t xml:space="preserve"> </w:t>
      </w:r>
      <m:oMath>
        <m:r>
          <w:rPr>
            <w:rFonts w:ascii="Cambria Math" w:hAnsi="Cambria Math" w:cs="Times New Roman"/>
          </w:rPr>
          <m:t>×</m:t>
        </m:r>
      </m:oMath>
      <w:r w:rsidR="0064332B">
        <w:rPr>
          <w:rFonts w:ascii="Times New Roman" w:eastAsiaTheme="minorEastAsia" w:hAnsi="Times New Roman" w:cs="Times New Roman"/>
        </w:rPr>
        <w:t xml:space="preserve"> 10</w:t>
      </w:r>
      <w:r w:rsidR="0064332B">
        <w:rPr>
          <w:rFonts w:ascii="Times New Roman" w:eastAsiaTheme="minorEastAsia" w:hAnsi="Times New Roman" w:cs="Times New Roman"/>
          <w:vertAlign w:val="superscript"/>
        </w:rPr>
        <w:t>–5</w:t>
      </w:r>
      <w:r w:rsidR="0064332B">
        <w:rPr>
          <w:rFonts w:ascii="Times New Roman" w:eastAsiaTheme="minorEastAsia" w:hAnsi="Times New Roman" w:cs="Times New Roman"/>
        </w:rPr>
        <w:t xml:space="preserve"> s</w:t>
      </w:r>
      <w:r w:rsidR="0064332B">
        <w:rPr>
          <w:rFonts w:ascii="Times New Roman" w:eastAsiaTheme="minorEastAsia" w:hAnsi="Times New Roman" w:cs="Times New Roman"/>
          <w:vertAlign w:val="superscript"/>
        </w:rPr>
        <w:t>–1</w:t>
      </w:r>
      <w:r w:rsidR="0064332B">
        <w:rPr>
          <w:rFonts w:ascii="Times New Roman" w:eastAsiaTheme="minorEastAsia" w:hAnsi="Times New Roman" w:cs="Times New Roman"/>
        </w:rPr>
        <w:t xml:space="preserve">, solid when positive and dashed when negative) at the time of superposition for polar dominant jet superposition events. Those QGPV anomalies that feature a magnitude greater than </w:t>
      </w:r>
      <w:r w:rsidR="0064332B">
        <w:rPr>
          <w:rFonts w:ascii="Times New Roman" w:hAnsi="Times New Roman" w:cs="Times New Roman"/>
        </w:rPr>
        <w:t xml:space="preserve">4 </w:t>
      </w:r>
      <m:oMath>
        <m:r>
          <w:rPr>
            <w:rFonts w:ascii="Cambria Math" w:hAnsi="Cambria Math" w:cs="Times New Roman"/>
          </w:rPr>
          <m:t>×</m:t>
        </m:r>
      </m:oMath>
      <w:r w:rsidR="0064332B">
        <w:rPr>
          <w:rFonts w:ascii="Times New Roman" w:eastAsiaTheme="minorEastAsia" w:hAnsi="Times New Roman" w:cs="Times New Roman"/>
        </w:rPr>
        <w:t xml:space="preserve"> 10</w:t>
      </w:r>
      <w:r w:rsidR="0064332B">
        <w:rPr>
          <w:rFonts w:ascii="Times New Roman" w:eastAsiaTheme="minorEastAsia" w:hAnsi="Times New Roman" w:cs="Times New Roman"/>
          <w:vertAlign w:val="superscript"/>
        </w:rPr>
        <w:t>–5</w:t>
      </w:r>
      <w:r w:rsidR="0064332B">
        <w:rPr>
          <w:rFonts w:ascii="Times New Roman" w:eastAsiaTheme="minorEastAsia" w:hAnsi="Times New Roman" w:cs="Times New Roman"/>
        </w:rPr>
        <w:t xml:space="preserve"> s</w:t>
      </w:r>
      <w:r w:rsidR="0064332B">
        <w:rPr>
          <w:rFonts w:ascii="Times New Roman" w:eastAsiaTheme="minorEastAsia" w:hAnsi="Times New Roman" w:cs="Times New Roman"/>
          <w:vertAlign w:val="superscript"/>
        </w:rPr>
        <w:t>–1</w:t>
      </w:r>
      <w:r w:rsidR="0064332B">
        <w:rPr>
          <w:rFonts w:ascii="Times New Roman" w:eastAsiaTheme="minorEastAsia" w:hAnsi="Times New Roman" w:cs="Times New Roman"/>
        </w:rPr>
        <w:t xml:space="preserve"> are shaded to illustrate the QGPV classification scheme outlined in Table 1. (b) As in (a), but for 300-hPa QGPV anomalies at the time of superposition for eastern subtropical dominant events. (c) As in (a), but for 300-hPa QGPV anomalies at the time of superposition for western subtropical dominant events.</w:t>
      </w:r>
    </w:p>
    <w:p w14:paraId="7F51FD40" w14:textId="77777777" w:rsidR="0064332B" w:rsidRDefault="0064332B">
      <w:pPr>
        <w:rPr>
          <w:rFonts w:ascii="Times New Roman" w:eastAsiaTheme="minorEastAsia" w:hAnsi="Times New Roman" w:cs="Times New Roman"/>
        </w:rPr>
      </w:pPr>
      <w:r>
        <w:rPr>
          <w:rFonts w:ascii="Times New Roman" w:eastAsiaTheme="minorEastAsia" w:hAnsi="Times New Roman" w:cs="Times New Roman"/>
        </w:rPr>
        <w:br w:type="page"/>
      </w:r>
    </w:p>
    <w:p w14:paraId="6373ADF2" w14:textId="77777777" w:rsidR="003F730F" w:rsidRDefault="003F730F" w:rsidP="00605FDC">
      <w:pPr>
        <w:rPr>
          <w:rFonts w:ascii="Times New Roman" w:eastAsiaTheme="minorEastAsia" w:hAnsi="Times New Roman" w:cs="Times New Roman"/>
        </w:rPr>
      </w:pPr>
    </w:p>
    <w:p w14:paraId="1DAF08BA" w14:textId="61588207" w:rsidR="0064332B" w:rsidRDefault="003F730F" w:rsidP="00605FDC">
      <w:pPr>
        <w:rPr>
          <w:rFonts w:ascii="Times New Roman" w:eastAsiaTheme="minorEastAsia" w:hAnsi="Times New Roman" w:cs="Times New Roman"/>
        </w:rPr>
      </w:pPr>
      <w:r w:rsidRPr="003F730F">
        <w:rPr>
          <w:rFonts w:ascii="Times New Roman" w:eastAsiaTheme="minorEastAsia" w:hAnsi="Times New Roman" w:cs="Times New Roman"/>
          <w:b/>
          <w:noProof/>
        </w:rPr>
        <w:drawing>
          <wp:anchor distT="0" distB="0" distL="114300" distR="114300" simplePos="0" relativeHeight="251664384" behindDoc="0" locked="0" layoutInCell="1" allowOverlap="1" wp14:anchorId="77F27942" wp14:editId="1E2A1E86">
            <wp:simplePos x="0" y="0"/>
            <wp:positionH relativeFrom="column">
              <wp:posOffset>0</wp:posOffset>
            </wp:positionH>
            <wp:positionV relativeFrom="paragraph">
              <wp:posOffset>0</wp:posOffset>
            </wp:positionV>
            <wp:extent cx="6027944" cy="2793076"/>
            <wp:effectExtent l="0" t="0" r="508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7.pdf"/>
                    <pic:cNvPicPr/>
                  </pic:nvPicPr>
                  <pic:blipFill>
                    <a:blip r:embed="rId10">
                      <a:extLst>
                        <a:ext uri="{28A0092B-C50C-407E-A947-70E740481C1C}">
                          <a14:useLocalDpi xmlns:a14="http://schemas.microsoft.com/office/drawing/2010/main" val="0"/>
                        </a:ext>
                      </a:extLst>
                    </a:blip>
                    <a:stretch>
                      <a:fillRect/>
                    </a:stretch>
                  </pic:blipFill>
                  <pic:spPr>
                    <a:xfrm>
                      <a:off x="0" y="0"/>
                      <a:ext cx="6027944" cy="2793076"/>
                    </a:xfrm>
                    <a:prstGeom prst="rect">
                      <a:avLst/>
                    </a:prstGeom>
                  </pic:spPr>
                </pic:pic>
              </a:graphicData>
            </a:graphic>
            <wp14:sizeRelH relativeFrom="page">
              <wp14:pctWidth>0</wp14:pctWidth>
            </wp14:sizeRelH>
            <wp14:sizeRelV relativeFrom="page">
              <wp14:pctHeight>0</wp14:pctHeight>
            </wp14:sizeRelV>
          </wp:anchor>
        </w:drawing>
      </w:r>
      <w:r w:rsidRPr="003F730F">
        <w:rPr>
          <w:rFonts w:ascii="Times New Roman" w:eastAsiaTheme="minorEastAsia" w:hAnsi="Times New Roman" w:cs="Times New Roman"/>
          <w:b/>
        </w:rPr>
        <w:t>FIG. 7</w:t>
      </w:r>
      <w:r>
        <w:rPr>
          <w:rFonts w:ascii="Times New Roman" w:eastAsiaTheme="minorEastAsia" w:hAnsi="Times New Roman" w:cs="Times New Roman"/>
        </w:rPr>
        <w:t xml:space="preserve">. (a) 500-hPa QG </w:t>
      </w:r>
      <m:oMath>
        <m:r>
          <w:rPr>
            <w:rFonts w:ascii="Cambria Math" w:eastAsiaTheme="minorEastAsia" w:hAnsi="Cambria Math" w:cs="Times New Roman"/>
          </w:rPr>
          <m:t>ω</m:t>
        </m:r>
      </m:oMath>
      <w:r>
        <w:rPr>
          <w:rFonts w:ascii="Times New Roman" w:eastAsiaTheme="minorEastAsia" w:hAnsi="Times New Roman" w:cs="Times New Roman"/>
        </w:rPr>
        <w:t xml:space="preserve"> is shaded according to the legend in </w:t>
      </w:r>
      <w:proofErr w:type="spellStart"/>
      <w:r>
        <w:rPr>
          <w:rFonts w:ascii="Times New Roman" w:eastAsiaTheme="minorEastAsia" w:hAnsi="Times New Roman" w:cs="Times New Roman"/>
        </w:rPr>
        <w:t>dPa</w:t>
      </w:r>
      <w:proofErr w:type="spellEnd"/>
      <w:r>
        <w:rPr>
          <w:rFonts w:ascii="Times New Roman" w:eastAsiaTheme="minorEastAsia" w:hAnsi="Times New Roman" w:cs="Times New Roman"/>
        </w:rPr>
        <w:t xml:space="preserve"> s</w:t>
      </w:r>
      <w:r>
        <w:rPr>
          <w:rFonts w:ascii="Times New Roman" w:eastAsiaTheme="minorEastAsia" w:hAnsi="Times New Roman" w:cs="Times New Roman"/>
          <w:vertAlign w:val="superscript"/>
        </w:rPr>
        <w:t>–1</w:t>
      </w:r>
      <w:r>
        <w:rPr>
          <w:rFonts w:ascii="Times New Roman" w:eastAsiaTheme="minorEastAsia" w:hAnsi="Times New Roman" w:cs="Times New Roman"/>
        </w:rPr>
        <w:t xml:space="preserve">, and the location of the 2-PVU contour on the 320- and 345-K isentropic surfaces at the time of a polar dominant jet superposition are indicated by the thick blue and red line, respectively. (b) The QG </w:t>
      </w:r>
      <m:oMath>
        <m:r>
          <w:rPr>
            <w:rFonts w:ascii="Cambria Math" w:eastAsiaTheme="minorEastAsia" w:hAnsi="Cambria Math" w:cs="Times New Roman"/>
          </w:rPr>
          <m:t>ω</m:t>
        </m:r>
      </m:oMath>
      <w:r>
        <w:rPr>
          <w:rFonts w:ascii="Times New Roman" w:eastAsiaTheme="minorEastAsia" w:hAnsi="Times New Roman" w:cs="Times New Roman"/>
        </w:rPr>
        <w:t xml:space="preserve"> associated with each category of QGPV</w:t>
      </w:r>
      <w:r w:rsidR="000A63F4">
        <w:rPr>
          <w:rFonts w:ascii="Times New Roman" w:eastAsiaTheme="minorEastAsia" w:hAnsi="Times New Roman" w:cs="Times New Roman"/>
        </w:rPr>
        <w:t>. L</w:t>
      </w:r>
      <w:r>
        <w:rPr>
          <w:rFonts w:ascii="Times New Roman" w:eastAsiaTheme="minorEastAsia" w:hAnsi="Times New Roman" w:cs="Times New Roman"/>
        </w:rPr>
        <w:t xml:space="preserve">ines </w:t>
      </w:r>
      <w:r w:rsidR="000A63F4">
        <w:rPr>
          <w:rFonts w:ascii="Times New Roman" w:eastAsiaTheme="minorEastAsia" w:hAnsi="Times New Roman" w:cs="Times New Roman"/>
        </w:rPr>
        <w:t xml:space="preserve">are plotted every 0.5 </w:t>
      </w:r>
      <w:proofErr w:type="spellStart"/>
      <w:r w:rsidR="000A63F4">
        <w:rPr>
          <w:rFonts w:ascii="Times New Roman" w:eastAsiaTheme="minorEastAsia" w:hAnsi="Times New Roman" w:cs="Times New Roman"/>
        </w:rPr>
        <w:t>dPa</w:t>
      </w:r>
      <w:proofErr w:type="spellEnd"/>
      <w:r w:rsidR="000A63F4">
        <w:rPr>
          <w:rFonts w:ascii="Times New Roman" w:eastAsiaTheme="minorEastAsia" w:hAnsi="Times New Roman" w:cs="Times New Roman"/>
        </w:rPr>
        <w:t xml:space="preserve"> </w:t>
      </w:r>
      <w:r w:rsidR="000A63F4" w:rsidRPr="000A63F4">
        <w:rPr>
          <w:rFonts w:ascii="Times New Roman" w:eastAsiaTheme="minorEastAsia" w:hAnsi="Times New Roman" w:cs="Times New Roman"/>
        </w:rPr>
        <w:t>s</w:t>
      </w:r>
      <w:r w:rsidR="000A63F4">
        <w:rPr>
          <w:rFonts w:ascii="Times New Roman" w:eastAsiaTheme="minorEastAsia" w:hAnsi="Times New Roman" w:cs="Times New Roman"/>
          <w:vertAlign w:val="superscript"/>
        </w:rPr>
        <w:t>–</w:t>
      </w:r>
      <w:r w:rsidR="000A63F4" w:rsidRPr="000A63F4">
        <w:rPr>
          <w:rFonts w:ascii="Times New Roman" w:eastAsiaTheme="minorEastAsia" w:hAnsi="Times New Roman" w:cs="Times New Roman"/>
          <w:vertAlign w:val="superscript"/>
        </w:rPr>
        <w:t>1</w:t>
      </w:r>
      <w:r w:rsidR="000A63F4">
        <w:rPr>
          <w:rFonts w:ascii="Times New Roman" w:eastAsiaTheme="minorEastAsia" w:hAnsi="Times New Roman" w:cs="Times New Roman"/>
        </w:rPr>
        <w:t>, are solid when positive and dashed when negative, and are</w:t>
      </w:r>
      <w:r>
        <w:rPr>
          <w:rFonts w:ascii="Times New Roman" w:eastAsiaTheme="minorEastAsia" w:hAnsi="Times New Roman" w:cs="Times New Roman"/>
        </w:rPr>
        <w:t xml:space="preserve"> colored according to </w:t>
      </w:r>
      <w:r w:rsidR="000A63F4">
        <w:rPr>
          <w:rFonts w:ascii="Times New Roman" w:eastAsiaTheme="minorEastAsia" w:hAnsi="Times New Roman" w:cs="Times New Roman"/>
        </w:rPr>
        <w:t>the categories</w:t>
      </w:r>
      <w:r>
        <w:rPr>
          <w:rFonts w:ascii="Times New Roman" w:eastAsiaTheme="minorEastAsia" w:hAnsi="Times New Roman" w:cs="Times New Roman"/>
        </w:rPr>
        <w:t xml:space="preserve"> of QGPV listed in the legend</w:t>
      </w:r>
      <w:r w:rsidR="000A63F4">
        <w:rPr>
          <w:rFonts w:ascii="Times New Roman" w:eastAsiaTheme="minorEastAsia" w:hAnsi="Times New Roman" w:cs="Times New Roman"/>
        </w:rPr>
        <w:t>.</w:t>
      </w:r>
    </w:p>
    <w:p w14:paraId="7F71F3E4" w14:textId="6A647718" w:rsidR="00732569" w:rsidRDefault="000A63F4" w:rsidP="00605FDC">
      <w:pPr>
        <w:rPr>
          <w:rFonts w:ascii="Times New Roman" w:eastAsiaTheme="minorEastAsia" w:hAnsi="Times New Roman" w:cs="Times New Roman"/>
        </w:rPr>
      </w:pPr>
      <w:r>
        <w:rPr>
          <w:rFonts w:ascii="Times New Roman" w:eastAsiaTheme="minorEastAsia" w:hAnsi="Times New Roman" w:cs="Times New Roman"/>
        </w:rPr>
        <w:t xml:space="preserve">In both panels, </w:t>
      </w:r>
      <w:r w:rsidR="003F730F">
        <w:rPr>
          <w:rFonts w:ascii="Times New Roman" w:eastAsiaTheme="minorEastAsia" w:hAnsi="Times New Roman" w:cs="Times New Roman"/>
        </w:rPr>
        <w:t>the yellow dot indicates the average location of jet superposition, and the red ‘X’ and orange ‘X’ denote the locations of maximum QG descent and ascent, respectively.</w:t>
      </w:r>
    </w:p>
    <w:p w14:paraId="2B39D472" w14:textId="77777777" w:rsidR="00732569" w:rsidRDefault="00732569">
      <w:pPr>
        <w:rPr>
          <w:rFonts w:ascii="Times New Roman" w:eastAsiaTheme="minorEastAsia" w:hAnsi="Times New Roman" w:cs="Times New Roman"/>
        </w:rPr>
      </w:pPr>
      <w:r>
        <w:rPr>
          <w:rFonts w:ascii="Times New Roman" w:eastAsiaTheme="minorEastAsia" w:hAnsi="Times New Roman" w:cs="Times New Roman"/>
        </w:rPr>
        <w:br w:type="page"/>
      </w:r>
    </w:p>
    <w:p w14:paraId="02E21F34" w14:textId="3B3CC4A5" w:rsidR="00732569" w:rsidRDefault="00732569"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65408" behindDoc="0" locked="0" layoutInCell="1" allowOverlap="1" wp14:anchorId="4214DE52" wp14:editId="436F7C4D">
            <wp:simplePos x="0" y="0"/>
            <wp:positionH relativeFrom="column">
              <wp:posOffset>-8313</wp:posOffset>
            </wp:positionH>
            <wp:positionV relativeFrom="paragraph">
              <wp:posOffset>126076</wp:posOffset>
            </wp:positionV>
            <wp:extent cx="5943600" cy="2753995"/>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8.pdf"/>
                    <pic:cNvPicPr/>
                  </pic:nvPicPr>
                  <pic:blipFill>
                    <a:blip r:embed="rId11">
                      <a:extLst>
                        <a:ext uri="{28A0092B-C50C-407E-A947-70E740481C1C}">
                          <a14:useLocalDpi xmlns:a14="http://schemas.microsoft.com/office/drawing/2010/main" val="0"/>
                        </a:ext>
                      </a:extLst>
                    </a:blip>
                    <a:stretch>
                      <a:fillRect/>
                    </a:stretch>
                  </pic:blipFill>
                  <pic:spPr>
                    <a:xfrm>
                      <a:off x="0" y="0"/>
                      <a:ext cx="5943600" cy="2753995"/>
                    </a:xfrm>
                    <a:prstGeom prst="rect">
                      <a:avLst/>
                    </a:prstGeom>
                  </pic:spPr>
                </pic:pic>
              </a:graphicData>
            </a:graphic>
            <wp14:sizeRelH relativeFrom="page">
              <wp14:pctWidth>0</wp14:pctWidth>
            </wp14:sizeRelH>
            <wp14:sizeRelV relativeFrom="page">
              <wp14:pctHeight>0</wp14:pctHeight>
            </wp14:sizeRelV>
          </wp:anchor>
        </w:drawing>
      </w:r>
    </w:p>
    <w:p w14:paraId="32D733D8" w14:textId="79276A53" w:rsidR="00732569" w:rsidRDefault="00732569" w:rsidP="00605FDC">
      <w:pPr>
        <w:rPr>
          <w:rFonts w:ascii="Times New Roman" w:eastAsiaTheme="minorEastAsia" w:hAnsi="Times New Roman" w:cs="Times New Roman"/>
        </w:rPr>
      </w:pPr>
      <w:r>
        <w:rPr>
          <w:rFonts w:ascii="Times New Roman" w:eastAsiaTheme="minorEastAsia" w:hAnsi="Times New Roman" w:cs="Times New Roman"/>
          <w:b/>
        </w:rPr>
        <w:t>F</w:t>
      </w:r>
      <w:r w:rsidRPr="003F730F">
        <w:rPr>
          <w:rFonts w:ascii="Times New Roman" w:eastAsiaTheme="minorEastAsia" w:hAnsi="Times New Roman" w:cs="Times New Roman"/>
          <w:b/>
        </w:rPr>
        <w:t xml:space="preserve">IG. </w:t>
      </w:r>
      <w:r>
        <w:rPr>
          <w:rFonts w:ascii="Times New Roman" w:eastAsiaTheme="minorEastAsia" w:hAnsi="Times New Roman" w:cs="Times New Roman"/>
          <w:b/>
        </w:rPr>
        <w:t>8</w:t>
      </w:r>
      <w:r>
        <w:rPr>
          <w:rFonts w:ascii="Times New Roman" w:eastAsiaTheme="minorEastAsia" w:hAnsi="Times New Roman" w:cs="Times New Roman"/>
        </w:rPr>
        <w:t>. As in Fig. 7, but for eastern subtropical dominant events at the time of</w:t>
      </w:r>
      <w:r w:rsidR="00633E85">
        <w:rPr>
          <w:rFonts w:ascii="Times New Roman" w:eastAsiaTheme="minorEastAsia" w:hAnsi="Times New Roman" w:cs="Times New Roman"/>
        </w:rPr>
        <w:t xml:space="preserve"> jet</w:t>
      </w:r>
      <w:r>
        <w:rPr>
          <w:rFonts w:ascii="Times New Roman" w:eastAsiaTheme="minorEastAsia" w:hAnsi="Times New Roman" w:cs="Times New Roman"/>
        </w:rPr>
        <w:t xml:space="preserve"> superposition. QG </w:t>
      </w:r>
      <m:oMath>
        <m:r>
          <w:rPr>
            <w:rFonts w:ascii="Cambria Math" w:eastAsiaTheme="minorEastAsia" w:hAnsi="Cambria Math" w:cs="Times New Roman"/>
          </w:rPr>
          <m:t>ω</m:t>
        </m:r>
      </m:oMath>
      <w:r>
        <w:rPr>
          <w:rFonts w:ascii="Times New Roman" w:eastAsiaTheme="minorEastAsia" w:hAnsi="Times New Roman" w:cs="Times New Roman"/>
        </w:rPr>
        <w:t xml:space="preserve"> is shaded and contoured every 0.25 </w:t>
      </w:r>
      <w:proofErr w:type="spellStart"/>
      <w:r>
        <w:rPr>
          <w:rFonts w:ascii="Times New Roman" w:eastAsiaTheme="minorEastAsia" w:hAnsi="Times New Roman" w:cs="Times New Roman"/>
        </w:rPr>
        <w:t>dPa</w:t>
      </w:r>
      <w:proofErr w:type="spellEnd"/>
      <w:r>
        <w:rPr>
          <w:rFonts w:ascii="Times New Roman" w:eastAsiaTheme="minorEastAsia" w:hAnsi="Times New Roman" w:cs="Times New Roman"/>
        </w:rPr>
        <w:t xml:space="preserve"> s</w:t>
      </w:r>
      <w:r>
        <w:rPr>
          <w:rFonts w:ascii="Times New Roman" w:eastAsiaTheme="minorEastAsia" w:hAnsi="Times New Roman" w:cs="Times New Roman"/>
          <w:vertAlign w:val="superscript"/>
        </w:rPr>
        <w:t>–1</w:t>
      </w:r>
      <w:r>
        <w:rPr>
          <w:rFonts w:ascii="Times New Roman" w:eastAsiaTheme="minorEastAsia" w:hAnsi="Times New Roman" w:cs="Times New Roman"/>
        </w:rPr>
        <w:t>.</w:t>
      </w:r>
    </w:p>
    <w:p w14:paraId="1D9EA674" w14:textId="17297877" w:rsidR="00732569" w:rsidRDefault="00732569">
      <w:pPr>
        <w:rPr>
          <w:rFonts w:ascii="Times New Roman" w:eastAsiaTheme="minorEastAsia" w:hAnsi="Times New Roman" w:cs="Times New Roman"/>
        </w:rPr>
      </w:pPr>
      <w:r>
        <w:rPr>
          <w:rFonts w:ascii="Times New Roman" w:eastAsiaTheme="minorEastAsia" w:hAnsi="Times New Roman" w:cs="Times New Roman"/>
        </w:rPr>
        <w:br w:type="page"/>
      </w:r>
    </w:p>
    <w:p w14:paraId="46264133" w14:textId="570B0919" w:rsidR="00732569" w:rsidRDefault="00732569"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66432" behindDoc="0" locked="0" layoutInCell="1" allowOverlap="1" wp14:anchorId="5F363E62" wp14:editId="4CC3F259">
            <wp:simplePos x="0" y="0"/>
            <wp:positionH relativeFrom="column">
              <wp:posOffset>0</wp:posOffset>
            </wp:positionH>
            <wp:positionV relativeFrom="paragraph">
              <wp:posOffset>67194</wp:posOffset>
            </wp:positionV>
            <wp:extent cx="5943600" cy="275082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9.pdf"/>
                    <pic:cNvPicPr/>
                  </pic:nvPicPr>
                  <pic:blipFill>
                    <a:blip r:embed="rId12">
                      <a:extLst>
                        <a:ext uri="{28A0092B-C50C-407E-A947-70E740481C1C}">
                          <a14:useLocalDpi xmlns:a14="http://schemas.microsoft.com/office/drawing/2010/main" val="0"/>
                        </a:ext>
                      </a:extLst>
                    </a:blip>
                    <a:stretch>
                      <a:fillRect/>
                    </a:stretch>
                  </pic:blipFill>
                  <pic:spPr>
                    <a:xfrm>
                      <a:off x="0" y="0"/>
                      <a:ext cx="5943600" cy="2750820"/>
                    </a:xfrm>
                    <a:prstGeom prst="rect">
                      <a:avLst/>
                    </a:prstGeom>
                  </pic:spPr>
                </pic:pic>
              </a:graphicData>
            </a:graphic>
            <wp14:sizeRelH relativeFrom="page">
              <wp14:pctWidth>0</wp14:pctWidth>
            </wp14:sizeRelH>
            <wp14:sizeRelV relativeFrom="page">
              <wp14:pctHeight>0</wp14:pctHeight>
            </wp14:sizeRelV>
          </wp:anchor>
        </w:drawing>
      </w:r>
    </w:p>
    <w:p w14:paraId="7D048F48" w14:textId="106F31FE" w:rsidR="00732569" w:rsidRDefault="00732569" w:rsidP="00732569">
      <w:pPr>
        <w:rPr>
          <w:rFonts w:ascii="Times New Roman" w:eastAsiaTheme="minorEastAsia" w:hAnsi="Times New Roman" w:cs="Times New Roman"/>
        </w:rPr>
      </w:pPr>
      <w:r>
        <w:rPr>
          <w:rFonts w:ascii="Times New Roman" w:eastAsiaTheme="minorEastAsia" w:hAnsi="Times New Roman" w:cs="Times New Roman"/>
          <w:b/>
        </w:rPr>
        <w:t>F</w:t>
      </w:r>
      <w:r w:rsidRPr="003F730F">
        <w:rPr>
          <w:rFonts w:ascii="Times New Roman" w:eastAsiaTheme="minorEastAsia" w:hAnsi="Times New Roman" w:cs="Times New Roman"/>
          <w:b/>
        </w:rPr>
        <w:t xml:space="preserve">IG. </w:t>
      </w:r>
      <w:r>
        <w:rPr>
          <w:rFonts w:ascii="Times New Roman" w:eastAsiaTheme="minorEastAsia" w:hAnsi="Times New Roman" w:cs="Times New Roman"/>
          <w:b/>
        </w:rPr>
        <w:t>9</w:t>
      </w:r>
      <w:r>
        <w:rPr>
          <w:rFonts w:ascii="Times New Roman" w:eastAsiaTheme="minorEastAsia" w:hAnsi="Times New Roman" w:cs="Times New Roman"/>
        </w:rPr>
        <w:t>. As in Fig. 8, but for western subtropical dominant events at the time of superposition.</w:t>
      </w:r>
    </w:p>
    <w:p w14:paraId="2CFF3CE1" w14:textId="5297C9B5" w:rsidR="00732569" w:rsidRDefault="00732569">
      <w:pPr>
        <w:rPr>
          <w:rFonts w:ascii="Times New Roman" w:eastAsiaTheme="minorEastAsia" w:hAnsi="Times New Roman" w:cs="Times New Roman"/>
        </w:rPr>
      </w:pPr>
      <w:r>
        <w:rPr>
          <w:rFonts w:ascii="Times New Roman" w:eastAsiaTheme="minorEastAsia" w:hAnsi="Times New Roman" w:cs="Times New Roman"/>
        </w:rPr>
        <w:br w:type="page"/>
      </w:r>
    </w:p>
    <w:p w14:paraId="34F8B2EE" w14:textId="4C6A74E6" w:rsidR="006A6FB6" w:rsidRDefault="006A6FB6"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67456" behindDoc="0" locked="0" layoutInCell="1" allowOverlap="1" wp14:anchorId="618F805D" wp14:editId="52CCF5D6">
            <wp:simplePos x="0" y="0"/>
            <wp:positionH relativeFrom="column">
              <wp:posOffset>36195</wp:posOffset>
            </wp:positionH>
            <wp:positionV relativeFrom="paragraph">
              <wp:posOffset>24130</wp:posOffset>
            </wp:positionV>
            <wp:extent cx="5836920" cy="3420110"/>
            <wp:effectExtent l="0" t="0" r="5080"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10.pdf"/>
                    <pic:cNvPicPr/>
                  </pic:nvPicPr>
                  <pic:blipFill>
                    <a:blip r:embed="rId13">
                      <a:extLst>
                        <a:ext uri="{28A0092B-C50C-407E-A947-70E740481C1C}">
                          <a14:useLocalDpi xmlns:a14="http://schemas.microsoft.com/office/drawing/2010/main" val="0"/>
                        </a:ext>
                      </a:extLst>
                    </a:blip>
                    <a:stretch>
                      <a:fillRect/>
                    </a:stretch>
                  </pic:blipFill>
                  <pic:spPr>
                    <a:xfrm>
                      <a:off x="0" y="0"/>
                      <a:ext cx="5836920" cy="3420110"/>
                    </a:xfrm>
                    <a:prstGeom prst="rect">
                      <a:avLst/>
                    </a:prstGeom>
                  </pic:spPr>
                </pic:pic>
              </a:graphicData>
            </a:graphic>
            <wp14:sizeRelH relativeFrom="page">
              <wp14:pctWidth>0</wp14:pctWidth>
            </wp14:sizeRelH>
            <wp14:sizeRelV relativeFrom="page">
              <wp14:pctHeight>0</wp14:pctHeight>
            </wp14:sizeRelV>
          </wp:anchor>
        </w:drawing>
      </w:r>
    </w:p>
    <w:p w14:paraId="548CFD95" w14:textId="646E67D5" w:rsidR="006A6FB6" w:rsidRDefault="006A6FB6" w:rsidP="006A6FB6">
      <w:pPr>
        <w:rPr>
          <w:rFonts w:ascii="Times New Roman" w:eastAsiaTheme="minorEastAsia" w:hAnsi="Times New Roman" w:cs="Times New Roman"/>
        </w:rPr>
      </w:pPr>
      <w:r>
        <w:rPr>
          <w:rFonts w:ascii="Times New Roman" w:eastAsiaTheme="minorEastAsia" w:hAnsi="Times New Roman" w:cs="Times New Roman"/>
          <w:b/>
        </w:rPr>
        <w:t>F</w:t>
      </w:r>
      <w:r w:rsidRPr="003F730F">
        <w:rPr>
          <w:rFonts w:ascii="Times New Roman" w:eastAsiaTheme="minorEastAsia" w:hAnsi="Times New Roman" w:cs="Times New Roman"/>
          <w:b/>
        </w:rPr>
        <w:t xml:space="preserve">IG. </w:t>
      </w:r>
      <w:r>
        <w:rPr>
          <w:rFonts w:ascii="Times New Roman" w:eastAsiaTheme="minorEastAsia" w:hAnsi="Times New Roman" w:cs="Times New Roman"/>
          <w:b/>
        </w:rPr>
        <w:t>10</w:t>
      </w:r>
      <w:r>
        <w:rPr>
          <w:rFonts w:ascii="Times New Roman" w:eastAsiaTheme="minorEastAsia" w:hAnsi="Times New Roman" w:cs="Times New Roman"/>
        </w:rPr>
        <w:t>. The percent of the total QG descent (shad</w:t>
      </w:r>
      <w:r w:rsidR="0048039B">
        <w:rPr>
          <w:rFonts w:ascii="Times New Roman" w:eastAsiaTheme="minorEastAsia" w:hAnsi="Times New Roman" w:cs="Times New Roman"/>
        </w:rPr>
        <w:t>ed</w:t>
      </w:r>
      <w:r>
        <w:rPr>
          <w:rFonts w:ascii="Times New Roman" w:eastAsiaTheme="minorEastAsia" w:hAnsi="Times New Roman" w:cs="Times New Roman"/>
        </w:rPr>
        <w:t xml:space="preserve"> according to the legend) that is associated with interactions between the geostrophic circulation</w:t>
      </w:r>
      <w:r w:rsidR="0048039B">
        <w:rPr>
          <w:rFonts w:ascii="Times New Roman" w:eastAsiaTheme="minorEastAsia" w:hAnsi="Times New Roman" w:cs="Times New Roman"/>
        </w:rPr>
        <w:t>s</w:t>
      </w:r>
      <w:r>
        <w:rPr>
          <w:rFonts w:ascii="Times New Roman" w:eastAsiaTheme="minorEastAsia" w:hAnsi="Times New Roman" w:cs="Times New Roman"/>
        </w:rPr>
        <w:t xml:space="preserve"> induced by each category of QGPV anomalies (rows), and the temperature distributions associated with each category of QGPV anomalies (columns). The intersection of a row and column represents a particular interaction term, with the three boxes within an interaction term </w:t>
      </w:r>
      <w:r w:rsidR="0048039B">
        <w:rPr>
          <w:rFonts w:ascii="Times New Roman" w:eastAsiaTheme="minorEastAsia" w:hAnsi="Times New Roman" w:cs="Times New Roman"/>
        </w:rPr>
        <w:t>indicating</w:t>
      </w:r>
      <w:r>
        <w:rPr>
          <w:rFonts w:ascii="Times New Roman" w:eastAsiaTheme="minorEastAsia" w:hAnsi="Times New Roman" w:cs="Times New Roman"/>
        </w:rPr>
        <w:t xml:space="preserve"> the percent of the total QG descent that is associated that interaction term at the location of maximum descent (red ‘X’ in Fig</w:t>
      </w:r>
      <w:r w:rsidR="00E15A7D">
        <w:rPr>
          <w:rFonts w:ascii="Times New Roman" w:eastAsiaTheme="minorEastAsia" w:hAnsi="Times New Roman" w:cs="Times New Roman"/>
        </w:rPr>
        <w:t>s</w:t>
      </w:r>
      <w:r>
        <w:rPr>
          <w:rFonts w:ascii="Times New Roman" w:eastAsiaTheme="minorEastAsia" w:hAnsi="Times New Roman" w:cs="Times New Roman"/>
        </w:rPr>
        <w:t xml:space="preserve">. </w:t>
      </w:r>
      <w:r w:rsidR="00B70305">
        <w:rPr>
          <w:rFonts w:ascii="Times New Roman" w:eastAsiaTheme="minorEastAsia" w:hAnsi="Times New Roman" w:cs="Times New Roman"/>
        </w:rPr>
        <w:t>7–9</w:t>
      </w:r>
      <w:r>
        <w:rPr>
          <w:rFonts w:ascii="Times New Roman" w:eastAsiaTheme="minorEastAsia" w:hAnsi="Times New Roman" w:cs="Times New Roman"/>
        </w:rPr>
        <w:t>) during polar (P), eastern subtropical (E), and western subtropical (W) dominant jet superposition events.</w:t>
      </w:r>
    </w:p>
    <w:p w14:paraId="2422196B" w14:textId="74B3413B" w:rsidR="0048039B" w:rsidRDefault="0048039B">
      <w:pPr>
        <w:rPr>
          <w:rFonts w:ascii="Times New Roman" w:eastAsiaTheme="minorEastAsia" w:hAnsi="Times New Roman" w:cs="Times New Roman"/>
        </w:rPr>
      </w:pPr>
      <w:r>
        <w:rPr>
          <w:rFonts w:ascii="Times New Roman" w:eastAsiaTheme="minorEastAsia" w:hAnsi="Times New Roman" w:cs="Times New Roman"/>
        </w:rPr>
        <w:br w:type="page"/>
      </w:r>
    </w:p>
    <w:p w14:paraId="45E8E618" w14:textId="0888D22E" w:rsidR="0048039B" w:rsidRDefault="0048039B"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68480" behindDoc="0" locked="0" layoutInCell="1" allowOverlap="1" wp14:anchorId="0563BD9E" wp14:editId="3E9536C9">
            <wp:simplePos x="0" y="0"/>
            <wp:positionH relativeFrom="column">
              <wp:posOffset>36195</wp:posOffset>
            </wp:positionH>
            <wp:positionV relativeFrom="paragraph">
              <wp:posOffset>0</wp:posOffset>
            </wp:positionV>
            <wp:extent cx="5836920" cy="3420110"/>
            <wp:effectExtent l="0" t="0" r="508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11.pdf"/>
                    <pic:cNvPicPr/>
                  </pic:nvPicPr>
                  <pic:blipFill>
                    <a:blip r:embed="rId14">
                      <a:extLst>
                        <a:ext uri="{28A0092B-C50C-407E-A947-70E740481C1C}">
                          <a14:useLocalDpi xmlns:a14="http://schemas.microsoft.com/office/drawing/2010/main" val="0"/>
                        </a:ext>
                      </a:extLst>
                    </a:blip>
                    <a:stretch>
                      <a:fillRect/>
                    </a:stretch>
                  </pic:blipFill>
                  <pic:spPr>
                    <a:xfrm>
                      <a:off x="0" y="0"/>
                      <a:ext cx="5836920" cy="3420110"/>
                    </a:xfrm>
                    <a:prstGeom prst="rect">
                      <a:avLst/>
                    </a:prstGeom>
                  </pic:spPr>
                </pic:pic>
              </a:graphicData>
            </a:graphic>
            <wp14:sizeRelH relativeFrom="page">
              <wp14:pctWidth>0</wp14:pctWidth>
            </wp14:sizeRelH>
            <wp14:sizeRelV relativeFrom="page">
              <wp14:pctHeight>0</wp14:pctHeight>
            </wp14:sizeRelV>
          </wp:anchor>
        </w:drawing>
      </w:r>
    </w:p>
    <w:p w14:paraId="1BDA588A" w14:textId="139F4EAD" w:rsidR="003F730F" w:rsidRDefault="0048039B" w:rsidP="00605FDC">
      <w:pPr>
        <w:rPr>
          <w:rFonts w:ascii="Times New Roman" w:eastAsiaTheme="minorEastAsia" w:hAnsi="Times New Roman" w:cs="Times New Roman"/>
        </w:rPr>
      </w:pPr>
      <w:r>
        <w:rPr>
          <w:rFonts w:ascii="Times New Roman" w:eastAsiaTheme="minorEastAsia" w:hAnsi="Times New Roman" w:cs="Times New Roman"/>
          <w:b/>
        </w:rPr>
        <w:t>F</w:t>
      </w:r>
      <w:r w:rsidRPr="003F730F">
        <w:rPr>
          <w:rFonts w:ascii="Times New Roman" w:eastAsiaTheme="minorEastAsia" w:hAnsi="Times New Roman" w:cs="Times New Roman"/>
          <w:b/>
        </w:rPr>
        <w:t xml:space="preserve">IG. </w:t>
      </w:r>
      <w:r>
        <w:rPr>
          <w:rFonts w:ascii="Times New Roman" w:eastAsiaTheme="minorEastAsia" w:hAnsi="Times New Roman" w:cs="Times New Roman"/>
          <w:b/>
        </w:rPr>
        <w:t>11</w:t>
      </w:r>
      <w:r>
        <w:rPr>
          <w:rFonts w:ascii="Times New Roman" w:eastAsiaTheme="minorEastAsia" w:hAnsi="Times New Roman" w:cs="Times New Roman"/>
        </w:rPr>
        <w:t>. As in Fig. 10, but for the percent of the total QG ascent (shaded according to the legend) that is associated with interactions between the geostrophic circulations induced by each category of QGPV anomalies and the temperature distributions associated with each category of QGPV anomalies at the location of maximum QG ascent (orange ‘X’s in Figs. 7–9) during polar (P), eastern subtropical (E), and western subtropical (W) dominant jet superposition events.</w:t>
      </w:r>
    </w:p>
    <w:p w14:paraId="67A3FED6" w14:textId="2FE2DDF3" w:rsidR="00C4646B" w:rsidRDefault="00C4646B">
      <w:pPr>
        <w:rPr>
          <w:rFonts w:ascii="Times New Roman" w:eastAsiaTheme="minorEastAsia" w:hAnsi="Times New Roman" w:cs="Times New Roman"/>
        </w:rPr>
      </w:pPr>
      <w:r>
        <w:rPr>
          <w:rFonts w:ascii="Times New Roman" w:eastAsiaTheme="minorEastAsia" w:hAnsi="Times New Roman" w:cs="Times New Roman"/>
        </w:rPr>
        <w:br w:type="page"/>
      </w:r>
    </w:p>
    <w:p w14:paraId="4B3706FC" w14:textId="707F10DC" w:rsidR="00C4646B" w:rsidRDefault="00C4646B"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69504" behindDoc="0" locked="0" layoutInCell="1" allowOverlap="1" wp14:anchorId="2F92311B" wp14:editId="10C0F269">
            <wp:simplePos x="0" y="0"/>
            <wp:positionH relativeFrom="column">
              <wp:posOffset>0</wp:posOffset>
            </wp:positionH>
            <wp:positionV relativeFrom="paragraph">
              <wp:posOffset>0</wp:posOffset>
            </wp:positionV>
            <wp:extent cx="5943600" cy="2527300"/>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12.pdf"/>
                    <pic:cNvPicPr/>
                  </pic:nvPicPr>
                  <pic:blipFill>
                    <a:blip r:embed="rId15">
                      <a:extLst>
                        <a:ext uri="{28A0092B-C50C-407E-A947-70E740481C1C}">
                          <a14:useLocalDpi xmlns:a14="http://schemas.microsoft.com/office/drawing/2010/main" val="0"/>
                        </a:ext>
                      </a:extLst>
                    </a:blip>
                    <a:stretch>
                      <a:fillRect/>
                    </a:stretch>
                  </pic:blipFill>
                  <pic:spPr>
                    <a:xfrm>
                      <a:off x="0" y="0"/>
                      <a:ext cx="5943600" cy="2527300"/>
                    </a:xfrm>
                    <a:prstGeom prst="rect">
                      <a:avLst/>
                    </a:prstGeom>
                  </pic:spPr>
                </pic:pic>
              </a:graphicData>
            </a:graphic>
            <wp14:sizeRelH relativeFrom="page">
              <wp14:pctWidth>0</wp14:pctWidth>
            </wp14:sizeRelH>
            <wp14:sizeRelV relativeFrom="page">
              <wp14:pctHeight>0</wp14:pctHeight>
            </wp14:sizeRelV>
          </wp:anchor>
        </w:drawing>
      </w:r>
    </w:p>
    <w:p w14:paraId="2D6981F4" w14:textId="0F5E3491" w:rsidR="00176355" w:rsidRDefault="00C4646B" w:rsidP="00605FDC">
      <w:pPr>
        <w:rPr>
          <w:rFonts w:ascii="Times New Roman" w:eastAsiaTheme="minorEastAsia" w:hAnsi="Times New Roman" w:cs="Times New Roman"/>
        </w:rPr>
      </w:pPr>
      <w:r w:rsidRPr="00C4646B">
        <w:rPr>
          <w:rFonts w:ascii="Times New Roman" w:eastAsiaTheme="minorEastAsia" w:hAnsi="Times New Roman" w:cs="Times New Roman"/>
          <w:b/>
        </w:rPr>
        <w:t>FIG. 12</w:t>
      </w:r>
      <w:r>
        <w:rPr>
          <w:rFonts w:ascii="Times New Roman" w:eastAsiaTheme="minorEastAsia" w:hAnsi="Times New Roman" w:cs="Times New Roman"/>
        </w:rPr>
        <w:t xml:space="preserve">. </w:t>
      </w:r>
      <w:r w:rsidR="00A54EA9">
        <w:rPr>
          <w:rFonts w:ascii="Times New Roman" w:eastAsiaTheme="minorEastAsia" w:hAnsi="Times New Roman" w:cs="Times New Roman"/>
        </w:rPr>
        <w:t xml:space="preserve">(a) 500-hPa </w:t>
      </w:r>
      <m:oMath>
        <m:sSub>
          <m:sSubPr>
            <m:ctrlPr>
              <w:rPr>
                <w:rFonts w:ascii="Cambria Math" w:eastAsiaTheme="minorEastAsia" w:hAnsi="Cambria Math" w:cs="Times New Roman"/>
                <w:i/>
              </w:rPr>
            </m:ctrlPr>
          </m:sSubPr>
          <m:e>
            <m:r>
              <w:rPr>
                <w:rFonts w:ascii="Cambria Math" w:eastAsiaTheme="minorEastAsia" w:hAnsi="Cambria Math" w:cs="Times New Roman"/>
              </w:rPr>
              <m:t>ω</m:t>
            </m:r>
          </m:e>
          <m:sub>
            <m:r>
              <w:rPr>
                <w:rFonts w:ascii="Cambria Math" w:eastAsiaTheme="minorEastAsia" w:hAnsi="Cambria Math" w:cs="Times New Roman"/>
              </w:rPr>
              <m:t>n</m:t>
            </m:r>
          </m:sub>
        </m:sSub>
      </m:oMath>
      <w:r w:rsidR="00A54EA9">
        <w:rPr>
          <w:rFonts w:ascii="Times New Roman" w:eastAsiaTheme="minorEastAsia" w:hAnsi="Times New Roman" w:cs="Times New Roman"/>
        </w:rPr>
        <w:t xml:space="preserve"> is shaded according to the legend in </w:t>
      </w:r>
      <w:proofErr w:type="spellStart"/>
      <w:r w:rsidR="00A54EA9">
        <w:rPr>
          <w:rFonts w:ascii="Times New Roman" w:eastAsiaTheme="minorEastAsia" w:hAnsi="Times New Roman" w:cs="Times New Roman"/>
        </w:rPr>
        <w:t>dPa</w:t>
      </w:r>
      <w:proofErr w:type="spellEnd"/>
      <w:r w:rsidR="00A54EA9">
        <w:rPr>
          <w:rFonts w:ascii="Times New Roman" w:eastAsiaTheme="minorEastAsia" w:hAnsi="Times New Roman" w:cs="Times New Roman"/>
        </w:rPr>
        <w:t xml:space="preserve"> s</w:t>
      </w:r>
      <w:r w:rsidR="00A54EA9">
        <w:rPr>
          <w:rFonts w:ascii="Times New Roman" w:eastAsiaTheme="minorEastAsia" w:hAnsi="Times New Roman" w:cs="Times New Roman"/>
          <w:vertAlign w:val="superscript"/>
        </w:rPr>
        <w:t>–1</w:t>
      </w:r>
      <w:r w:rsidR="00A54EA9">
        <w:rPr>
          <w:rFonts w:ascii="Times New Roman" w:eastAsiaTheme="minorEastAsia" w:hAnsi="Times New Roman" w:cs="Times New Roman"/>
        </w:rPr>
        <w:t xml:space="preserve">, 500-hPa </w:t>
      </w:r>
      <m:oMath>
        <m:sSub>
          <m:sSubPr>
            <m:ctrlPr>
              <w:rPr>
                <w:rFonts w:ascii="Cambria Math" w:eastAsiaTheme="minorEastAsia" w:hAnsi="Cambria Math" w:cs="Times New Roman"/>
                <w:i/>
              </w:rPr>
            </m:ctrlPr>
          </m:sSubPr>
          <m:e>
            <m:r>
              <w:rPr>
                <w:rFonts w:ascii="Cambria Math" w:eastAsiaTheme="minorEastAsia" w:hAnsi="Cambria Math" w:cs="Times New Roman"/>
              </w:rPr>
              <m:t>ω</m:t>
            </m:r>
          </m:e>
          <m:sub>
            <m:r>
              <w:rPr>
                <w:rFonts w:ascii="Cambria Math" w:eastAsiaTheme="minorEastAsia" w:hAnsi="Cambria Math" w:cs="Times New Roman"/>
              </w:rPr>
              <m:t>s</m:t>
            </m:r>
          </m:sub>
        </m:sSub>
      </m:oMath>
      <w:r w:rsidR="00A54EA9">
        <w:rPr>
          <w:rFonts w:ascii="Times New Roman" w:eastAsiaTheme="minorEastAsia" w:hAnsi="Times New Roman" w:cs="Times New Roman"/>
        </w:rPr>
        <w:t xml:space="preserve"> is contoured in black every 0.25 </w:t>
      </w:r>
      <w:proofErr w:type="spellStart"/>
      <w:r w:rsidR="00A54EA9">
        <w:rPr>
          <w:rFonts w:ascii="Times New Roman" w:eastAsiaTheme="minorEastAsia" w:hAnsi="Times New Roman" w:cs="Times New Roman"/>
        </w:rPr>
        <w:t>dPa</w:t>
      </w:r>
      <w:proofErr w:type="spellEnd"/>
      <w:r w:rsidR="00A54EA9">
        <w:rPr>
          <w:rFonts w:ascii="Times New Roman" w:eastAsiaTheme="minorEastAsia" w:hAnsi="Times New Roman" w:cs="Times New Roman"/>
        </w:rPr>
        <w:t xml:space="preserve"> s</w:t>
      </w:r>
      <w:r w:rsidR="00A54EA9">
        <w:rPr>
          <w:rFonts w:ascii="Times New Roman" w:eastAsiaTheme="minorEastAsia" w:hAnsi="Times New Roman" w:cs="Times New Roman"/>
          <w:vertAlign w:val="superscript"/>
        </w:rPr>
        <w:t>–1</w:t>
      </w:r>
      <w:r w:rsidR="00A54EA9">
        <w:rPr>
          <w:rFonts w:ascii="Times New Roman" w:eastAsiaTheme="minorEastAsia" w:hAnsi="Times New Roman" w:cs="Times New Roman"/>
        </w:rPr>
        <w:t xml:space="preserve"> with positive values in the </w:t>
      </w:r>
      <w:r w:rsidR="00B77EA5">
        <w:rPr>
          <w:rFonts w:ascii="Times New Roman" w:eastAsiaTheme="minorEastAsia" w:hAnsi="Times New Roman" w:cs="Times New Roman"/>
        </w:rPr>
        <w:t>solid contours and negative values in the dashed contours,</w:t>
      </w:r>
      <w:r w:rsidR="00A54EA9">
        <w:rPr>
          <w:rFonts w:ascii="Times New Roman" w:eastAsiaTheme="minorEastAsia" w:hAnsi="Times New Roman" w:cs="Times New Roman"/>
        </w:rPr>
        <w:t xml:space="preserve"> and the location of the 2-PVU contour on the 320- and 345-K isentropic surfaces at the time of a polar dominant jet superposition are indicated by the thick blue and red line, respectively.</w:t>
      </w:r>
      <w:r w:rsidR="00B77EA5">
        <w:rPr>
          <w:rFonts w:ascii="Times New Roman" w:eastAsiaTheme="minorEastAsia" w:hAnsi="Times New Roman" w:cs="Times New Roman"/>
        </w:rPr>
        <w:t xml:space="preserve"> The yellow dot indicates the average location of jet superposition.</w:t>
      </w:r>
      <w:r w:rsidR="00A54EA9">
        <w:rPr>
          <w:rFonts w:ascii="Times New Roman" w:eastAsiaTheme="minorEastAsia" w:hAnsi="Times New Roman" w:cs="Times New Roman"/>
        </w:rPr>
        <w:t xml:space="preserve"> (b) </w:t>
      </w:r>
      <w:r w:rsidR="00B77EA5">
        <w:rPr>
          <w:rFonts w:ascii="Times New Roman" w:eastAsiaTheme="minorEastAsia" w:hAnsi="Times New Roman" w:cs="Times New Roman"/>
        </w:rPr>
        <w:t>Cross section along F–F</w:t>
      </w:r>
      <w:r w:rsidR="00B77EA5">
        <w:rPr>
          <w:rFonts w:ascii="Times New Roman" w:hAnsi="Times New Roman" w:cs="Times New Roman"/>
        </w:rPr>
        <w:t xml:space="preserve">', as indicated in (a), with potential temperature (red lines every 5 K), the 1.5-, 2-, and 3-PVU contours (thick yellow lines), </w:t>
      </w:r>
      <m:oMath>
        <m:sSub>
          <m:sSubPr>
            <m:ctrlPr>
              <w:rPr>
                <w:rFonts w:ascii="Cambria Math" w:eastAsiaTheme="minorEastAsia" w:hAnsi="Cambria Math" w:cs="Times New Roman"/>
                <w:i/>
              </w:rPr>
            </m:ctrlPr>
          </m:sSubPr>
          <m:e>
            <m:r>
              <w:rPr>
                <w:rFonts w:ascii="Cambria Math" w:eastAsiaTheme="minorEastAsia" w:hAnsi="Cambria Math" w:cs="Times New Roman"/>
              </w:rPr>
              <m:t>ω</m:t>
            </m:r>
          </m:e>
          <m:sub>
            <m:r>
              <w:rPr>
                <w:rFonts w:ascii="Cambria Math" w:eastAsiaTheme="minorEastAsia" w:hAnsi="Cambria Math" w:cs="Times New Roman"/>
              </w:rPr>
              <m:t>n</m:t>
            </m:r>
          </m:sub>
        </m:sSub>
      </m:oMath>
      <w:r w:rsidR="00B77EA5">
        <w:rPr>
          <w:rFonts w:ascii="Times New Roman" w:eastAsiaTheme="minorEastAsia" w:hAnsi="Times New Roman" w:cs="Times New Roman"/>
        </w:rPr>
        <w:t xml:space="preserve"> (shaded according to the legend</w:t>
      </w:r>
      <w:r w:rsidR="00527643">
        <w:rPr>
          <w:rFonts w:ascii="Times New Roman" w:eastAsiaTheme="minorEastAsia" w:hAnsi="Times New Roman" w:cs="Times New Roman"/>
        </w:rPr>
        <w:t xml:space="preserve"> in </w:t>
      </w:r>
      <w:proofErr w:type="spellStart"/>
      <w:r w:rsidR="00527643">
        <w:rPr>
          <w:rFonts w:ascii="Times New Roman" w:eastAsiaTheme="minorEastAsia" w:hAnsi="Times New Roman" w:cs="Times New Roman"/>
        </w:rPr>
        <w:t>dPa</w:t>
      </w:r>
      <w:proofErr w:type="spellEnd"/>
      <w:r w:rsidR="00527643">
        <w:rPr>
          <w:rFonts w:ascii="Times New Roman" w:eastAsiaTheme="minorEastAsia" w:hAnsi="Times New Roman" w:cs="Times New Roman"/>
        </w:rPr>
        <w:t xml:space="preserve"> s</w:t>
      </w:r>
      <w:r w:rsidR="00527643">
        <w:rPr>
          <w:rFonts w:ascii="Times New Roman" w:eastAsiaTheme="minorEastAsia" w:hAnsi="Times New Roman" w:cs="Times New Roman"/>
          <w:vertAlign w:val="superscript"/>
        </w:rPr>
        <w:t>–1</w:t>
      </w:r>
      <w:r w:rsidR="00B77EA5">
        <w:rPr>
          <w:rFonts w:ascii="Times New Roman" w:eastAsiaTheme="minorEastAsia" w:hAnsi="Times New Roman"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ω</m:t>
            </m:r>
          </m:e>
          <m:sub>
            <m:r>
              <w:rPr>
                <w:rFonts w:ascii="Cambria Math" w:eastAsiaTheme="minorEastAsia" w:hAnsi="Cambria Math" w:cs="Times New Roman"/>
              </w:rPr>
              <m:t>s</m:t>
            </m:r>
          </m:sub>
        </m:sSub>
      </m:oMath>
      <w:r w:rsidR="00B77EA5">
        <w:rPr>
          <w:rFonts w:ascii="Times New Roman" w:eastAsiaTheme="minorEastAsia" w:hAnsi="Times New Roman" w:cs="Times New Roman"/>
        </w:rPr>
        <w:t xml:space="preserve"> (black contours every 0.25 </w:t>
      </w:r>
      <w:proofErr w:type="spellStart"/>
      <w:r w:rsidR="00B77EA5">
        <w:rPr>
          <w:rFonts w:ascii="Times New Roman" w:eastAsiaTheme="minorEastAsia" w:hAnsi="Times New Roman" w:cs="Times New Roman"/>
        </w:rPr>
        <w:t>dPa</w:t>
      </w:r>
      <w:proofErr w:type="spellEnd"/>
      <w:r w:rsidR="00B77EA5">
        <w:rPr>
          <w:rFonts w:ascii="Times New Roman" w:eastAsiaTheme="minorEastAsia" w:hAnsi="Times New Roman" w:cs="Times New Roman"/>
        </w:rPr>
        <w:t xml:space="preserve"> s</w:t>
      </w:r>
      <w:r w:rsidR="00B77EA5">
        <w:rPr>
          <w:rFonts w:ascii="Times New Roman" w:eastAsiaTheme="minorEastAsia" w:hAnsi="Times New Roman" w:cs="Times New Roman"/>
          <w:vertAlign w:val="superscript"/>
        </w:rPr>
        <w:t>–1</w:t>
      </w:r>
      <w:r w:rsidR="00B97AE5">
        <w:rPr>
          <w:rFonts w:ascii="Times New Roman" w:eastAsiaTheme="minorEastAsia" w:hAnsi="Times New Roman" w:cs="Times New Roman"/>
        </w:rPr>
        <w:t xml:space="preserve"> above 0.25 </w:t>
      </w:r>
      <w:proofErr w:type="spellStart"/>
      <w:r w:rsidR="00B97AE5">
        <w:rPr>
          <w:rFonts w:ascii="Times New Roman" w:eastAsiaTheme="minorEastAsia" w:hAnsi="Times New Roman" w:cs="Times New Roman"/>
        </w:rPr>
        <w:t>dPa</w:t>
      </w:r>
      <w:proofErr w:type="spellEnd"/>
      <w:r w:rsidR="00B97AE5">
        <w:rPr>
          <w:rFonts w:ascii="Times New Roman" w:eastAsiaTheme="minorEastAsia" w:hAnsi="Times New Roman" w:cs="Times New Roman"/>
        </w:rPr>
        <w:t xml:space="preserve"> s</w:t>
      </w:r>
      <w:r w:rsidR="00B97AE5">
        <w:rPr>
          <w:rFonts w:ascii="Times New Roman" w:eastAsiaTheme="minorEastAsia" w:hAnsi="Times New Roman" w:cs="Times New Roman"/>
          <w:vertAlign w:val="superscript"/>
        </w:rPr>
        <w:t>–1</w:t>
      </w:r>
      <w:r w:rsidR="00B77EA5">
        <w:rPr>
          <w:rFonts w:ascii="Times New Roman" w:eastAsiaTheme="minorEastAsia" w:hAnsi="Times New Roman" w:cs="Times New Roman"/>
        </w:rPr>
        <w:t>).</w:t>
      </w:r>
    </w:p>
    <w:p w14:paraId="1CD6C6E7" w14:textId="77777777" w:rsidR="00176355" w:rsidRDefault="00176355">
      <w:pPr>
        <w:rPr>
          <w:rFonts w:ascii="Times New Roman" w:eastAsiaTheme="minorEastAsia" w:hAnsi="Times New Roman" w:cs="Times New Roman"/>
        </w:rPr>
      </w:pPr>
      <w:r>
        <w:rPr>
          <w:rFonts w:ascii="Times New Roman" w:eastAsiaTheme="minorEastAsia" w:hAnsi="Times New Roman" w:cs="Times New Roman"/>
        </w:rPr>
        <w:br w:type="page"/>
      </w:r>
    </w:p>
    <w:p w14:paraId="4125F0CB" w14:textId="34A93DA9" w:rsidR="0048039B" w:rsidRDefault="00176355"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70528" behindDoc="0" locked="0" layoutInCell="1" allowOverlap="1" wp14:anchorId="5BAF4F6A" wp14:editId="315A385C">
            <wp:simplePos x="0" y="0"/>
            <wp:positionH relativeFrom="column">
              <wp:posOffset>0</wp:posOffset>
            </wp:positionH>
            <wp:positionV relativeFrom="paragraph">
              <wp:posOffset>0</wp:posOffset>
            </wp:positionV>
            <wp:extent cx="5943600" cy="254762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3.pdf"/>
                    <pic:cNvPicPr/>
                  </pic:nvPicPr>
                  <pic:blipFill>
                    <a:blip r:embed="rId16">
                      <a:extLst>
                        <a:ext uri="{28A0092B-C50C-407E-A947-70E740481C1C}">
                          <a14:useLocalDpi xmlns:a14="http://schemas.microsoft.com/office/drawing/2010/main" val="0"/>
                        </a:ext>
                      </a:extLst>
                    </a:blip>
                    <a:stretch>
                      <a:fillRect/>
                    </a:stretch>
                  </pic:blipFill>
                  <pic:spPr>
                    <a:xfrm>
                      <a:off x="0" y="0"/>
                      <a:ext cx="5943600" cy="2547620"/>
                    </a:xfrm>
                    <a:prstGeom prst="rect">
                      <a:avLst/>
                    </a:prstGeom>
                  </pic:spPr>
                </pic:pic>
              </a:graphicData>
            </a:graphic>
            <wp14:sizeRelH relativeFrom="page">
              <wp14:pctWidth>0</wp14:pctWidth>
            </wp14:sizeRelH>
            <wp14:sizeRelV relativeFrom="page">
              <wp14:pctHeight>0</wp14:pctHeight>
            </wp14:sizeRelV>
          </wp:anchor>
        </w:drawing>
      </w:r>
    </w:p>
    <w:p w14:paraId="4DE5879D" w14:textId="66046B3C" w:rsidR="00176355" w:rsidRDefault="00176355" w:rsidP="00176355">
      <w:pPr>
        <w:rPr>
          <w:rFonts w:ascii="Times New Roman" w:hAnsi="Times New Roman" w:cs="Times New Roman"/>
        </w:rPr>
      </w:pPr>
      <w:r w:rsidRPr="00C4646B">
        <w:rPr>
          <w:rFonts w:ascii="Times New Roman" w:eastAsiaTheme="minorEastAsia" w:hAnsi="Times New Roman" w:cs="Times New Roman"/>
          <w:b/>
        </w:rPr>
        <w:t>FIG. 1</w:t>
      </w:r>
      <w:r>
        <w:rPr>
          <w:rFonts w:ascii="Times New Roman" w:eastAsiaTheme="minorEastAsia" w:hAnsi="Times New Roman" w:cs="Times New Roman"/>
          <w:b/>
        </w:rPr>
        <w:t>3</w:t>
      </w:r>
      <w:r>
        <w:rPr>
          <w:rFonts w:ascii="Times New Roman" w:eastAsiaTheme="minorEastAsia" w:hAnsi="Times New Roman" w:cs="Times New Roman"/>
        </w:rPr>
        <w:t>. (a) As in Fig. 1</w:t>
      </w:r>
      <w:r w:rsidR="000A437A">
        <w:rPr>
          <w:rFonts w:ascii="Times New Roman" w:eastAsiaTheme="minorEastAsia" w:hAnsi="Times New Roman" w:cs="Times New Roman"/>
        </w:rPr>
        <w:t>2</w:t>
      </w:r>
      <w:r>
        <w:rPr>
          <w:rFonts w:ascii="Times New Roman" w:eastAsiaTheme="minorEastAsia" w:hAnsi="Times New Roman" w:cs="Times New Roman"/>
        </w:rPr>
        <w:t>a, but for an eastern subtropical dominant jet superposition. (b) As in Fig. 1</w:t>
      </w:r>
      <w:r w:rsidR="000A437A">
        <w:rPr>
          <w:rFonts w:ascii="Times New Roman" w:eastAsiaTheme="minorEastAsia" w:hAnsi="Times New Roman" w:cs="Times New Roman"/>
        </w:rPr>
        <w:t>2</w:t>
      </w:r>
      <w:r>
        <w:rPr>
          <w:rFonts w:ascii="Times New Roman" w:eastAsiaTheme="minorEastAsia" w:hAnsi="Times New Roman" w:cs="Times New Roman"/>
        </w:rPr>
        <w:t>b, but for the cross section along G–G</w:t>
      </w:r>
      <w:r>
        <w:rPr>
          <w:rFonts w:ascii="Times New Roman" w:hAnsi="Times New Roman" w:cs="Times New Roman"/>
        </w:rPr>
        <w:t>', as indicated in (a).</w:t>
      </w:r>
    </w:p>
    <w:p w14:paraId="0A3199E9" w14:textId="77777777" w:rsidR="00176355" w:rsidRDefault="00176355">
      <w:pPr>
        <w:rPr>
          <w:rFonts w:ascii="Times New Roman" w:hAnsi="Times New Roman" w:cs="Times New Roman"/>
        </w:rPr>
      </w:pPr>
      <w:r>
        <w:rPr>
          <w:rFonts w:ascii="Times New Roman" w:hAnsi="Times New Roman" w:cs="Times New Roman"/>
        </w:rPr>
        <w:br w:type="page"/>
      </w:r>
    </w:p>
    <w:p w14:paraId="43B56B1B" w14:textId="0C42C616" w:rsidR="00176355" w:rsidRDefault="00176355"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71552" behindDoc="0" locked="0" layoutInCell="1" allowOverlap="1" wp14:anchorId="62711117" wp14:editId="2347AAF8">
            <wp:simplePos x="0" y="0"/>
            <wp:positionH relativeFrom="column">
              <wp:posOffset>0</wp:posOffset>
            </wp:positionH>
            <wp:positionV relativeFrom="paragraph">
              <wp:posOffset>0</wp:posOffset>
            </wp:positionV>
            <wp:extent cx="5887622" cy="2547620"/>
            <wp:effectExtent l="0" t="0" r="571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3.pdf"/>
                    <pic:cNvPicPr/>
                  </pic:nvPicPr>
                  <pic:blipFill>
                    <a:blip r:embed="rId17">
                      <a:extLst>
                        <a:ext uri="{28A0092B-C50C-407E-A947-70E740481C1C}">
                          <a14:useLocalDpi xmlns:a14="http://schemas.microsoft.com/office/drawing/2010/main" val="0"/>
                        </a:ext>
                      </a:extLst>
                    </a:blip>
                    <a:stretch>
                      <a:fillRect/>
                    </a:stretch>
                  </pic:blipFill>
                  <pic:spPr>
                    <a:xfrm>
                      <a:off x="0" y="0"/>
                      <a:ext cx="5887622" cy="2547620"/>
                    </a:xfrm>
                    <a:prstGeom prst="rect">
                      <a:avLst/>
                    </a:prstGeom>
                  </pic:spPr>
                </pic:pic>
              </a:graphicData>
            </a:graphic>
            <wp14:sizeRelH relativeFrom="page">
              <wp14:pctWidth>0</wp14:pctWidth>
            </wp14:sizeRelH>
            <wp14:sizeRelV relativeFrom="page">
              <wp14:pctHeight>0</wp14:pctHeight>
            </wp14:sizeRelV>
          </wp:anchor>
        </w:drawing>
      </w:r>
    </w:p>
    <w:p w14:paraId="039C6E04" w14:textId="1182A081" w:rsidR="00176355" w:rsidRDefault="00176355" w:rsidP="00176355">
      <w:pPr>
        <w:rPr>
          <w:rFonts w:ascii="Times New Roman" w:hAnsi="Times New Roman" w:cs="Times New Roman"/>
        </w:rPr>
      </w:pPr>
      <w:r w:rsidRPr="00C4646B">
        <w:rPr>
          <w:rFonts w:ascii="Times New Roman" w:eastAsiaTheme="minorEastAsia" w:hAnsi="Times New Roman" w:cs="Times New Roman"/>
          <w:b/>
        </w:rPr>
        <w:t>FIG. 1</w:t>
      </w:r>
      <w:r w:rsidR="003B6C48">
        <w:rPr>
          <w:rFonts w:ascii="Times New Roman" w:eastAsiaTheme="minorEastAsia" w:hAnsi="Times New Roman" w:cs="Times New Roman"/>
          <w:b/>
        </w:rPr>
        <w:t>4</w:t>
      </w:r>
      <w:r>
        <w:rPr>
          <w:rFonts w:ascii="Times New Roman" w:eastAsiaTheme="minorEastAsia" w:hAnsi="Times New Roman" w:cs="Times New Roman"/>
        </w:rPr>
        <w:t>. (a) As in Fig. 1</w:t>
      </w:r>
      <w:r w:rsidR="000A437A">
        <w:rPr>
          <w:rFonts w:ascii="Times New Roman" w:eastAsiaTheme="minorEastAsia" w:hAnsi="Times New Roman" w:cs="Times New Roman"/>
        </w:rPr>
        <w:t>2</w:t>
      </w:r>
      <w:r>
        <w:rPr>
          <w:rFonts w:ascii="Times New Roman" w:eastAsiaTheme="minorEastAsia" w:hAnsi="Times New Roman" w:cs="Times New Roman"/>
        </w:rPr>
        <w:t xml:space="preserve">a, but for a western subtropical dominant jet superposition. (b) As in Fig. </w:t>
      </w:r>
      <w:r w:rsidR="000A437A">
        <w:rPr>
          <w:rFonts w:ascii="Times New Roman" w:eastAsiaTheme="minorEastAsia" w:hAnsi="Times New Roman" w:cs="Times New Roman"/>
        </w:rPr>
        <w:t>12</w:t>
      </w:r>
      <w:r>
        <w:rPr>
          <w:rFonts w:ascii="Times New Roman" w:eastAsiaTheme="minorEastAsia" w:hAnsi="Times New Roman" w:cs="Times New Roman"/>
        </w:rPr>
        <w:t>b, but for the cross section along H–H</w:t>
      </w:r>
      <w:r>
        <w:rPr>
          <w:rFonts w:ascii="Times New Roman" w:hAnsi="Times New Roman" w:cs="Times New Roman"/>
        </w:rPr>
        <w:t>', as indicated in (a).</w:t>
      </w:r>
    </w:p>
    <w:p w14:paraId="1C114776" w14:textId="10239FBD" w:rsidR="00176355" w:rsidRDefault="00176355">
      <w:pPr>
        <w:rPr>
          <w:rFonts w:ascii="Times New Roman" w:eastAsiaTheme="minorEastAsia" w:hAnsi="Times New Roman" w:cs="Times New Roman"/>
        </w:rPr>
      </w:pPr>
      <w:r>
        <w:rPr>
          <w:rFonts w:ascii="Times New Roman" w:eastAsiaTheme="minorEastAsia" w:hAnsi="Times New Roman" w:cs="Times New Roman"/>
        </w:rPr>
        <w:br w:type="page"/>
      </w:r>
    </w:p>
    <w:p w14:paraId="794F1F8E" w14:textId="74864D41" w:rsidR="00176355" w:rsidRDefault="00176355" w:rsidP="00605FDC">
      <w:pPr>
        <w:rPr>
          <w:rFonts w:ascii="Times New Roman" w:eastAsiaTheme="minorEastAsia" w:hAnsi="Times New Roman" w:cs="Times New Roman"/>
        </w:rPr>
      </w:pPr>
      <w:r>
        <w:rPr>
          <w:rFonts w:ascii="Times New Roman" w:eastAsiaTheme="minorEastAsia" w:hAnsi="Times New Roman" w:cs="Times New Roman"/>
          <w:noProof/>
        </w:rPr>
        <w:lastRenderedPageBreak/>
        <w:drawing>
          <wp:anchor distT="0" distB="0" distL="114300" distR="114300" simplePos="0" relativeHeight="251672576" behindDoc="0" locked="0" layoutInCell="1" allowOverlap="1" wp14:anchorId="5C3D4871" wp14:editId="5DF6FD12">
            <wp:simplePos x="0" y="0"/>
            <wp:positionH relativeFrom="column">
              <wp:posOffset>1703705</wp:posOffset>
            </wp:positionH>
            <wp:positionV relativeFrom="paragraph">
              <wp:posOffset>0</wp:posOffset>
            </wp:positionV>
            <wp:extent cx="2688590" cy="6282690"/>
            <wp:effectExtent l="0" t="0" r="0" b="381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5.pdf"/>
                    <pic:cNvPicPr/>
                  </pic:nvPicPr>
                  <pic:blipFill>
                    <a:blip r:embed="rId18">
                      <a:extLst>
                        <a:ext uri="{28A0092B-C50C-407E-A947-70E740481C1C}">
                          <a14:useLocalDpi xmlns:a14="http://schemas.microsoft.com/office/drawing/2010/main" val="0"/>
                        </a:ext>
                      </a:extLst>
                    </a:blip>
                    <a:stretch>
                      <a:fillRect/>
                    </a:stretch>
                  </pic:blipFill>
                  <pic:spPr>
                    <a:xfrm>
                      <a:off x="0" y="0"/>
                      <a:ext cx="2688590" cy="6282690"/>
                    </a:xfrm>
                    <a:prstGeom prst="rect">
                      <a:avLst/>
                    </a:prstGeom>
                  </pic:spPr>
                </pic:pic>
              </a:graphicData>
            </a:graphic>
            <wp14:sizeRelH relativeFrom="page">
              <wp14:pctWidth>0</wp14:pctWidth>
            </wp14:sizeRelH>
            <wp14:sizeRelV relativeFrom="page">
              <wp14:pctHeight>0</wp14:pctHeight>
            </wp14:sizeRelV>
          </wp:anchor>
        </w:drawing>
      </w:r>
    </w:p>
    <w:p w14:paraId="56DCCBB3" w14:textId="5F154A9D" w:rsidR="00176355" w:rsidRPr="003F730F" w:rsidRDefault="00176355" w:rsidP="00605FDC">
      <w:pPr>
        <w:rPr>
          <w:rFonts w:ascii="Times New Roman" w:eastAsiaTheme="minorEastAsia" w:hAnsi="Times New Roman" w:cs="Times New Roman"/>
        </w:rPr>
      </w:pPr>
      <w:r w:rsidRPr="00176355">
        <w:rPr>
          <w:rFonts w:ascii="Times New Roman" w:eastAsiaTheme="minorEastAsia" w:hAnsi="Times New Roman" w:cs="Times New Roman"/>
          <w:b/>
        </w:rPr>
        <w:t>FIG. 15</w:t>
      </w:r>
      <w:r>
        <w:rPr>
          <w:rFonts w:ascii="Times New Roman" w:eastAsiaTheme="minorEastAsia" w:hAnsi="Times New Roman" w:cs="Times New Roman"/>
        </w:rPr>
        <w:t>.</w:t>
      </w:r>
      <w:r w:rsidR="00103E76">
        <w:rPr>
          <w:rFonts w:ascii="Times New Roman" w:eastAsiaTheme="minorEastAsia" w:hAnsi="Times New Roman" w:cs="Times New Roman"/>
        </w:rPr>
        <w:t xml:space="preserve"> </w:t>
      </w:r>
      <w:r w:rsidR="00557EB8">
        <w:rPr>
          <w:rFonts w:ascii="Times New Roman" w:eastAsiaTheme="minorEastAsia" w:hAnsi="Times New Roman" w:cs="Times New Roman"/>
        </w:rPr>
        <w:t xml:space="preserve">(a) </w:t>
      </w:r>
      <w:r w:rsidR="00B57E70">
        <w:rPr>
          <w:rFonts w:ascii="Times New Roman" w:eastAsiaTheme="minorEastAsia" w:hAnsi="Times New Roman" w:cs="Times New Roman"/>
        </w:rPr>
        <w:t xml:space="preserve">The </w:t>
      </w:r>
      <w:r w:rsidR="008004BD">
        <w:rPr>
          <w:rFonts w:ascii="Times New Roman" w:eastAsiaTheme="minorEastAsia" w:hAnsi="Times New Roman" w:cs="Times New Roman"/>
        </w:rPr>
        <w:t>area-average</w:t>
      </w:r>
      <w:r w:rsidR="00557EB8">
        <w:rPr>
          <w:rFonts w:ascii="Times New Roman" w:eastAsiaTheme="minorEastAsia" w:hAnsi="Times New Roman" w:cs="Times New Roman"/>
        </w:rPr>
        <w:t>d</w:t>
      </w:r>
      <w:r w:rsidR="008004BD">
        <w:rPr>
          <w:rFonts w:ascii="Times New Roman" w:eastAsiaTheme="minorEastAsia" w:hAnsi="Times New Roman" w:cs="Times New Roman"/>
        </w:rPr>
        <w:t xml:space="preserve"> QG ascent</w:t>
      </w:r>
      <w:r w:rsidR="00557EB8">
        <w:rPr>
          <w:rFonts w:ascii="Times New Roman" w:eastAsiaTheme="minorEastAsia" w:hAnsi="Times New Roman" w:cs="Times New Roman"/>
        </w:rPr>
        <w:t xml:space="preserve"> </w:t>
      </w:r>
      <w:r w:rsidR="008004BD">
        <w:rPr>
          <w:rFonts w:ascii="Times New Roman" w:eastAsiaTheme="minorEastAsia" w:hAnsi="Times New Roman" w:cs="Times New Roman"/>
        </w:rPr>
        <w:t>downstream of polar dominant jet superpositions</w:t>
      </w:r>
      <w:r w:rsidR="00557EB8">
        <w:rPr>
          <w:rFonts w:ascii="Times New Roman" w:eastAsiaTheme="minorEastAsia" w:hAnsi="Times New Roman" w:cs="Times New Roman"/>
        </w:rPr>
        <w:t xml:space="preserve"> at locations</w:t>
      </w:r>
      <w:r w:rsidR="008004BD">
        <w:rPr>
          <w:rFonts w:ascii="Times New Roman" w:eastAsiaTheme="minorEastAsia" w:hAnsi="Times New Roman" w:cs="Times New Roman"/>
        </w:rPr>
        <w:t xml:space="preserve"> in which </w:t>
      </w:r>
      <m:oMath>
        <m:r>
          <w:rPr>
            <w:rFonts w:ascii="Cambria Math" w:eastAsiaTheme="minorEastAsia" w:hAnsi="Cambria Math" w:cs="Times New Roman"/>
          </w:rPr>
          <m:t>ω&lt;</m:t>
        </m:r>
      </m:oMath>
      <w:r w:rsidR="008004BD">
        <w:rPr>
          <w:rFonts w:ascii="Times New Roman" w:eastAsiaTheme="minorEastAsia" w:hAnsi="Times New Roman" w:cs="Times New Roman"/>
        </w:rPr>
        <w:t xml:space="preserve"> –0.5 </w:t>
      </w:r>
      <w:proofErr w:type="spellStart"/>
      <w:r w:rsidR="008004BD">
        <w:rPr>
          <w:rFonts w:ascii="Times New Roman" w:eastAsiaTheme="minorEastAsia" w:hAnsi="Times New Roman" w:cs="Times New Roman"/>
        </w:rPr>
        <w:t>dPa</w:t>
      </w:r>
      <w:proofErr w:type="spellEnd"/>
      <w:r w:rsidR="008004BD">
        <w:rPr>
          <w:rFonts w:ascii="Times New Roman" w:eastAsiaTheme="minorEastAsia" w:hAnsi="Times New Roman" w:cs="Times New Roman"/>
        </w:rPr>
        <w:t xml:space="preserve"> s</w:t>
      </w:r>
      <w:r w:rsidR="008004BD">
        <w:rPr>
          <w:rFonts w:ascii="Times New Roman" w:eastAsiaTheme="minorEastAsia" w:hAnsi="Times New Roman" w:cs="Times New Roman"/>
          <w:vertAlign w:val="superscript"/>
        </w:rPr>
        <w:t>–1</w:t>
      </w:r>
      <w:r w:rsidR="008004BD">
        <w:rPr>
          <w:rFonts w:ascii="Times New Roman" w:eastAsiaTheme="minorEastAsia" w:hAnsi="Times New Roman" w:cs="Times New Roman"/>
        </w:rPr>
        <w:t xml:space="preserve"> </w:t>
      </w:r>
      <w:r w:rsidR="00557EB8">
        <w:rPr>
          <w:rFonts w:ascii="Times New Roman" w:eastAsiaTheme="minorEastAsia" w:hAnsi="Times New Roman" w:cs="Times New Roman"/>
        </w:rPr>
        <w:t xml:space="preserve">(e.g., green shading in Fig. 7a) </w:t>
      </w:r>
      <w:r w:rsidR="008004BD">
        <w:rPr>
          <w:rFonts w:ascii="Times New Roman" w:eastAsiaTheme="minorEastAsia" w:hAnsi="Times New Roman" w:cs="Times New Roman"/>
        </w:rPr>
        <w:t xml:space="preserve">is shown </w:t>
      </w:r>
      <w:r w:rsidR="00557EB8">
        <w:rPr>
          <w:rFonts w:ascii="Times New Roman" w:eastAsiaTheme="minorEastAsia" w:hAnsi="Times New Roman" w:cs="Times New Roman"/>
        </w:rPr>
        <w:t xml:space="preserve">as a function of pressure </w:t>
      </w:r>
      <w:r w:rsidR="008004BD">
        <w:rPr>
          <w:rFonts w:ascii="Times New Roman" w:eastAsiaTheme="minorEastAsia" w:hAnsi="Times New Roman" w:cs="Times New Roman"/>
        </w:rPr>
        <w:t xml:space="preserve">in green on the </w:t>
      </w:r>
      <w:r w:rsidR="00731799">
        <w:rPr>
          <w:rFonts w:ascii="Times New Roman" w:eastAsiaTheme="minorEastAsia" w:hAnsi="Times New Roman" w:cs="Times New Roman"/>
        </w:rPr>
        <w:t>right</w:t>
      </w:r>
      <w:r w:rsidR="008004BD">
        <w:rPr>
          <w:rFonts w:ascii="Times New Roman" w:eastAsiaTheme="minorEastAsia" w:hAnsi="Times New Roman" w:cs="Times New Roman"/>
        </w:rPr>
        <w:t>-hand side of the plot. The area-averaged QG descent upstream of polar dominant jet superpositions</w:t>
      </w:r>
      <w:r w:rsidR="00557EB8">
        <w:rPr>
          <w:rFonts w:ascii="Times New Roman" w:eastAsiaTheme="minorEastAsia" w:hAnsi="Times New Roman" w:cs="Times New Roman"/>
        </w:rPr>
        <w:t xml:space="preserve"> at locations</w:t>
      </w:r>
      <w:r w:rsidR="008004BD">
        <w:rPr>
          <w:rFonts w:ascii="Times New Roman" w:eastAsiaTheme="minorEastAsia" w:hAnsi="Times New Roman" w:cs="Times New Roman"/>
        </w:rPr>
        <w:t xml:space="preserve"> in which </w:t>
      </w:r>
      <m:oMath>
        <m:r>
          <w:rPr>
            <w:rFonts w:ascii="Cambria Math" w:eastAsiaTheme="minorEastAsia" w:hAnsi="Cambria Math" w:cs="Times New Roman"/>
          </w:rPr>
          <m:t>ω&gt;</m:t>
        </m:r>
      </m:oMath>
      <w:r w:rsidR="008004BD">
        <w:rPr>
          <w:rFonts w:ascii="Times New Roman" w:eastAsiaTheme="minorEastAsia" w:hAnsi="Times New Roman" w:cs="Times New Roman"/>
        </w:rPr>
        <w:t xml:space="preserve"> 0.5 </w:t>
      </w:r>
      <w:proofErr w:type="spellStart"/>
      <w:r w:rsidR="008004BD">
        <w:rPr>
          <w:rFonts w:ascii="Times New Roman" w:eastAsiaTheme="minorEastAsia" w:hAnsi="Times New Roman" w:cs="Times New Roman"/>
        </w:rPr>
        <w:t>dPa</w:t>
      </w:r>
      <w:proofErr w:type="spellEnd"/>
      <w:r w:rsidR="008004BD">
        <w:rPr>
          <w:rFonts w:ascii="Times New Roman" w:eastAsiaTheme="minorEastAsia" w:hAnsi="Times New Roman" w:cs="Times New Roman"/>
        </w:rPr>
        <w:t xml:space="preserve"> s</w:t>
      </w:r>
      <w:r w:rsidR="008004BD">
        <w:rPr>
          <w:rFonts w:ascii="Times New Roman" w:eastAsiaTheme="minorEastAsia" w:hAnsi="Times New Roman" w:cs="Times New Roman"/>
          <w:vertAlign w:val="superscript"/>
        </w:rPr>
        <w:t>–1</w:t>
      </w:r>
      <w:r w:rsidR="008004BD">
        <w:rPr>
          <w:rFonts w:ascii="Times New Roman" w:eastAsiaTheme="minorEastAsia" w:hAnsi="Times New Roman" w:cs="Times New Roman"/>
        </w:rPr>
        <w:t xml:space="preserve"> </w:t>
      </w:r>
      <w:r w:rsidR="00557EB8">
        <w:rPr>
          <w:rFonts w:ascii="Times New Roman" w:eastAsiaTheme="minorEastAsia" w:hAnsi="Times New Roman" w:cs="Times New Roman"/>
        </w:rPr>
        <w:t xml:space="preserve">(e.g., blue shading in Fig. 7a) </w:t>
      </w:r>
      <w:r w:rsidR="008004BD">
        <w:rPr>
          <w:rFonts w:ascii="Times New Roman" w:eastAsiaTheme="minorEastAsia" w:hAnsi="Times New Roman" w:cs="Times New Roman"/>
        </w:rPr>
        <w:t xml:space="preserve">is shown in green on the </w:t>
      </w:r>
      <w:r w:rsidR="00731799">
        <w:rPr>
          <w:rFonts w:ascii="Times New Roman" w:eastAsiaTheme="minorEastAsia" w:hAnsi="Times New Roman" w:cs="Times New Roman"/>
        </w:rPr>
        <w:t>left</w:t>
      </w:r>
      <w:r w:rsidR="008004BD">
        <w:rPr>
          <w:rFonts w:ascii="Times New Roman" w:eastAsiaTheme="minorEastAsia" w:hAnsi="Times New Roman" w:cs="Times New Roman"/>
        </w:rPr>
        <w:t>-hand side of the plot. The</w:t>
      </w:r>
      <w:r w:rsidR="00557EB8">
        <w:rPr>
          <w:rFonts w:ascii="Times New Roman" w:eastAsiaTheme="minorEastAsia" w:hAnsi="Times New Roman" w:cs="Times New Roman"/>
        </w:rPr>
        <w:t xml:space="preserve"> components of the</w:t>
      </w:r>
      <w:r w:rsidR="008004BD">
        <w:rPr>
          <w:rFonts w:ascii="Times New Roman" w:eastAsiaTheme="minorEastAsia" w:hAnsi="Times New Roman" w:cs="Times New Roman"/>
        </w:rPr>
        <w:t xml:space="preserve"> area-averaged QG ascent and descent </w:t>
      </w:r>
      <w:r w:rsidR="00557EB8">
        <w:rPr>
          <w:rFonts w:ascii="Times New Roman" w:eastAsiaTheme="minorEastAsia" w:hAnsi="Times New Roman" w:cs="Times New Roman"/>
        </w:rPr>
        <w:t>that can be attribute to</w:t>
      </w:r>
      <w:r w:rsidR="008004BD">
        <w:rPr>
          <w:rFonts w:ascii="Times New Roman" w:eastAsiaTheme="minorEastAsia" w:hAnsi="Times New Roman" w:cs="Times New Roman"/>
        </w:rPr>
        <w:t xml:space="preserve"> </w:t>
      </w:r>
      <m:oMath>
        <m:sSub>
          <m:sSubPr>
            <m:ctrlPr>
              <w:rPr>
                <w:rFonts w:ascii="Cambria Math" w:eastAsiaTheme="minorEastAsia" w:hAnsi="Cambria Math" w:cs="Times New Roman"/>
                <w:i/>
              </w:rPr>
            </m:ctrlPr>
          </m:sSubPr>
          <m:e>
            <m:r>
              <w:rPr>
                <w:rFonts w:ascii="Cambria Math" w:eastAsiaTheme="minorEastAsia" w:hAnsi="Cambria Math" w:cs="Times New Roman"/>
              </w:rPr>
              <m:t>ω</m:t>
            </m:r>
          </m:e>
          <m:sub>
            <m:r>
              <w:rPr>
                <w:rFonts w:ascii="Cambria Math" w:eastAsiaTheme="minorEastAsia" w:hAnsi="Cambria Math" w:cs="Times New Roman"/>
              </w:rPr>
              <m:t>s</m:t>
            </m:r>
          </m:sub>
        </m:sSub>
      </m:oMath>
      <w:r w:rsidR="008004BD">
        <w:rPr>
          <w:rFonts w:ascii="Times New Roman" w:eastAsiaTheme="minorEastAsia" w:hAnsi="Times New Roman" w:cs="Times New Roman"/>
        </w:rPr>
        <w:t xml:space="preserve"> and </w:t>
      </w:r>
      <m:oMath>
        <m:sSub>
          <m:sSubPr>
            <m:ctrlPr>
              <w:rPr>
                <w:rFonts w:ascii="Cambria Math" w:eastAsiaTheme="minorEastAsia" w:hAnsi="Cambria Math" w:cs="Times New Roman"/>
                <w:i/>
              </w:rPr>
            </m:ctrlPr>
          </m:sSubPr>
          <m:e>
            <m:r>
              <w:rPr>
                <w:rFonts w:ascii="Cambria Math" w:eastAsiaTheme="minorEastAsia" w:hAnsi="Cambria Math" w:cs="Times New Roman"/>
              </w:rPr>
              <m:t>ω</m:t>
            </m:r>
          </m:e>
          <m:sub>
            <m:r>
              <w:rPr>
                <w:rFonts w:ascii="Cambria Math" w:eastAsiaTheme="minorEastAsia" w:hAnsi="Cambria Math" w:cs="Times New Roman"/>
              </w:rPr>
              <m:t>n</m:t>
            </m:r>
          </m:sub>
        </m:sSub>
      </m:oMath>
      <w:r w:rsidR="008004BD">
        <w:rPr>
          <w:rFonts w:ascii="Times New Roman" w:eastAsiaTheme="minorEastAsia" w:hAnsi="Times New Roman" w:cs="Times New Roman"/>
        </w:rPr>
        <w:t xml:space="preserve"> </w:t>
      </w:r>
      <w:r w:rsidR="00557EB8">
        <w:rPr>
          <w:rFonts w:ascii="Times New Roman" w:eastAsiaTheme="minorEastAsia" w:hAnsi="Times New Roman" w:cs="Times New Roman"/>
        </w:rPr>
        <w:t>are indicated by the solid blue and dashed red contours, respectively</w:t>
      </w:r>
      <w:r w:rsidR="008004BD">
        <w:rPr>
          <w:rFonts w:ascii="Times New Roman" w:eastAsiaTheme="minorEastAsia" w:hAnsi="Times New Roman" w:cs="Times New Roman"/>
        </w:rPr>
        <w:t xml:space="preserve">. The gray shading highlights the total area of QG ascent or descent at each isobaric level that was used to calculate the area-averaged </w:t>
      </w:r>
      <m:oMath>
        <m:r>
          <w:rPr>
            <w:rFonts w:ascii="Cambria Math" w:eastAsiaTheme="minorEastAsia" w:hAnsi="Cambria Math" w:cs="Times New Roman"/>
          </w:rPr>
          <m:t>ω</m:t>
        </m:r>
      </m:oMath>
      <w:r w:rsidR="00557EB8">
        <w:rPr>
          <w:rFonts w:ascii="Times New Roman" w:eastAsiaTheme="minorEastAsia" w:hAnsi="Times New Roman" w:cs="Times New Roman"/>
        </w:rPr>
        <w:t xml:space="preserve"> (e.g., the total area of green or blue shading at 500 </w:t>
      </w:r>
      <w:proofErr w:type="spellStart"/>
      <w:r w:rsidR="00557EB8">
        <w:rPr>
          <w:rFonts w:ascii="Times New Roman" w:eastAsiaTheme="minorEastAsia" w:hAnsi="Times New Roman" w:cs="Times New Roman"/>
        </w:rPr>
        <w:t>hPa</w:t>
      </w:r>
      <w:proofErr w:type="spellEnd"/>
      <w:r w:rsidR="00557EB8">
        <w:rPr>
          <w:rFonts w:ascii="Times New Roman" w:eastAsiaTheme="minorEastAsia" w:hAnsi="Times New Roman" w:cs="Times New Roman"/>
        </w:rPr>
        <w:t xml:space="preserve"> in Fig. 7a)</w:t>
      </w:r>
      <w:r w:rsidR="008004BD">
        <w:rPr>
          <w:rFonts w:ascii="Times New Roman" w:eastAsiaTheme="minorEastAsia" w:hAnsi="Times New Roman" w:cs="Times New Roman"/>
        </w:rPr>
        <w:t xml:space="preserve">. (b) As in (a), but for eastern subtropical dominant events. (c) As in (a), but for </w:t>
      </w:r>
      <w:r w:rsidR="00557EB8">
        <w:rPr>
          <w:rFonts w:ascii="Times New Roman" w:eastAsiaTheme="minorEastAsia" w:hAnsi="Times New Roman" w:cs="Times New Roman"/>
        </w:rPr>
        <w:t xml:space="preserve">western </w:t>
      </w:r>
      <w:r w:rsidR="008004BD">
        <w:rPr>
          <w:rFonts w:ascii="Times New Roman" w:eastAsiaTheme="minorEastAsia" w:hAnsi="Times New Roman" w:cs="Times New Roman"/>
        </w:rPr>
        <w:t>subtropical dominant events.</w:t>
      </w:r>
    </w:p>
    <w:sectPr w:rsidR="00176355" w:rsidRPr="003F730F" w:rsidSect="00551291">
      <w:pgSz w:w="12240" w:h="15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828"/>
    <w:rsid w:val="00057D09"/>
    <w:rsid w:val="000A437A"/>
    <w:rsid w:val="000A63F4"/>
    <w:rsid w:val="00103E76"/>
    <w:rsid w:val="00104BD5"/>
    <w:rsid w:val="00122FB6"/>
    <w:rsid w:val="001531EC"/>
    <w:rsid w:val="00176355"/>
    <w:rsid w:val="001C26A8"/>
    <w:rsid w:val="003B6C48"/>
    <w:rsid w:val="003E7DD3"/>
    <w:rsid w:val="003F730F"/>
    <w:rsid w:val="00467959"/>
    <w:rsid w:val="0048039B"/>
    <w:rsid w:val="00527643"/>
    <w:rsid w:val="00551291"/>
    <w:rsid w:val="00557EB8"/>
    <w:rsid w:val="005F4A92"/>
    <w:rsid w:val="00605FDC"/>
    <w:rsid w:val="006272AF"/>
    <w:rsid w:val="00633E85"/>
    <w:rsid w:val="0064332B"/>
    <w:rsid w:val="00671BDD"/>
    <w:rsid w:val="006A6FB6"/>
    <w:rsid w:val="006B1AFF"/>
    <w:rsid w:val="006C4586"/>
    <w:rsid w:val="006F2079"/>
    <w:rsid w:val="00731799"/>
    <w:rsid w:val="00732569"/>
    <w:rsid w:val="008004BD"/>
    <w:rsid w:val="00856038"/>
    <w:rsid w:val="008765DA"/>
    <w:rsid w:val="008918C1"/>
    <w:rsid w:val="0093087D"/>
    <w:rsid w:val="00996CFE"/>
    <w:rsid w:val="00A13C69"/>
    <w:rsid w:val="00A245BC"/>
    <w:rsid w:val="00A40B5C"/>
    <w:rsid w:val="00A54EA9"/>
    <w:rsid w:val="00AF2A38"/>
    <w:rsid w:val="00B57E70"/>
    <w:rsid w:val="00B65CC5"/>
    <w:rsid w:val="00B70305"/>
    <w:rsid w:val="00B77EA5"/>
    <w:rsid w:val="00B97AE5"/>
    <w:rsid w:val="00BD2425"/>
    <w:rsid w:val="00C4646B"/>
    <w:rsid w:val="00CB792E"/>
    <w:rsid w:val="00CC2FC4"/>
    <w:rsid w:val="00D978F9"/>
    <w:rsid w:val="00E15A7D"/>
    <w:rsid w:val="00F763F0"/>
    <w:rsid w:val="00FB68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22C0EB"/>
  <w14:defaultImageDpi w14:val="32767"/>
  <w15:chartTrackingRefBased/>
  <w15:docId w15:val="{3CBBEC28-5533-8640-A43D-D2149832A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551291"/>
  </w:style>
  <w:style w:type="character" w:styleId="PlaceholderText">
    <w:name w:val="Placeholder Text"/>
    <w:basedOn w:val="DefaultParagraphFont"/>
    <w:uiPriority w:val="99"/>
    <w:semiHidden/>
    <w:rsid w:val="0093087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emf"/><Relationship Id="rId19"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image" Target="media/image6.jpeg"/><Relationship Id="rId14"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15</Pages>
  <Words>1182</Words>
  <Characters>6744</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Winters, Andrew C</dc:creator>
  <cp:keywords/>
  <dc:description/>
  <cp:lastModifiedBy>Winters, Andrew C</cp:lastModifiedBy>
  <cp:revision>16</cp:revision>
  <dcterms:created xsi:type="dcterms:W3CDTF">2020-03-17T22:39:00Z</dcterms:created>
  <dcterms:modified xsi:type="dcterms:W3CDTF">2020-03-19T22:20:00Z</dcterms:modified>
</cp:coreProperties>
</file>