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Warm Season MHC: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Surface cyclone located in southern Quebec inducing geostrophic southwesterly flow over New York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Low-level warm air advection in the Eastern region of New York ahead of the approaching cold front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Moist surface, steep mid-level lapse rates and deep layer CAPE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Mid-Level cyclonic vorticity advection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Cold Season MHC: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Surface cyclone located just east of Cape Cod inducing geostrophic north/northwesterly flow over New York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Low-level warm air advection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Saturated boundary layer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Mid-level anticyclonic vorticity advection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