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11FB68EE" w:rsidR="00636941" w:rsidRPr="002567C6" w:rsidRDefault="008F499C" w:rsidP="008531C6">
      <w:pPr>
        <w:contextualSpacing/>
        <w:jc w:val="center"/>
        <w:rPr>
          <w:rFonts w:ascii="Times New Roman" w:hAnsi="Times New Roman" w:cs="Times New Roman"/>
        </w:rPr>
      </w:pPr>
      <w:r>
        <w:rPr>
          <w:rFonts w:ascii="Times New Roman" w:hAnsi="Times New Roman" w:cs="Times New Roman"/>
        </w:rPr>
        <w:t>12</w:t>
      </w:r>
      <w:r w:rsidR="004F45ED">
        <w:rPr>
          <w:rFonts w:ascii="Times New Roman" w:hAnsi="Times New Roman" w:cs="Times New Roman"/>
        </w:rPr>
        <w:t xml:space="preserve"> June</w:t>
      </w:r>
      <w:r w:rsidR="005F3CC1">
        <w:rPr>
          <w:rFonts w:ascii="Times New Roman" w:hAnsi="Times New Roman" w:cs="Times New Roman"/>
        </w:rPr>
        <w:t xml:space="preserve"> 2020</w:t>
      </w:r>
    </w:p>
    <w:p w14:paraId="7B718556" w14:textId="77777777" w:rsidR="008F79E7" w:rsidRDefault="008F79E7" w:rsidP="008531C6">
      <w:pPr>
        <w:contextualSpacing/>
        <w:jc w:val="center"/>
        <w:rPr>
          <w:rFonts w:ascii="Times New Roman" w:hAnsi="Times New Roman" w:cs="Times New Roman"/>
        </w:rPr>
      </w:pPr>
    </w:p>
    <w:p w14:paraId="38735E16" w14:textId="3EA15480" w:rsidR="008F79E7" w:rsidRDefault="008F79E7" w:rsidP="008531C6">
      <w:pPr>
        <w:contextualSpacing/>
        <w:jc w:val="center"/>
        <w:rPr>
          <w:rFonts w:ascii="Times New Roman" w:hAnsi="Times New Roman" w:cs="Times New Roman"/>
        </w:rPr>
      </w:pPr>
      <w:r>
        <w:rPr>
          <w:rFonts w:ascii="Times New Roman" w:hAnsi="Times New Roman" w:cs="Times New Roman"/>
        </w:rPr>
        <w:t>Revised version submitted</w:t>
      </w:r>
    </w:p>
    <w:p w14:paraId="4E338F1C" w14:textId="77777777" w:rsidR="008F79E7" w:rsidRPr="002567C6" w:rsidRDefault="008F79E7"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AB2587">
      <w:pP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4FFA7E22"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w:t>
      </w:r>
      <w:r w:rsidR="004B776C">
        <w:rPr>
          <w:rFonts w:ascii="Times New Roman" w:hAnsi="Times New Roman" w:cs="Times New Roman"/>
        </w:rPr>
        <w:t>and that</w:t>
      </w:r>
      <w:r w:rsidR="00A71DA7">
        <w:rPr>
          <w:rFonts w:ascii="Times New Roman" w:hAnsi="Times New Roman" w:cs="Times New Roman"/>
        </w:rPr>
        <w:t xml:space="preserve"> the </w:t>
      </w:r>
      <w:r w:rsidR="0006215C">
        <w:rPr>
          <w:rFonts w:ascii="Times New Roman" w:hAnsi="Times New Roman" w:cs="Times New Roman"/>
        </w:rPr>
        <w:t xml:space="preserve">occurrence </w:t>
      </w:r>
      <w:r w:rsidR="00201266">
        <w:rPr>
          <w:rFonts w:ascii="Times New Roman" w:hAnsi="Times New Roman" w:cs="Times New Roman"/>
        </w:rPr>
        <w:t>frequency</w:t>
      </w:r>
      <w:r w:rsidR="00A71DA7">
        <w:rPr>
          <w:rFonts w:ascii="Times New Roman" w:hAnsi="Times New Roman" w:cs="Times New Roman"/>
        </w:rPr>
        <w:t xml:space="preserv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w:t>
      </w:r>
      <w:r w:rsidR="00CD35F1">
        <w:rPr>
          <w:rFonts w:ascii="Times New Roman" w:hAnsi="Times New Roman" w:cs="Times New Roman"/>
        </w:rPr>
        <w:t>over</w:t>
      </w:r>
      <w:r w:rsidR="0077343F">
        <w:rPr>
          <w:rFonts w:ascii="Times New Roman" w:hAnsi="Times New Roman" w:cs="Times New Roman"/>
        </w:rPr>
        <w:t xml:space="preserve"> </w:t>
      </w:r>
      <w:r w:rsidR="00336481">
        <w:rPr>
          <w:rFonts w:ascii="Times New Roman" w:hAnsi="Times New Roman" w:cs="Times New Roman"/>
        </w:rPr>
        <w:t>northern regions</w:t>
      </w:r>
      <w:r w:rsidR="00CD35F1">
        <w:rPr>
          <w:rFonts w:ascii="Times New Roman" w:hAnsi="Times New Roman" w:cs="Times New Roman"/>
        </w:rPr>
        <w:t xml:space="preserve"> of the U.S.</w:t>
      </w:r>
      <w:r w:rsidR="000B68B3">
        <w:rPr>
          <w:rFonts w:ascii="Times New Roman" w:hAnsi="Times New Roman" w:cs="Times New Roman"/>
        </w:rPr>
        <w:t xml:space="preserve"> (32.1–35.7</w:t>
      </w:r>
      <w:r w:rsidR="0006215C">
        <w:rPr>
          <w:rFonts w:ascii="Times New Roman" w:hAnsi="Times New Roman" w:cs="Times New Roman"/>
        </w:rPr>
        <w:t xml:space="preserve">%) </w:t>
      </w:r>
      <w:r w:rsidR="004B776C">
        <w:rPr>
          <w:rFonts w:ascii="Times New Roman" w:hAnsi="Times New Roman" w:cs="Times New Roman"/>
        </w:rPr>
        <w:t>compared to</w:t>
      </w:r>
      <w:r w:rsidR="00CD35F1">
        <w:rPr>
          <w:rFonts w:ascii="Times New Roman" w:hAnsi="Times New Roman" w:cs="Times New Roman"/>
        </w:rPr>
        <w:t xml:space="preserve"> </w:t>
      </w:r>
      <w:r w:rsidR="00336481">
        <w:rPr>
          <w:rFonts w:ascii="Times New Roman" w:hAnsi="Times New Roman" w:cs="Times New Roman"/>
        </w:rPr>
        <w:t>southern regions</w:t>
      </w:r>
      <w:r w:rsidR="00CD35F1">
        <w:rPr>
          <w:rFonts w:ascii="Times New Roman" w:hAnsi="Times New Roman" w:cs="Times New Roman"/>
        </w:rPr>
        <w:t xml:space="preserve"> of the U.S.</w:t>
      </w:r>
      <w:r w:rsidR="00201266" w:rsidRPr="00201266">
        <w:rPr>
          <w:rFonts w:ascii="Times New Roman" w:hAnsi="Times New Roman" w:cs="Times New Roman"/>
        </w:rPr>
        <w:t xml:space="preserve"> </w:t>
      </w:r>
      <w:r w:rsidR="000B68B3">
        <w:rPr>
          <w:rFonts w:ascii="Times New Roman" w:hAnsi="Times New Roman" w:cs="Times New Roman"/>
        </w:rPr>
        <w:t>(4.4–12</w:t>
      </w:r>
      <w:r w:rsidR="00201266">
        <w:rPr>
          <w:rFonts w:ascii="Times New Roman" w:hAnsi="Times New Roman" w:cs="Times New Roman"/>
        </w:rPr>
        <w:t>.</w:t>
      </w:r>
      <w:r w:rsidR="000B68B3">
        <w:rPr>
          <w:rFonts w:ascii="Times New Roman" w:hAnsi="Times New Roman" w:cs="Times New Roman"/>
        </w:rPr>
        <w:t>5</w:t>
      </w:r>
      <w:r w:rsidR="00201266">
        <w:rPr>
          <w:rFonts w:ascii="Times New Roman" w:hAnsi="Times New Roman" w:cs="Times New Roman"/>
        </w:rPr>
        <w:t>%).</w:t>
      </w:r>
      <w:r w:rsidR="004B776C">
        <w:rPr>
          <w:rFonts w:ascii="Times New Roman" w:hAnsi="Times New Roman" w:cs="Times New Roman"/>
        </w:rPr>
        <w:t xml:space="preserve">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bookmarkStart w:id="0" w:name="_GoBack"/>
      <w:bookmarkEnd w:id="0"/>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F4DE647" w14:textId="77777777" w:rsidR="00E740E6" w:rsidRDefault="00E740E6"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24F7708D" w:rsidR="00E755BB" w:rsidRDefault="00635E09" w:rsidP="002409DD">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 xml:space="preserve">(e.g., Hakim 2000; Pyle et al. 2004; Hakim and </w:t>
      </w:r>
      <w:proofErr w:type="spellStart"/>
      <w:r w:rsidR="00E755BB">
        <w:rPr>
          <w:rFonts w:ascii="Times New Roman" w:hAnsi="Times New Roman" w:cs="Times New Roman"/>
        </w:rPr>
        <w:t>Canavan</w:t>
      </w:r>
      <w:proofErr w:type="spellEnd"/>
      <w:r w:rsidR="00E755BB">
        <w:rPr>
          <w:rFonts w:ascii="Times New Roman" w:hAnsi="Times New Roman" w:cs="Times New Roman"/>
        </w:rPr>
        <w:t xml:space="preserve"> 2005; </w:t>
      </w:r>
      <w:proofErr w:type="spellStart"/>
      <w:r w:rsidR="00E755BB">
        <w:rPr>
          <w:rFonts w:ascii="Times New Roman" w:hAnsi="Times New Roman" w:cs="Times New Roman"/>
        </w:rPr>
        <w:t>Cavallo</w:t>
      </w:r>
      <w:proofErr w:type="spellEnd"/>
      <w:r w:rsidR="00E755BB">
        <w:rPr>
          <w:rFonts w:ascii="Times New Roman" w:hAnsi="Times New Roman" w:cs="Times New Roman"/>
        </w:rPr>
        <w:t xml:space="preserve"> and Hakim 2009, 2010</w:t>
      </w:r>
      <w:r w:rsidR="00A354C2">
        <w:rPr>
          <w:rFonts w:ascii="Times New Roman" w:hAnsi="Times New Roman" w:cs="Times New Roman"/>
        </w:rPr>
        <w:t>, 2012</w:t>
      </w:r>
      <w:r w:rsidR="00836768">
        <w:rPr>
          <w:rFonts w:ascii="Times New Roman" w:hAnsi="Times New Roman" w:cs="Times New Roman"/>
        </w:rPr>
        <w:t xml:space="preserve">; </w:t>
      </w:r>
      <w:proofErr w:type="spellStart"/>
      <w:r w:rsidR="00836768">
        <w:rPr>
          <w:rFonts w:ascii="Times New Roman" w:hAnsi="Times New Roman" w:cs="Times New Roman"/>
        </w:rPr>
        <w:t>Szapiro</w:t>
      </w:r>
      <w:proofErr w:type="spellEnd"/>
      <w:r w:rsidR="00836768">
        <w:rPr>
          <w:rFonts w:ascii="Times New Roman" w:hAnsi="Times New Roman" w:cs="Times New Roman"/>
        </w:rPr>
        <w:t xml:space="preserve"> and </w:t>
      </w:r>
      <w:proofErr w:type="spellStart"/>
      <w:r w:rsidR="00836768">
        <w:rPr>
          <w:rFonts w:ascii="Times New Roman" w:hAnsi="Times New Roman" w:cs="Times New Roman"/>
        </w:rPr>
        <w:t>Cavallo</w:t>
      </w:r>
      <w:proofErr w:type="spellEnd"/>
      <w:r w:rsidR="00836768">
        <w:rPr>
          <w:rFonts w:ascii="Times New Roman" w:hAnsi="Times New Roman" w:cs="Times New Roman"/>
        </w:rPr>
        <w:t xml:space="preserve"> 2018</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 2012, 2013).</w:t>
      </w:r>
      <w:r w:rsidR="00D40087">
        <w:rPr>
          <w:rFonts w:ascii="Times New Roman" w:hAnsi="Times New Roman" w:cs="Times New Roman"/>
        </w:rPr>
        <w:t xml:space="preserve"> </w:t>
      </w:r>
      <w:proofErr w:type="spellStart"/>
      <w:r w:rsidR="00D40087">
        <w:rPr>
          <w:rFonts w:ascii="Times New Roman" w:hAnsi="Times New Roman" w:cs="Times New Roman"/>
        </w:rPr>
        <w:t>Cavallo</w:t>
      </w:r>
      <w:proofErr w:type="spellEnd"/>
      <w:r w:rsidR="00D40087">
        <w:rPr>
          <w:rFonts w:ascii="Times New Roman" w:hAnsi="Times New Roman" w:cs="Times New Roman"/>
        </w:rPr>
        <w:t xml:space="preserve">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w:t>
      </w:r>
      <w:proofErr w:type="spellStart"/>
      <w:r w:rsidR="00AF79C5">
        <w:rPr>
          <w:rFonts w:ascii="Times New Roman" w:hAnsi="Times New Roman" w:cs="Times New Roman"/>
        </w:rPr>
        <w:t>Cavallo</w:t>
      </w:r>
      <w:proofErr w:type="spellEnd"/>
      <w:r w:rsidR="00AF79C5">
        <w:rPr>
          <w:rFonts w:ascii="Times New Roman" w:hAnsi="Times New Roman" w:cs="Times New Roman"/>
        </w:rPr>
        <w:t xml:space="preserve"> and Hakim 2010, 2012, 2013).</w:t>
      </w:r>
      <w:r w:rsidR="00BF00AC">
        <w:rPr>
          <w:rFonts w:ascii="Times New Roman" w:hAnsi="Times New Roman" w:cs="Times New Roman"/>
        </w:rPr>
        <w:t xml:space="preserve"> </w:t>
      </w:r>
    </w:p>
    <w:p w14:paraId="15D56961" w14:textId="5944E77B" w:rsidR="009812DD" w:rsidRDefault="00AF5E55" w:rsidP="002409DD">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proofErr w:type="spellStart"/>
      <w:r w:rsidR="00794308">
        <w:rPr>
          <w:rFonts w:ascii="Times New Roman" w:hAnsi="Times New Roman" w:cs="Times New Roman"/>
        </w:rPr>
        <w:t>Uccellini</w:t>
      </w:r>
      <w:proofErr w:type="spellEnd"/>
      <w:r w:rsidR="00794308">
        <w:rPr>
          <w:rFonts w:ascii="Times New Roman" w:hAnsi="Times New Roman" w:cs="Times New Roman"/>
        </w:rPr>
        <w:t xml:space="preserve">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xml:space="preserve">; Simmonds and </w:t>
      </w:r>
      <w:proofErr w:type="spellStart"/>
      <w:r w:rsidR="008B305A">
        <w:rPr>
          <w:rFonts w:ascii="Times New Roman" w:hAnsi="Times New Roman" w:cs="Times New Roman"/>
        </w:rPr>
        <w:t>Rudeva</w:t>
      </w:r>
      <w:proofErr w:type="spellEnd"/>
      <w:r w:rsidR="008B305A">
        <w:rPr>
          <w:rFonts w:ascii="Times New Roman" w:hAnsi="Times New Roman" w:cs="Times New Roman"/>
        </w:rPr>
        <w:t xml:space="preserve">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w:t>
      </w:r>
      <w:proofErr w:type="spellStart"/>
      <w:r w:rsidR="00427779">
        <w:rPr>
          <w:rFonts w:ascii="Times New Roman" w:hAnsi="Times New Roman" w:cs="Times New Roman"/>
        </w:rPr>
        <w:t>Konrad</w:t>
      </w:r>
      <w:proofErr w:type="spellEnd"/>
      <w:r w:rsidR="00427779">
        <w:rPr>
          <w:rFonts w:ascii="Times New Roman" w:hAnsi="Times New Roman" w:cs="Times New Roman"/>
        </w:rPr>
        <w:t xml:space="preserve"> 1996; Walsh et al. 2001; </w:t>
      </w:r>
      <w:proofErr w:type="spellStart"/>
      <w:r w:rsidR="00427779">
        <w:rPr>
          <w:rFonts w:ascii="Times New Roman" w:hAnsi="Times New Roman" w:cs="Times New Roman"/>
        </w:rPr>
        <w:t>Cellitti</w:t>
      </w:r>
      <w:proofErr w:type="spellEnd"/>
      <w:r w:rsidR="00427779">
        <w:rPr>
          <w:rFonts w:ascii="Times New Roman" w:hAnsi="Times New Roman" w:cs="Times New Roman"/>
        </w:rPr>
        <w:t xml:space="preserve">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proofErr w:type="spellStart"/>
      <w:r w:rsidR="00C57283">
        <w:rPr>
          <w:rFonts w:ascii="Times New Roman" w:hAnsi="Times New Roman" w:cs="Times New Roman"/>
        </w:rPr>
        <w:t>Defant</w:t>
      </w:r>
      <w:proofErr w:type="spellEnd"/>
      <w:r w:rsidR="00C57283">
        <w:rPr>
          <w:rFonts w:ascii="Times New Roman" w:hAnsi="Times New Roman" w:cs="Times New Roman"/>
        </w:rPr>
        <w:t xml:space="preserve"> and </w:t>
      </w:r>
      <w:proofErr w:type="spellStart"/>
      <w:r w:rsidR="00C57283">
        <w:rPr>
          <w:rFonts w:ascii="Times New Roman" w:hAnsi="Times New Roman" w:cs="Times New Roman"/>
        </w:rPr>
        <w:t>T</w:t>
      </w:r>
      <w:r w:rsidR="00CC5384">
        <w:rPr>
          <w:rFonts w:ascii="Times New Roman" w:hAnsi="Times New Roman" w:cs="Times New Roman"/>
        </w:rPr>
        <w:t>aba</w:t>
      </w:r>
      <w:proofErr w:type="spellEnd"/>
      <w:r w:rsidR="00CC5384">
        <w:rPr>
          <w:rFonts w:ascii="Times New Roman" w:hAnsi="Times New Roman" w:cs="Times New Roman"/>
        </w:rPr>
        <w:t xml:space="preserve">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8C726B">
        <w:rPr>
          <w:rFonts w:ascii="Times New Roman" w:hAnsi="Times New Roman" w:cs="Times New Roman"/>
        </w:rPr>
        <w:t xml:space="preserve">; </w:t>
      </w:r>
      <w:proofErr w:type="spellStart"/>
      <w:r w:rsidR="008C726B">
        <w:rPr>
          <w:rFonts w:ascii="Times New Roman" w:hAnsi="Times New Roman" w:cs="Times New Roman"/>
        </w:rPr>
        <w:t>Paprit</w:t>
      </w:r>
      <w:r w:rsidR="0059269F">
        <w:rPr>
          <w:rFonts w:ascii="Times New Roman" w:hAnsi="Times New Roman" w:cs="Times New Roman"/>
        </w:rPr>
        <w:t>z</w:t>
      </w:r>
      <w:proofErr w:type="spellEnd"/>
      <w:r w:rsidR="0059269F">
        <w:rPr>
          <w:rFonts w:ascii="Times New Roman" w:hAnsi="Times New Roman" w:cs="Times New Roman"/>
        </w:rPr>
        <w:t xml:space="preserve"> et al. 2019</w:t>
      </w:r>
      <w:r w:rsidR="00813173">
        <w:rPr>
          <w:rFonts w:ascii="Times New Roman" w:hAnsi="Times New Roman" w:cs="Times New Roman"/>
        </w:rPr>
        <w:t>)</w:t>
      </w:r>
      <w:r w:rsidR="00F6569D">
        <w:rPr>
          <w:rFonts w:ascii="Times New Roman" w:hAnsi="Times New Roman" w:cs="Times New Roman"/>
        </w:rPr>
        <w:t xml:space="preserve">. </w:t>
      </w:r>
      <w:proofErr w:type="spellStart"/>
      <w:r w:rsidR="0059269F">
        <w:rPr>
          <w:rFonts w:ascii="Times New Roman" w:hAnsi="Times New Roman" w:cs="Times New Roman"/>
        </w:rPr>
        <w:t>Papritz</w:t>
      </w:r>
      <w:proofErr w:type="spellEnd"/>
      <w:r w:rsidR="0059269F">
        <w:rPr>
          <w:rFonts w:ascii="Times New Roman" w:hAnsi="Times New Roman" w:cs="Times New Roman"/>
        </w:rPr>
        <w:t xml:space="preserve">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w:t>
      </w:r>
      <w:proofErr w:type="spellStart"/>
      <w:r w:rsidR="00B64280">
        <w:rPr>
          <w:rFonts w:ascii="Times New Roman" w:hAnsi="Times New Roman" w:cs="Times New Roman"/>
        </w:rPr>
        <w:t>Gotaas</w:t>
      </w:r>
      <w:proofErr w:type="spellEnd"/>
      <w:r w:rsidR="00B64280">
        <w:rPr>
          <w:rFonts w:ascii="Times New Roman" w:hAnsi="Times New Roman" w:cs="Times New Roman"/>
        </w:rPr>
        <w:t xml:space="preserve">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 xml:space="preserve">ner et al. 2013; </w:t>
      </w:r>
      <w:proofErr w:type="spellStart"/>
      <w:r w:rsidR="001132DD">
        <w:rPr>
          <w:rFonts w:ascii="Times New Roman" w:hAnsi="Times New Roman" w:cs="Times New Roman"/>
        </w:rPr>
        <w:t>Papritz</w:t>
      </w:r>
      <w:proofErr w:type="spellEnd"/>
      <w:r w:rsidR="001132DD">
        <w:rPr>
          <w:rFonts w:ascii="Times New Roman" w:hAnsi="Times New Roman" w:cs="Times New Roman"/>
        </w:rPr>
        <w:t xml:space="preserve">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 xml:space="preserve">be effective </w:t>
      </w:r>
      <w:r w:rsidR="004478F8">
        <w:rPr>
          <w:rFonts w:ascii="Times New Roman" w:hAnsi="Times New Roman" w:cs="Times New Roman"/>
        </w:rPr>
        <w:t>in</w:t>
      </w:r>
      <w:r w:rsidR="00304541">
        <w:rPr>
          <w:rFonts w:ascii="Times New Roman" w:hAnsi="Times New Roman" w:cs="Times New Roman"/>
        </w:rPr>
        <w:t xml:space="preserve"> triggering CAOs.</w:t>
      </w:r>
    </w:p>
    <w:p w14:paraId="36E91977" w14:textId="61B54DC7" w:rsidR="00A8460B" w:rsidRDefault="004F7630" w:rsidP="002409DD">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 xml:space="preserve">Vs (e.g., Hakim and </w:t>
      </w:r>
      <w:proofErr w:type="spellStart"/>
      <w:r w:rsidR="00725A63">
        <w:rPr>
          <w:rFonts w:ascii="Times New Roman" w:hAnsi="Times New Roman" w:cs="Times New Roman"/>
        </w:rPr>
        <w:t>Canavan</w:t>
      </w:r>
      <w:proofErr w:type="spellEnd"/>
      <w:r w:rsidR="00725A63">
        <w:rPr>
          <w:rFonts w:ascii="Times New Roman" w:hAnsi="Times New Roman" w:cs="Times New Roman"/>
        </w:rPr>
        <w:t xml:space="preserve"> 2005; </w:t>
      </w:r>
      <w:proofErr w:type="spellStart"/>
      <w:r w:rsidR="00725A63">
        <w:rPr>
          <w:rFonts w:ascii="Times New Roman" w:hAnsi="Times New Roman" w:cs="Times New Roman"/>
        </w:rPr>
        <w:t>Cavallo</w:t>
      </w:r>
      <w:proofErr w:type="spellEnd"/>
      <w:r w:rsidR="00725A63">
        <w:rPr>
          <w:rFonts w:ascii="Times New Roman" w:hAnsi="Times New Roman" w:cs="Times New Roman"/>
        </w:rPr>
        <w:t xml:space="preserve">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 xml:space="preserve">2012; </w:t>
      </w:r>
      <w:proofErr w:type="spellStart"/>
      <w:r w:rsidR="003008B2">
        <w:rPr>
          <w:rFonts w:ascii="Times New Roman" w:hAnsi="Times New Roman" w:cs="Times New Roman"/>
        </w:rPr>
        <w:t>Szapiro</w:t>
      </w:r>
      <w:proofErr w:type="spellEnd"/>
      <w:r w:rsidR="003008B2">
        <w:rPr>
          <w:rFonts w:ascii="Times New Roman" w:hAnsi="Times New Roman" w:cs="Times New Roman"/>
        </w:rPr>
        <w:t xml:space="preserve"> and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proofErr w:type="spellStart"/>
      <w:r w:rsidR="00B40F17" w:rsidRPr="009B249F">
        <w:rPr>
          <w:rFonts w:ascii="Times New Roman" w:eastAsia="Times New Roman" w:hAnsi="Times New Roman" w:cs="Times New Roman"/>
        </w:rPr>
        <w:t>Lefevre</w:t>
      </w:r>
      <w:proofErr w:type="spellEnd"/>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w:t>
      </w:r>
      <w:r w:rsidR="00B90EB6">
        <w:rPr>
          <w:rFonts w:ascii="Times New Roman" w:hAnsi="Times New Roman" w:cs="Times New Roman"/>
        </w:rPr>
        <w:t>the same regions</w:t>
      </w:r>
      <w:r w:rsidR="00D55494">
        <w:rPr>
          <w:rFonts w:ascii="Times New Roman" w:hAnsi="Times New Roman" w:cs="Times New Roman"/>
        </w:rPr>
        <w:t xml:space="preserve">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proofErr w:type="spellStart"/>
      <w:r w:rsidRPr="00CC722E">
        <w:rPr>
          <w:rFonts w:ascii="Times New Roman" w:hAnsi="Times New Roman" w:cs="Times New Roman"/>
        </w:rPr>
        <w:t>Konrad</w:t>
      </w:r>
      <w:proofErr w:type="spellEnd"/>
      <w:r w:rsidRPr="00CC722E">
        <w:rPr>
          <w:rFonts w:ascii="Times New Roman" w:hAnsi="Times New Roman" w:cs="Times New Roman"/>
        </w:rPr>
        <w:t xml:space="preserve"> and </w:t>
      </w:r>
      <w:proofErr w:type="spellStart"/>
      <w:r w:rsidRPr="00CC722E">
        <w:rPr>
          <w:rFonts w:ascii="Times New Roman" w:hAnsi="Times New Roman" w:cs="Times New Roman"/>
        </w:rPr>
        <w:t>Colucci</w:t>
      </w:r>
      <w:proofErr w:type="spellEnd"/>
      <w:r w:rsidRPr="00CC722E">
        <w:rPr>
          <w:rFonts w:ascii="Times New Roman" w:hAnsi="Times New Roman" w:cs="Times New Roman"/>
        </w:rPr>
        <w:t xml:space="preserve"> 1989</w:t>
      </w:r>
      <w:r w:rsidR="00A852D4">
        <w:rPr>
          <w:rFonts w:ascii="Times New Roman" w:hAnsi="Times New Roman" w:cs="Times New Roman"/>
        </w:rPr>
        <w:t xml:space="preserve">; </w:t>
      </w:r>
      <w:proofErr w:type="spellStart"/>
      <w:r w:rsidR="0029031D">
        <w:rPr>
          <w:rFonts w:ascii="Times New Roman" w:hAnsi="Times New Roman" w:cs="Times New Roman"/>
        </w:rPr>
        <w:t>Hartjenstein</w:t>
      </w:r>
      <w:proofErr w:type="spellEnd"/>
      <w:r w:rsidR="0029031D">
        <w:rPr>
          <w:rFonts w:ascii="Times New Roman" w:hAnsi="Times New Roman" w:cs="Times New Roman"/>
        </w:rPr>
        <w:t xml:space="preserve"> and </w:t>
      </w:r>
      <w:proofErr w:type="spellStart"/>
      <w:r w:rsidR="0029031D">
        <w:rPr>
          <w:rFonts w:ascii="Times New Roman" w:hAnsi="Times New Roman" w:cs="Times New Roman"/>
        </w:rPr>
        <w:t>Bleck</w:t>
      </w:r>
      <w:proofErr w:type="spellEnd"/>
      <w:r w:rsidR="0029031D">
        <w:rPr>
          <w:rFonts w:ascii="Times New Roman" w:hAnsi="Times New Roman" w:cs="Times New Roman"/>
        </w:rPr>
        <w:t xml:space="preserve"> 1991; </w:t>
      </w:r>
      <w:proofErr w:type="spellStart"/>
      <w:r w:rsidR="00110149">
        <w:rPr>
          <w:rFonts w:ascii="Times New Roman" w:hAnsi="Times New Roman" w:cs="Times New Roman"/>
        </w:rPr>
        <w:t>Colle</w:t>
      </w:r>
      <w:proofErr w:type="spellEnd"/>
      <w:r w:rsidR="00110149">
        <w:rPr>
          <w:rFonts w:ascii="Times New Roman" w:hAnsi="Times New Roman" w:cs="Times New Roman"/>
        </w:rPr>
        <w:t xml:space="preserve"> and Mass 1995;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r w:rsidR="00A852D4">
        <w:rPr>
          <w:rFonts w:ascii="Times New Roman" w:hAnsi="Times New Roman" w:cs="Times New Roman"/>
        </w:rPr>
        <w:t>Walsh et al. 2001</w:t>
      </w:r>
      <w:r w:rsidR="00442396">
        <w:rPr>
          <w:rFonts w:ascii="Times New Roman" w:hAnsi="Times New Roman" w:cs="Times New Roman"/>
        </w:rPr>
        <w:t xml:space="preserve">; </w:t>
      </w:r>
      <w:proofErr w:type="spellStart"/>
      <w:r w:rsidR="00442396">
        <w:rPr>
          <w:rFonts w:ascii="Times New Roman" w:hAnsi="Times New Roman" w:cs="Times New Roman"/>
        </w:rPr>
        <w:t>Cellitti</w:t>
      </w:r>
      <w:proofErr w:type="spellEnd"/>
      <w:r w:rsidR="00442396">
        <w:rPr>
          <w:rFonts w:ascii="Times New Roman" w:hAnsi="Times New Roman" w:cs="Times New Roman"/>
        </w:rPr>
        <w:t xml:space="preserve"> et al. 2006</w:t>
      </w:r>
      <w:r w:rsidR="00110149">
        <w:rPr>
          <w:rFonts w:ascii="Times New Roman" w:hAnsi="Times New Roman" w:cs="Times New Roman"/>
        </w:rPr>
        <w:t>; Westby and Black 2015</w:t>
      </w:r>
      <w:r w:rsidR="00E861CB">
        <w:rPr>
          <w:rFonts w:ascii="Times New Roman" w:hAnsi="Times New Roman" w:cs="Times New Roman"/>
        </w:rPr>
        <w:t>; Smith and Sheridan 2018</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w:t>
      </w:r>
      <w:proofErr w:type="spellStart"/>
      <w:r w:rsidR="005546A9">
        <w:rPr>
          <w:rFonts w:ascii="Times New Roman" w:hAnsi="Times New Roman" w:cs="Times New Roman"/>
        </w:rPr>
        <w:t>Cavallo</w:t>
      </w:r>
      <w:proofErr w:type="spellEnd"/>
      <w:r w:rsidR="005546A9">
        <w:rPr>
          <w:rFonts w:ascii="Times New Roman" w:hAnsi="Times New Roman" w:cs="Times New Roman"/>
        </w:rPr>
        <w:t xml:space="preserve">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proofErr w:type="spellStart"/>
      <w:r w:rsidR="00CE0F39">
        <w:rPr>
          <w:rFonts w:ascii="Times New Roman" w:hAnsi="Times New Roman" w:cs="Times New Roman"/>
        </w:rPr>
        <w:t>Szapiro</w:t>
      </w:r>
      <w:proofErr w:type="spellEnd"/>
      <w:r w:rsidR="000F227A">
        <w:rPr>
          <w:rFonts w:ascii="Times New Roman" w:hAnsi="Times New Roman" w:cs="Times New Roman"/>
        </w:rPr>
        <w:t xml:space="preserve"> and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w:t>
      </w:r>
      <w:proofErr w:type="spellStart"/>
      <w:r w:rsidR="009F5AF1">
        <w:rPr>
          <w:rFonts w:ascii="Times New Roman" w:hAnsi="Times New Roman" w:cs="Times New Roman"/>
        </w:rPr>
        <w:t>Cavallo</w:t>
      </w:r>
      <w:proofErr w:type="spellEnd"/>
      <w:r w:rsidR="009F5AF1">
        <w:rPr>
          <w:rFonts w:ascii="Times New Roman" w:hAnsi="Times New Roman" w:cs="Times New Roman"/>
        </w:rPr>
        <w:t xml:space="preserve">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 xml:space="preserve">e longwave radiative cooling </w:t>
      </w:r>
      <w:r w:rsidR="006D1145">
        <w:rPr>
          <w:rFonts w:ascii="Times New Roman" w:hAnsi="Times New Roman" w:cs="Times New Roman"/>
        </w:rPr>
        <w:t>may contribute</w:t>
      </w:r>
      <w:r w:rsidR="00E4555E">
        <w:rPr>
          <w:rFonts w:ascii="Times New Roman" w:hAnsi="Times New Roman" w:cs="Times New Roman"/>
        </w:rPr>
        <w:t xml:space="preserve">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r w:rsidR="006A2341">
        <w:rPr>
          <w:rFonts w:ascii="Times New Roman" w:hAnsi="Times New Roman" w:cs="Times New Roman"/>
        </w:rPr>
        <w:t xml:space="preserve">The </w:t>
      </w:r>
      <w:r w:rsidR="002969F3">
        <w:rPr>
          <w:rFonts w:ascii="Times New Roman" w:hAnsi="Times New Roman" w:cs="Times New Roman"/>
        </w:rPr>
        <w:t xml:space="preserve">geographical coincidence of </w:t>
      </w:r>
      <w:r w:rsidR="00792181">
        <w:rPr>
          <w:rFonts w:ascii="Times New Roman" w:hAnsi="Times New Roman" w:cs="Times New Roman"/>
        </w:rPr>
        <w:t>TPVs and</w:t>
      </w:r>
      <w:r w:rsidR="00E37BB5">
        <w:rPr>
          <w:rFonts w:ascii="Times New Roman" w:hAnsi="Times New Roman" w:cs="Times New Roman"/>
        </w:rPr>
        <w:t xml:space="preserve"> </w:t>
      </w:r>
      <w:r w:rsidR="006A2341">
        <w:rPr>
          <w:rFonts w:ascii="Times New Roman" w:hAnsi="Times New Roman" w:cs="Times New Roman"/>
        </w:rPr>
        <w:t>cold air parcel</w:t>
      </w:r>
      <w:r w:rsidR="00806F7F">
        <w:rPr>
          <w:rFonts w:ascii="Times New Roman" w:hAnsi="Times New Roman" w:cs="Times New Roman"/>
        </w:rPr>
        <w:t>s</w:t>
      </w:r>
      <w:r w:rsidR="00E37BB5">
        <w:rPr>
          <w:rFonts w:ascii="Times New Roman" w:hAnsi="Times New Roman" w:cs="Times New Roman"/>
        </w:rPr>
        <w:t xml:space="preserve"> </w:t>
      </w:r>
      <w:r w:rsidR="00792181">
        <w:rPr>
          <w:rFonts w:ascii="Times New Roman" w:hAnsi="Times New Roman" w:cs="Times New Roman"/>
        </w:rPr>
        <w:t xml:space="preserve">associated with CAOs </w:t>
      </w:r>
      <w:r w:rsidR="006A2341">
        <w:rPr>
          <w:rFonts w:ascii="Times New Roman" w:hAnsi="Times New Roman" w:cs="Times New Roman"/>
        </w:rPr>
        <w:t>suggest</w:t>
      </w:r>
      <w:r w:rsidR="001406A9">
        <w:rPr>
          <w:rFonts w:ascii="Times New Roman" w:hAnsi="Times New Roman" w:cs="Times New Roman"/>
        </w:rPr>
        <w:t>s</w:t>
      </w:r>
      <w:r w:rsidR="006A2341">
        <w:rPr>
          <w:rFonts w:ascii="Times New Roman" w:hAnsi="Times New Roman" w:cs="Times New Roman"/>
        </w:rPr>
        <w:t xml:space="preserve"> </w:t>
      </w:r>
      <w:r w:rsidR="00806F7F">
        <w:rPr>
          <w:rFonts w:ascii="Times New Roman" w:hAnsi="Times New Roman" w:cs="Times New Roman"/>
        </w:rPr>
        <w:t>that</w:t>
      </w:r>
      <w:r w:rsidR="00B168B2">
        <w:rPr>
          <w:rFonts w:ascii="Times New Roman" w:hAnsi="Times New Roman" w:cs="Times New Roman"/>
        </w:rPr>
        <w:t xml:space="preserve"> the</w:t>
      </w:r>
      <w:r w:rsidR="005855D3">
        <w:rPr>
          <w:rFonts w:ascii="Times New Roman" w:hAnsi="Times New Roman" w:cs="Times New Roman"/>
        </w:rPr>
        <w:t>re may be a linkage between</w:t>
      </w:r>
      <w:r w:rsidR="00A8460B">
        <w:rPr>
          <w:rFonts w:ascii="Times New Roman" w:hAnsi="Times New Roman" w:cs="Times New Roman"/>
        </w:rPr>
        <w:t xml:space="preserve"> TPVs</w:t>
      </w:r>
      <w:r w:rsidR="005855D3" w:rsidRPr="005855D3">
        <w:rPr>
          <w:rFonts w:ascii="Times New Roman" w:hAnsi="Times New Roman" w:cs="Times New Roman"/>
        </w:rPr>
        <w:t xml:space="preserve"> </w:t>
      </w:r>
      <w:r w:rsidR="005855D3">
        <w:rPr>
          <w:rFonts w:ascii="Times New Roman" w:hAnsi="Times New Roman" w:cs="Times New Roman"/>
        </w:rPr>
        <w:t>and the cold air parcels</w:t>
      </w:r>
      <w:r w:rsidR="00792181">
        <w:rPr>
          <w:rFonts w:ascii="Times New Roman" w:hAnsi="Times New Roman" w:cs="Times New Roman"/>
        </w:rPr>
        <w:t>, such that TPVs may contribute to CAOs</w:t>
      </w:r>
      <w:r w:rsidR="00806F7F">
        <w:rPr>
          <w:rFonts w:ascii="Times New Roman" w:hAnsi="Times New Roman" w:cs="Times New Roman"/>
        </w:rPr>
        <w:t xml:space="preserve">. </w:t>
      </w:r>
    </w:p>
    <w:p w14:paraId="1D92B12F" w14:textId="2E2EAD6D" w:rsidR="00D756D6" w:rsidRPr="00200625" w:rsidRDefault="00E74C76" w:rsidP="005D0F8E">
      <w:pPr>
        <w:spacing w:line="480" w:lineRule="auto"/>
        <w:ind w:firstLine="720"/>
        <w:rPr>
          <w:rFonts w:ascii="Times New Roman" w:hAnsi="Times New Roman" w:cs="Times New Roman"/>
        </w:rPr>
      </w:pPr>
      <w:r>
        <w:rPr>
          <w:rFonts w:ascii="Times New Roman" w:hAnsi="Times New Roman" w:cs="Times New Roman"/>
        </w:rPr>
        <w:t>Research on the</w:t>
      </w:r>
      <w:r w:rsidR="0040118A">
        <w:rPr>
          <w:rFonts w:ascii="Times New Roman" w:hAnsi="Times New Roman" w:cs="Times New Roman"/>
        </w:rPr>
        <w:t xml:space="preserve"> </w:t>
      </w:r>
      <w:r>
        <w:rPr>
          <w:rFonts w:ascii="Times New Roman" w:hAnsi="Times New Roman" w:cs="Times New Roman"/>
        </w:rPr>
        <w:t>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Pr>
          <w:rFonts w:ascii="Times New Roman" w:hAnsi="Times New Roman" w:cs="Times New Roman"/>
        </w:rPr>
        <w:t>.</w:t>
      </w:r>
      <w:r w:rsidR="000B7FF8">
        <w:rPr>
          <w:rFonts w:ascii="Times New Roman" w:hAnsi="Times New Roman" w:cs="Times New Roman"/>
        </w:rPr>
        <w:t xml:space="preserve"> </w:t>
      </w:r>
      <w:proofErr w:type="spellStart"/>
      <w:r w:rsidR="000B7FF8">
        <w:rPr>
          <w:rFonts w:ascii="Times New Roman" w:hAnsi="Times New Roman" w:cs="Times New Roman"/>
        </w:rPr>
        <w:t>Papritz</w:t>
      </w:r>
      <w:proofErr w:type="spellEnd"/>
      <w:r w:rsidR="000B7FF8">
        <w:rPr>
          <w:rFonts w:ascii="Times New Roman" w:hAnsi="Times New Roman" w:cs="Times New Roman"/>
        </w:rPr>
        <w:t xml:space="preserve">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w:t>
      </w:r>
      <w:proofErr w:type="spellStart"/>
      <w:r w:rsidR="000B7FF8">
        <w:rPr>
          <w:rFonts w:ascii="Times New Roman" w:hAnsi="Times New Roman" w:cs="Times New Roman"/>
        </w:rPr>
        <w:t>Fram</w:t>
      </w:r>
      <w:proofErr w:type="spellEnd"/>
      <w:r w:rsidR="000B7FF8">
        <w:rPr>
          <w:rFonts w:ascii="Times New Roman" w:hAnsi="Times New Roman" w:cs="Times New Roman"/>
        </w:rPr>
        <w:t xml:space="preserve">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Pr>
          <w:rFonts w:ascii="Times New Roman" w:hAnsi="Times New Roman" w:cs="Times New Roman"/>
        </w:rPr>
        <w:t xml:space="preserve"> </w:t>
      </w:r>
      <w:r w:rsidR="00452EFF">
        <w:rPr>
          <w:rFonts w:ascii="Times New Roman" w:hAnsi="Times New Roman" w:cs="Times New Roman"/>
        </w:rPr>
        <w:t>during</w:t>
      </w:r>
      <w:r>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w:t>
      </w:r>
      <w:r w:rsidR="00720486">
        <w:rPr>
          <w:rFonts w:ascii="Times New Roman" w:hAnsi="Times New Roman" w:cs="Times New Roman"/>
        </w:rPr>
        <w:t>. The present</w:t>
      </w:r>
      <w:r>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Pr>
          <w:rFonts w:ascii="Times New Roman" w:hAnsi="Times New Roman" w:cs="Times New Roman"/>
        </w:rPr>
        <w:t>linkages between TPVs and CAOs</w:t>
      </w:r>
      <w:r w:rsidR="00CE6ADB">
        <w:rPr>
          <w:rFonts w:ascii="Times New Roman" w:hAnsi="Times New Roman" w:cs="Times New Roman"/>
        </w:rPr>
        <w:t xml:space="preserve"> </w:t>
      </w:r>
      <w:r>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w:t>
      </w:r>
      <w:r w:rsidR="00426C6E">
        <w:rPr>
          <w:rFonts w:ascii="Times New Roman" w:hAnsi="Times New Roman" w:cs="Times New Roman"/>
        </w:rPr>
        <w:t xml:space="preserve">1979–2015 </w:t>
      </w:r>
      <w:r w:rsidR="0046308F">
        <w:rPr>
          <w:rFonts w:ascii="Times New Roman" w:hAnsi="Times New Roman" w:cs="Times New Roman"/>
        </w:rPr>
        <w:t xml:space="preserve">climatologies of </w:t>
      </w:r>
      <w:r w:rsidR="00BA28AF">
        <w:rPr>
          <w:rFonts w:ascii="Times New Roman" w:hAnsi="Times New Roman" w:cs="Times New Roman"/>
        </w:rPr>
        <w:t>TPVs</w:t>
      </w:r>
      <w:r w:rsidR="00792181">
        <w:rPr>
          <w:rFonts w:ascii="Times New Roman" w:hAnsi="Times New Roman" w:cs="Times New Roman"/>
        </w:rPr>
        <w:t xml:space="preserve"> and</w:t>
      </w:r>
      <w:r w:rsidR="00E43129">
        <w:rPr>
          <w:rFonts w:ascii="Times New Roman" w:hAnsi="Times New Roman" w:cs="Times New Roman"/>
        </w:rPr>
        <w:t xml:space="preserve"> </w:t>
      </w:r>
      <w:r w:rsidR="0046308F">
        <w:rPr>
          <w:rFonts w:ascii="Times New Roman" w:hAnsi="Times New Roman" w:cs="Times New Roman"/>
        </w:rPr>
        <w:t>cold pools</w:t>
      </w:r>
      <w:r w:rsidR="00411A82">
        <w:rPr>
          <w:rFonts w:ascii="Times New Roman" w:hAnsi="Times New Roman" w:cs="Times New Roman"/>
        </w:rPr>
        <w:t>,</w:t>
      </w:r>
      <w:r w:rsidR="00BA28AF">
        <w:rPr>
          <w:rFonts w:ascii="Times New Roman" w:hAnsi="Times New Roman" w:cs="Times New Roman"/>
        </w:rPr>
        <w:t xml:space="preserve"> </w:t>
      </w:r>
      <w:r w:rsidR="00D756D6">
        <w:rPr>
          <w:rFonts w:ascii="Times New Roman" w:hAnsi="Times New Roman" w:cs="Times New Roman"/>
        </w:rPr>
        <w:t xml:space="preserve">which are compared </w:t>
      </w:r>
      <w:r w:rsidR="005D611F">
        <w:rPr>
          <w:rFonts w:ascii="Times New Roman" w:hAnsi="Times New Roman" w:cs="Times New Roman"/>
        </w:rPr>
        <w:t xml:space="preserve">to </w:t>
      </w:r>
      <w:r w:rsidR="00E43129">
        <w:rPr>
          <w:rFonts w:ascii="Times New Roman" w:hAnsi="Times New Roman" w:cs="Times New Roman"/>
        </w:rPr>
        <w:t>a</w:t>
      </w:r>
      <w:r w:rsidR="005D611F">
        <w:rPr>
          <w:rFonts w:ascii="Times New Roman" w:hAnsi="Times New Roman" w:cs="Times New Roman"/>
        </w:rPr>
        <w:t xml:space="preserve"> 1979–2015 climatology of CAOs occurring in six NCEI-defined climate regions over the central and eastern U</w:t>
      </w:r>
      <w:r w:rsidR="005D611F" w:rsidRPr="00200625">
        <w:rPr>
          <w:rFonts w:ascii="Times New Roman" w:hAnsi="Times New Roman" w:cs="Times New Roman"/>
        </w:rPr>
        <w:t>.S.</w:t>
      </w:r>
      <w:r w:rsidR="00D762A0" w:rsidRPr="00050D63">
        <w:rPr>
          <w:rFonts w:ascii="Times New Roman" w:hAnsi="Times New Roman" w:cs="Times New Roman"/>
        </w:rPr>
        <w:t>,</w:t>
      </w:r>
      <w:r w:rsidR="0046308F" w:rsidRPr="00050D63">
        <w:rPr>
          <w:rFonts w:ascii="Times New Roman" w:hAnsi="Times New Roman" w:cs="Times New Roman"/>
        </w:rPr>
        <w:t xml:space="preserve"> and</w:t>
      </w:r>
      <w:r w:rsidR="00886F5B" w:rsidRPr="00050D63">
        <w:rPr>
          <w:rFonts w:ascii="Times New Roman" w:hAnsi="Times New Roman" w:cs="Times New Roman"/>
        </w:rPr>
        <w:t xml:space="preserve"> examining</w:t>
      </w:r>
      <w:r w:rsidR="0046308F" w:rsidRPr="00050D63">
        <w:rPr>
          <w:rFonts w:ascii="Times New Roman" w:hAnsi="Times New Roman" w:cs="Times New Roman"/>
        </w:rPr>
        <w:t xml:space="preserve"> the </w:t>
      </w:r>
      <w:r w:rsidR="00CF2D74" w:rsidRPr="00050D63">
        <w:rPr>
          <w:rFonts w:ascii="Times New Roman" w:hAnsi="Times New Roman" w:cs="Times New Roman"/>
        </w:rPr>
        <w:t>climatological</w:t>
      </w:r>
      <w:r w:rsidR="00237D57" w:rsidRPr="00050D63">
        <w:rPr>
          <w:rFonts w:ascii="Times New Roman" w:hAnsi="Times New Roman" w:cs="Times New Roman"/>
        </w:rPr>
        <w:t xml:space="preserve"> linkages between</w:t>
      </w:r>
      <w:r w:rsidR="00BA28AF" w:rsidRPr="00572A2E">
        <w:rPr>
          <w:rFonts w:ascii="Times New Roman" w:hAnsi="Times New Roman" w:cs="Times New Roman"/>
        </w:rPr>
        <w:t xml:space="preserve"> </w:t>
      </w:r>
      <w:r w:rsidR="00237D57" w:rsidRPr="00572A2E">
        <w:rPr>
          <w:rFonts w:ascii="Times New Roman" w:hAnsi="Times New Roman" w:cs="Times New Roman"/>
        </w:rPr>
        <w:t>TPVs, cold pools,</w:t>
      </w:r>
      <w:r w:rsidR="005F5903" w:rsidRPr="00572A2E">
        <w:rPr>
          <w:rFonts w:ascii="Times New Roman" w:hAnsi="Times New Roman" w:cs="Times New Roman"/>
        </w:rPr>
        <w:t xml:space="preserve"> and CAO</w:t>
      </w:r>
      <w:r w:rsidR="00BA28AF" w:rsidRPr="005521D7">
        <w:rPr>
          <w:rFonts w:ascii="Times New Roman" w:hAnsi="Times New Roman" w:cs="Times New Roman"/>
        </w:rPr>
        <w:t>s</w:t>
      </w:r>
      <w:r w:rsidR="00237D57" w:rsidRPr="005521D7">
        <w:rPr>
          <w:rFonts w:ascii="Times New Roman" w:hAnsi="Times New Roman" w:cs="Times New Roman"/>
        </w:rPr>
        <w:t>.</w:t>
      </w:r>
      <w:r w:rsidR="005F5903" w:rsidRPr="005521D7">
        <w:rPr>
          <w:rFonts w:ascii="Times New Roman" w:hAnsi="Times New Roman" w:cs="Times New Roman"/>
        </w:rPr>
        <w:t xml:space="preserve"> </w:t>
      </w:r>
    </w:p>
    <w:p w14:paraId="711E6DB5" w14:textId="4FBFEA2A" w:rsidR="00200625" w:rsidRPr="005521D7" w:rsidRDefault="00D756D6" w:rsidP="002409DD">
      <w:pPr>
        <w:spacing w:line="480" w:lineRule="auto"/>
        <w:rPr>
          <w:rFonts w:ascii="Times New Roman" w:hAnsi="Times New Roman" w:cs="Times New Roman"/>
        </w:rPr>
      </w:pPr>
      <w:r w:rsidRPr="00200625">
        <w:rPr>
          <w:rFonts w:ascii="Times New Roman" w:hAnsi="Times New Roman" w:cs="Times New Roman"/>
        </w:rPr>
        <w:t xml:space="preserve">            </w:t>
      </w:r>
      <w:r w:rsidR="00200625" w:rsidRPr="00200625">
        <w:rPr>
          <w:rFonts w:ascii="Times New Roman" w:hAnsi="Times New Roman" w:cs="Times New Roman"/>
        </w:rPr>
        <w:t>The remainder o</w:t>
      </w:r>
      <w:r w:rsidR="00200625" w:rsidRPr="00050D63">
        <w:rPr>
          <w:rFonts w:ascii="Times New Roman" w:hAnsi="Times New Roman" w:cs="Times New Roman"/>
        </w:rPr>
        <w:t>f this paper is organized as follows: Section 2 presents the data and methodology used to construct the 1979–2015 climatologies of TPVs</w:t>
      </w:r>
      <w:r w:rsidR="00E43129">
        <w:rPr>
          <w:rFonts w:ascii="Times New Roman" w:hAnsi="Times New Roman" w:cs="Times New Roman"/>
        </w:rPr>
        <w:t xml:space="preserve">, </w:t>
      </w:r>
      <w:r w:rsidR="00200625" w:rsidRPr="00050D63">
        <w:rPr>
          <w:rFonts w:ascii="Times New Roman" w:hAnsi="Times New Roman" w:cs="Times New Roman"/>
        </w:rPr>
        <w:t>cold pools,</w:t>
      </w:r>
      <w:r w:rsidR="00E43129">
        <w:rPr>
          <w:rFonts w:ascii="Times New Roman" w:hAnsi="Times New Roman" w:cs="Times New Roman"/>
        </w:rPr>
        <w:t xml:space="preserve"> and CAOs,</w:t>
      </w:r>
      <w:r w:rsidR="00200625" w:rsidRPr="00050D63">
        <w:rPr>
          <w:rFonts w:ascii="Times New Roman" w:hAnsi="Times New Roman" w:cs="Times New Roman"/>
        </w:rPr>
        <w:t xml:space="preserve"> and to examine the climatological linkages betwe</w:t>
      </w:r>
      <w:r w:rsidR="00200625" w:rsidRPr="00572A2E">
        <w:rPr>
          <w:rFonts w:ascii="Times New Roman" w:hAnsi="Times New Roman" w:cs="Times New Roman"/>
        </w:rPr>
        <w:t>en TPVs, cold pools, and CAOs. Section 3 discusses the climatologies, including the locations, seasonality, and characteristics of TPVs and cold pools, and examines the climatological linkages betwe</w:t>
      </w:r>
      <w:r w:rsidR="00200625" w:rsidRPr="005521D7">
        <w:rPr>
          <w:rFonts w:ascii="Times New Roman" w:hAnsi="Times New Roman" w:cs="Times New Roman"/>
        </w:rPr>
        <w:t>en TPVs, cold pools, and CAOs. Section 4 summarizes the results of the paper.</w:t>
      </w:r>
    </w:p>
    <w:p w14:paraId="53AB042F" w14:textId="77777777" w:rsidR="004E5D14" w:rsidRDefault="004E5D14" w:rsidP="002409DD">
      <w:pPr>
        <w:spacing w:line="480" w:lineRule="auto"/>
        <w:rPr>
          <w:rFonts w:ascii="Times New Roman" w:hAnsi="Times New Roman" w:cs="Times New Roman"/>
        </w:rPr>
      </w:pPr>
    </w:p>
    <w:p w14:paraId="1DE98AF6" w14:textId="363FFF38" w:rsidR="004E5D14" w:rsidRDefault="004E5D14" w:rsidP="002409DD">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1C04BB">
        <w:rPr>
          <w:rFonts w:ascii="Times New Roman" w:hAnsi="Times New Roman" w:cs="Times New Roman"/>
          <w:b/>
        </w:rPr>
        <w:t>Data and methodology</w:t>
      </w:r>
    </w:p>
    <w:p w14:paraId="38F8B1DC" w14:textId="7CD66E07" w:rsidR="009E28C8" w:rsidRPr="002B7A48" w:rsidRDefault="009E28C8" w:rsidP="002409DD">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32B70053" w:rsidR="0090440F" w:rsidRDefault="0019188F" w:rsidP="002409DD">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 xml:space="preserve">TPVs </w:t>
      </w:r>
      <w:r w:rsidR="00584326">
        <w:rPr>
          <w:rFonts w:ascii="Times New Roman" w:hAnsi="Times New Roman" w:cs="Times New Roman"/>
        </w:rPr>
        <w:t>are</w:t>
      </w:r>
      <w:r w:rsidR="00FD0259">
        <w:rPr>
          <w:rFonts w:ascii="Times New Roman" w:hAnsi="Times New Roman" w:cs="Times New Roman"/>
        </w:rPr>
        <w:t xml:space="preserve"> tra</w:t>
      </w:r>
      <w:r w:rsidR="00897AAB">
        <w:rPr>
          <w:rFonts w:ascii="Times New Roman" w:hAnsi="Times New Roman" w:cs="Times New Roman"/>
        </w:rPr>
        <w:t xml:space="preserve">cked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 xml:space="preserve">utilizing an objective TPV tracking algorithm developed by </w:t>
      </w:r>
      <w:proofErr w:type="spellStart"/>
      <w:r w:rsidR="00FD0259">
        <w:rPr>
          <w:rFonts w:ascii="Times New Roman" w:hAnsi="Times New Roman" w:cs="Times New Roman"/>
        </w:rPr>
        <w:t>Szapir</w:t>
      </w:r>
      <w:r w:rsidR="00924F99">
        <w:rPr>
          <w:rFonts w:ascii="Times New Roman" w:hAnsi="Times New Roman" w:cs="Times New Roman"/>
        </w:rPr>
        <w:t>o</w:t>
      </w:r>
      <w:proofErr w:type="spellEnd"/>
      <w:r w:rsidR="00924F99">
        <w:rPr>
          <w:rFonts w:ascii="Times New Roman" w:hAnsi="Times New Roman" w:cs="Times New Roman"/>
        </w:rPr>
        <w:t xml:space="preserve"> and </w:t>
      </w:r>
      <w:proofErr w:type="spellStart"/>
      <w:r w:rsidR="00924F99">
        <w:rPr>
          <w:rFonts w:ascii="Times New Roman" w:hAnsi="Times New Roman" w:cs="Times New Roman"/>
        </w:rPr>
        <w:t>Cavallo</w:t>
      </w:r>
      <w:proofErr w:type="spellEnd"/>
      <w:r w:rsidR="00924F99">
        <w:rPr>
          <w:rFonts w:ascii="Times New Roman" w:hAnsi="Times New Roman" w:cs="Times New Roman"/>
        </w:rPr>
        <w:t xml:space="preserve"> (2018) called </w:t>
      </w:r>
      <w:proofErr w:type="spellStart"/>
      <w:r w:rsidR="00924F99">
        <w:rPr>
          <w:rFonts w:ascii="Times New Roman" w:hAnsi="Times New Roman" w:cs="Times New Roman"/>
        </w:rPr>
        <w:t>TPVT</w:t>
      </w:r>
      <w:r w:rsidR="00FD0259">
        <w:rPr>
          <w:rFonts w:ascii="Times New Roman" w:hAnsi="Times New Roman" w:cs="Times New Roman"/>
        </w:rPr>
        <w:t>rack</w:t>
      </w:r>
      <w:proofErr w:type="spellEnd"/>
      <w:r w:rsidR="00FD0259">
        <w:rPr>
          <w:rFonts w:ascii="Times New Roman" w:hAnsi="Times New Roman" w:cs="Times New Roman"/>
        </w:rPr>
        <w:t>.</w:t>
      </w:r>
      <w:r w:rsidR="00924F99">
        <w:rPr>
          <w:rFonts w:ascii="Times New Roman" w:hAnsi="Times New Roman" w:cs="Times New Roman"/>
        </w:rPr>
        <w:t xml:space="preserve"> </w:t>
      </w:r>
      <w:proofErr w:type="spellStart"/>
      <w:r w:rsidR="00924F99">
        <w:rPr>
          <w:rFonts w:ascii="Times New Roman" w:hAnsi="Times New Roman" w:cs="Times New Roman"/>
        </w:rPr>
        <w:t>TPVT</w:t>
      </w:r>
      <w:r w:rsidR="00703274">
        <w:rPr>
          <w:rFonts w:ascii="Times New Roman" w:hAnsi="Times New Roman" w:cs="Times New Roman"/>
        </w:rPr>
        <w:t>rack</w:t>
      </w:r>
      <w:proofErr w:type="spellEnd"/>
      <w:r w:rsidR="00703274" w:rsidRPr="00703274">
        <w:rPr>
          <w:rFonts w:ascii="Times New Roman" w:hAnsi="Times New Roman" w:cs="Times New Roman"/>
        </w:rPr>
        <w:t xml:space="preserve"> uses potential temperature, zonal </w:t>
      </w:r>
      <w:r w:rsidR="00F86800">
        <w:rPr>
          <w:rFonts w:ascii="Times New Roman" w:hAnsi="Times New Roman" w:cs="Times New Roman"/>
        </w:rPr>
        <w:t>and 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xml:space="preserve">. </w:t>
      </w:r>
      <w:r w:rsidR="00584326" w:rsidRPr="00584326">
        <w:rPr>
          <w:rFonts w:ascii="Times New Roman" w:hAnsi="Times New Roman" w:cs="Times New Roman"/>
        </w:rPr>
        <w:t>Each region</w:t>
      </w:r>
      <w:r w:rsidR="00584326">
        <w:rPr>
          <w:rFonts w:ascii="Times New Roman" w:hAnsi="Times New Roman" w:cs="Times New Roman"/>
        </w:rPr>
        <w:t>, representing a candidate TPV,</w:t>
      </w:r>
      <w:r w:rsidR="00584326" w:rsidRPr="00584326">
        <w:rPr>
          <w:rFonts w:ascii="Times New Roman" w:hAnsi="Times New Roman" w:cs="Times New Roman"/>
        </w:rPr>
        <w:t xml:space="preserve"> is defined such that there </w:t>
      </w:r>
      <w:r w:rsidR="00796A71">
        <w:rPr>
          <w:rFonts w:ascii="Times New Roman" w:hAnsi="Times New Roman" w:cs="Times New Roman"/>
        </w:rPr>
        <w:t xml:space="preserve">is </w:t>
      </w:r>
      <w:r w:rsidR="00584326" w:rsidRPr="00584326">
        <w:rPr>
          <w:rFonts w:ascii="Times New Roman" w:hAnsi="Times New Roman" w:cs="Times New Roman"/>
        </w:rPr>
        <w:t xml:space="preserve">a </w:t>
      </w:r>
      <w:r w:rsidR="00584326">
        <w:rPr>
          <w:rFonts w:ascii="Times New Roman" w:hAnsi="Times New Roman" w:cs="Times New Roman"/>
        </w:rPr>
        <w:t xml:space="preserve">DT </w:t>
      </w:r>
      <w:r w:rsidR="00584326" w:rsidRPr="00584326">
        <w:rPr>
          <w:rFonts w:ascii="Times New Roman" w:hAnsi="Times New Roman" w:cs="Times New Roman"/>
        </w:rPr>
        <w:t xml:space="preserve">potential temperature minimum and all locations in the region </w:t>
      </w:r>
      <w:r w:rsidR="00584326">
        <w:rPr>
          <w:rFonts w:ascii="Times New Roman" w:hAnsi="Times New Roman" w:cs="Times New Roman"/>
        </w:rPr>
        <w:t>possess</w:t>
      </w:r>
      <w:r w:rsidR="00584326" w:rsidRPr="00584326">
        <w:rPr>
          <w:rFonts w:ascii="Times New Roman" w:hAnsi="Times New Roman" w:cs="Times New Roman"/>
        </w:rPr>
        <w:t xml:space="preserve"> positive value</w:t>
      </w:r>
      <w:r w:rsidR="00584326">
        <w:rPr>
          <w:rFonts w:ascii="Times New Roman" w:hAnsi="Times New Roman" w:cs="Times New Roman"/>
        </w:rPr>
        <w:t xml:space="preserve">s </w:t>
      </w:r>
      <w:r w:rsidR="00584326" w:rsidRPr="00584326">
        <w:rPr>
          <w:rFonts w:ascii="Times New Roman" w:hAnsi="Times New Roman" w:cs="Times New Roman"/>
        </w:rPr>
        <w:t xml:space="preserve">of </w:t>
      </w:r>
      <w:r w:rsidR="00584326">
        <w:rPr>
          <w:rFonts w:ascii="Times New Roman" w:hAnsi="Times New Roman" w:cs="Times New Roman"/>
        </w:rPr>
        <w:t xml:space="preserve">the vertical component of DT </w:t>
      </w:r>
      <w:r w:rsidR="00584326" w:rsidRPr="00584326">
        <w:rPr>
          <w:rFonts w:ascii="Times New Roman" w:hAnsi="Times New Roman" w:cs="Times New Roman"/>
        </w:rPr>
        <w:t>relative vorticity.</w:t>
      </w:r>
      <w:r w:rsidR="00584326">
        <w:rPr>
          <w:rFonts w:ascii="Times New Roman" w:hAnsi="Times New Roman" w:cs="Times New Roman"/>
        </w:rPr>
        <w:t xml:space="preserve"> The r</w:t>
      </w:r>
      <w:r w:rsidR="004E4007">
        <w:rPr>
          <w:rFonts w:ascii="Times New Roman" w:hAnsi="Times New Roman" w:cs="Times New Roman"/>
        </w:rPr>
        <w:t>egions</w:t>
      </w:r>
      <w:r w:rsidR="00A84B05">
        <w:rPr>
          <w:rFonts w:ascii="Times New Roman" w:hAnsi="Times New Roman" w:cs="Times New Roman"/>
        </w:rPr>
        <w:t xml:space="preserve"> </w:t>
      </w:r>
      <w:r w:rsidR="00BE5964">
        <w:rPr>
          <w:rFonts w:ascii="Times New Roman" w:hAnsi="Times New Roman" w:cs="Times New Roman"/>
        </w:rPr>
        <w:t>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xml:space="preserve">. </w:t>
      </w:r>
      <w:r w:rsidR="00A84B05" w:rsidRPr="00A84B05">
        <w:rPr>
          <w:rFonts w:ascii="Times New Roman" w:hAnsi="Times New Roman" w:cs="Times New Roman"/>
        </w:rPr>
        <w:t>The extent of overlap between advected regions is used to determine which regions are connected in spac</w:t>
      </w:r>
      <w:r w:rsidR="00A84B05">
        <w:rPr>
          <w:rFonts w:ascii="Times New Roman" w:hAnsi="Times New Roman" w:cs="Times New Roman"/>
        </w:rPr>
        <w:t>e and time to create TPV tracks.</w:t>
      </w:r>
      <w:r w:rsidR="0090440F" w:rsidRPr="0090440F">
        <w:rPr>
          <w:rFonts w:ascii="Times New Roman" w:hAnsi="Times New Roman" w:cs="Times New Roman"/>
        </w:rPr>
        <w:t xml:space="preserve"> </w:t>
      </w:r>
      <w:proofErr w:type="spellStart"/>
      <w:r w:rsidR="00E37BB5">
        <w:rPr>
          <w:rFonts w:ascii="Times New Roman" w:hAnsi="Times New Roman" w:cs="Times New Roman"/>
        </w:rPr>
        <w:t>TPVT</w:t>
      </w:r>
      <w:r w:rsidR="00A314E3">
        <w:rPr>
          <w:rFonts w:ascii="Times New Roman" w:hAnsi="Times New Roman" w:cs="Times New Roman"/>
        </w:rPr>
        <w:t>rack</w:t>
      </w:r>
      <w:proofErr w:type="spellEnd"/>
      <w:r w:rsidR="00A314E3">
        <w:rPr>
          <w:rFonts w:ascii="Times New Roman" w:hAnsi="Times New Roman" w:cs="Times New Roman"/>
        </w:rPr>
        <w:t xml:space="preserve"> ca</w:t>
      </w:r>
      <w:r w:rsidR="00121979">
        <w:rPr>
          <w:rFonts w:ascii="Times New Roman" w:hAnsi="Times New Roman" w:cs="Times New Roman"/>
        </w:rPr>
        <w:t>lculates the area of each region at each time step</w:t>
      </w:r>
      <w:r w:rsidR="00A314E3">
        <w:rPr>
          <w:rFonts w:ascii="Times New Roman" w:hAnsi="Times New Roman" w:cs="Times New Roman"/>
        </w:rPr>
        <w:t xml:space="preserve"> </w:t>
      </w:r>
      <w:r w:rsidR="00FF6978">
        <w:rPr>
          <w:rFonts w:ascii="Times New Roman" w:hAnsi="Times New Roman" w:cs="Times New Roman"/>
        </w:rPr>
        <w:t xml:space="preserve">along the TPV tracks </w:t>
      </w:r>
      <w:r w:rsidR="00121979">
        <w:rPr>
          <w:rFonts w:ascii="Times New Roman" w:hAnsi="Times New Roman" w:cs="Times New Roman"/>
        </w:rPr>
        <w:t>and outputs the</w:t>
      </w:r>
      <w:r w:rsidR="00937F44">
        <w:rPr>
          <w:rFonts w:ascii="Times New Roman" w:hAnsi="Times New Roman" w:cs="Times New Roman"/>
        </w:rPr>
        <w:t xml:space="preserve"> radius of a circle with</w:t>
      </w:r>
      <w:r w:rsidR="00A314E3">
        <w:rPr>
          <w:rFonts w:ascii="Times New Roman" w:hAnsi="Times New Roman" w:cs="Times New Roman"/>
        </w:rPr>
        <w:t xml:space="preserve"> an equivalent area</w:t>
      </w:r>
      <w:r w:rsidR="00121979">
        <w:rPr>
          <w:rFonts w:ascii="Times New Roman" w:hAnsi="Times New Roman" w:cs="Times New Roman"/>
        </w:rPr>
        <w:t>. The radius information</w:t>
      </w:r>
      <w:r w:rsidR="00937F44">
        <w:rPr>
          <w:rFonts w:ascii="Times New Roman" w:hAnsi="Times New Roman" w:cs="Times New Roman"/>
        </w:rPr>
        <w:t xml:space="preserve"> will be used later in the present</w:t>
      </w:r>
      <w:r w:rsidR="00121979">
        <w:rPr>
          <w:rFonts w:ascii="Times New Roman" w:hAnsi="Times New Roman" w:cs="Times New Roman"/>
        </w:rPr>
        <w:t xml:space="preserve"> study</w:t>
      </w:r>
      <w:r w:rsidR="00A314E3">
        <w:rPr>
          <w:rFonts w:ascii="Times New Roman" w:hAnsi="Times New Roman" w:cs="Times New Roman"/>
        </w:rPr>
        <w:t>.</w:t>
      </w:r>
      <w:r w:rsidR="00121979">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8945CA">
        <w:rPr>
          <w:rFonts w:ascii="Times New Roman" w:hAnsi="Times New Roman" w:cs="Times New Roman"/>
        </w:rPr>
        <w:t xml:space="preserve"> minimum</w:t>
      </w:r>
      <w:r w:rsidR="00F86800">
        <w:rPr>
          <w:rFonts w:ascii="Times New Roman" w:hAnsi="Times New Roman" w:cs="Times New Roman"/>
        </w:rPr>
        <w:t xml:space="preserve"> of the TPV</w:t>
      </w:r>
      <w:r w:rsidR="00586B58">
        <w:rPr>
          <w:rFonts w:ascii="Times New Roman" w:hAnsi="Times New Roman" w:cs="Times New Roman"/>
        </w:rPr>
        <w:t xml:space="preserve">. </w:t>
      </w:r>
      <w:r w:rsidR="00F54C3E">
        <w:rPr>
          <w:rFonts w:ascii="Times New Roman" w:hAnsi="Times New Roman" w:cs="Times New Roman"/>
        </w:rPr>
        <w:t>For detailed</w:t>
      </w:r>
      <w:r w:rsidR="00924F99">
        <w:rPr>
          <w:rFonts w:ascii="Times New Roman" w:hAnsi="Times New Roman" w:cs="Times New Roman"/>
        </w:rPr>
        <w:t xml:space="preserve"> information on </w:t>
      </w:r>
      <w:proofErr w:type="spellStart"/>
      <w:r w:rsidR="00924F99">
        <w:rPr>
          <w:rFonts w:ascii="Times New Roman" w:hAnsi="Times New Roman" w:cs="Times New Roman"/>
        </w:rPr>
        <w:t>TPV</w:t>
      </w:r>
      <w:r w:rsidR="0090440F">
        <w:rPr>
          <w:rFonts w:ascii="Times New Roman" w:hAnsi="Times New Roman" w:cs="Times New Roman"/>
        </w:rPr>
        <w:t>Track</w:t>
      </w:r>
      <w:proofErr w:type="spellEnd"/>
      <w:r w:rsidR="0090440F">
        <w:rPr>
          <w:rFonts w:ascii="Times New Roman" w:hAnsi="Times New Roman" w:cs="Times New Roman"/>
        </w:rPr>
        <w:t xml:space="preserve">, </w:t>
      </w:r>
      <w:r w:rsidR="00481210">
        <w:rPr>
          <w:rFonts w:ascii="Times New Roman" w:hAnsi="Times New Roman" w:cs="Times New Roman"/>
        </w:rPr>
        <w:t>the reader is referred to</w:t>
      </w:r>
      <w:r w:rsidR="0090440F">
        <w:rPr>
          <w:rFonts w:ascii="Times New Roman" w:hAnsi="Times New Roman" w:cs="Times New Roman"/>
        </w:rPr>
        <w:t xml:space="preserve"> </w:t>
      </w:r>
      <w:proofErr w:type="spellStart"/>
      <w:r w:rsidR="0090440F">
        <w:rPr>
          <w:rFonts w:ascii="Times New Roman" w:hAnsi="Times New Roman" w:cs="Times New Roman"/>
        </w:rPr>
        <w:t>Szapiro</w:t>
      </w:r>
      <w:proofErr w:type="spellEnd"/>
      <w:r w:rsidR="0090440F">
        <w:rPr>
          <w:rFonts w:ascii="Times New Roman" w:hAnsi="Times New Roman" w:cs="Times New Roman"/>
        </w:rPr>
        <w:t xml:space="preserve"> and </w:t>
      </w:r>
      <w:proofErr w:type="spellStart"/>
      <w:r w:rsidR="0090440F">
        <w:rPr>
          <w:rFonts w:ascii="Times New Roman" w:hAnsi="Times New Roman" w:cs="Times New Roman"/>
        </w:rPr>
        <w:t>Cavallo</w:t>
      </w:r>
      <w:proofErr w:type="spellEnd"/>
      <w:r w:rsidR="0090440F">
        <w:rPr>
          <w:rFonts w:ascii="Times New Roman" w:hAnsi="Times New Roman" w:cs="Times New Roman"/>
        </w:rPr>
        <w:t xml:space="preserve"> (2018).</w:t>
      </w:r>
      <w:r w:rsidR="0090440F" w:rsidRPr="0090440F">
        <w:rPr>
          <w:rFonts w:ascii="Times New Roman" w:hAnsi="Times New Roman" w:cs="Times New Roman"/>
        </w:rPr>
        <w:t xml:space="preserve"> </w:t>
      </w:r>
    </w:p>
    <w:p w14:paraId="33B232EF" w14:textId="56F0F624" w:rsidR="00DA78DC" w:rsidRDefault="00AF4F92" w:rsidP="002409DD">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w:t>
      </w:r>
      <w:proofErr w:type="spellStart"/>
      <w:r w:rsidR="00924F99">
        <w:rPr>
          <w:rFonts w:ascii="Times New Roman" w:hAnsi="Times New Roman" w:cs="Times New Roman"/>
        </w:rPr>
        <w:t>TPVT</w:t>
      </w:r>
      <w:r>
        <w:rPr>
          <w:rFonts w:ascii="Times New Roman" w:hAnsi="Times New Roman" w:cs="Times New Roman"/>
        </w:rPr>
        <w:t>rack</w:t>
      </w:r>
      <w:proofErr w:type="spellEnd"/>
      <w:r>
        <w:rPr>
          <w:rFonts w:ascii="Times New Roman" w:hAnsi="Times New Roman" w:cs="Times New Roman"/>
        </w:rPr>
        <w:t xml:space="preserve"> </w:t>
      </w:r>
      <w:r w:rsidR="009D0E0A">
        <w:rPr>
          <w:rFonts w:ascii="Times New Roman" w:hAnsi="Times New Roman" w:cs="Times New Roman"/>
        </w:rPr>
        <w:t>i</w:t>
      </w:r>
      <w:r w:rsidR="00961A90">
        <w:rPr>
          <w:rFonts w:ascii="Times New Roman" w:hAnsi="Times New Roman" w:cs="Times New Roman"/>
        </w:rPr>
        <w:t xml:space="preserve">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5D611F">
        <w:rPr>
          <w:rFonts w:ascii="Times New Roman" w:hAnsi="Times New Roman" w:cs="Times New Roman"/>
        </w:rPr>
        <w:t xml:space="preserve">The 1000–500-hPa thickness field is used because it can represent the structure of the thermal field throughout the troposphere within and beneath TPVs, which often extend downward to 500 hPa or lower (e.g., </w:t>
      </w:r>
      <w:proofErr w:type="spellStart"/>
      <w:r w:rsidR="005D611F">
        <w:rPr>
          <w:rFonts w:ascii="Times New Roman" w:hAnsi="Times New Roman" w:cs="Times New Roman"/>
        </w:rPr>
        <w:t>Cavallo</w:t>
      </w:r>
      <w:proofErr w:type="spellEnd"/>
      <w:r w:rsidR="005D611F">
        <w:rPr>
          <w:rFonts w:ascii="Times New Roman" w:hAnsi="Times New Roman" w:cs="Times New Roman"/>
        </w:rPr>
        <w:t xml:space="preserve"> and Hakim 2010). The 1000–500-hPa thermal vorticity field is used because positive values of 1000–500-hPa thermal vorticity can represent regions of relatively cold air associated with cold pools. The 700-hPa zonal and meridional winds are used because these winds are located approximately at the midpoint of the 1000–500-hPa </w:t>
      </w:r>
      <w:proofErr w:type="gramStart"/>
      <w:r w:rsidR="005D611F">
        <w:rPr>
          <w:rFonts w:ascii="Times New Roman" w:hAnsi="Times New Roman" w:cs="Times New Roman"/>
        </w:rPr>
        <w:t>layer</w:t>
      </w:r>
      <w:proofErr w:type="gramEnd"/>
      <w:r w:rsidR="005D611F">
        <w:rPr>
          <w:rFonts w:ascii="Times New Roman" w:hAnsi="Times New Roman" w:cs="Times New Roman"/>
        </w:rPr>
        <w:t xml:space="preserve">. </w:t>
      </w:r>
      <w:r w:rsidR="00A01CC5">
        <w:rPr>
          <w:rFonts w:ascii="Times New Roman" w:hAnsi="Times New Roman" w:cs="Times New Roman"/>
        </w:rPr>
        <w:t xml:space="preserve">Like TPVs, cold pools </w:t>
      </w:r>
      <w:r w:rsidR="0077718F">
        <w:rPr>
          <w:rFonts w:ascii="Times New Roman" w:hAnsi="Times New Roman" w:cs="Times New Roman"/>
        </w:rPr>
        <w:t>a</w:t>
      </w:r>
      <w:r w:rsidR="00A01CC5">
        <w:rPr>
          <w:rFonts w:ascii="Times New Roman" w:hAnsi="Times New Roman" w:cs="Times New Roman"/>
        </w:rPr>
        <w:t xml:space="preserv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w:t>
      </w:r>
      <w:proofErr w:type="spellStart"/>
      <w:r w:rsidR="00A17700">
        <w:rPr>
          <w:rFonts w:ascii="Times New Roman" w:hAnsi="Times New Roman" w:cs="Times New Roman"/>
        </w:rPr>
        <w:t>TPVTra</w:t>
      </w:r>
      <w:r w:rsidR="00150998">
        <w:rPr>
          <w:rFonts w:ascii="Times New Roman" w:hAnsi="Times New Roman" w:cs="Times New Roman"/>
        </w:rPr>
        <w:t>ck</w:t>
      </w:r>
      <w:proofErr w:type="spellEnd"/>
      <w:r w:rsidR="00150998">
        <w:rPr>
          <w:rFonts w:ascii="Times New Roman" w:hAnsi="Times New Roman" w:cs="Times New Roman"/>
        </w:rPr>
        <w:t xml:space="preserve"> for cold pool tracking, the 1000–500-hPa thickness </w:t>
      </w:r>
      <w:proofErr w:type="gramStart"/>
      <w:r w:rsidR="00150998">
        <w:rPr>
          <w:rFonts w:ascii="Times New Roman" w:hAnsi="Times New Roman" w:cs="Times New Roman"/>
        </w:rPr>
        <w:t>field</w:t>
      </w:r>
      <w:proofErr w:type="gramEnd"/>
      <w:r w:rsidR="00150998">
        <w:rPr>
          <w:rFonts w:ascii="Times New Roman" w:hAnsi="Times New Roman" w:cs="Times New Roman"/>
        </w:rPr>
        <w:t xml:space="preserve"> is segmented into regions. </w:t>
      </w:r>
      <w:r w:rsidR="00A84B05" w:rsidRPr="00584326">
        <w:rPr>
          <w:rFonts w:ascii="Times New Roman" w:hAnsi="Times New Roman" w:cs="Times New Roman"/>
        </w:rPr>
        <w:t>Each region</w:t>
      </w:r>
      <w:r w:rsidR="00A84B05">
        <w:rPr>
          <w:rFonts w:ascii="Times New Roman" w:hAnsi="Times New Roman" w:cs="Times New Roman"/>
        </w:rPr>
        <w:t>, representing a candidate cold pool,</w:t>
      </w:r>
      <w:r w:rsidR="00A84B05" w:rsidRPr="00584326">
        <w:rPr>
          <w:rFonts w:ascii="Times New Roman" w:hAnsi="Times New Roman" w:cs="Times New Roman"/>
        </w:rPr>
        <w:t xml:space="preserve"> is defined such that there </w:t>
      </w:r>
      <w:r w:rsidR="00A84B05">
        <w:rPr>
          <w:rFonts w:ascii="Times New Roman" w:hAnsi="Times New Roman" w:cs="Times New Roman"/>
        </w:rPr>
        <w:t xml:space="preserve">is </w:t>
      </w:r>
      <w:r w:rsidR="00A84B05" w:rsidRPr="00584326">
        <w:rPr>
          <w:rFonts w:ascii="Times New Roman" w:hAnsi="Times New Roman" w:cs="Times New Roman"/>
        </w:rPr>
        <w:t xml:space="preserve">a </w:t>
      </w:r>
      <w:r w:rsidR="00A84B05">
        <w:rPr>
          <w:rFonts w:ascii="Times New Roman" w:hAnsi="Times New Roman" w:cs="Times New Roman"/>
        </w:rPr>
        <w:t>1000–500-hPa thickness</w:t>
      </w:r>
      <w:r w:rsidR="00A84B05" w:rsidRPr="00584326">
        <w:rPr>
          <w:rFonts w:ascii="Times New Roman" w:hAnsi="Times New Roman" w:cs="Times New Roman"/>
        </w:rPr>
        <w:t xml:space="preserve"> minimum and all locations in the region </w:t>
      </w:r>
      <w:r w:rsidR="00A84B05">
        <w:rPr>
          <w:rFonts w:ascii="Times New Roman" w:hAnsi="Times New Roman" w:cs="Times New Roman"/>
        </w:rPr>
        <w:t>possess</w:t>
      </w:r>
      <w:r w:rsidR="00A84B05" w:rsidRPr="00584326">
        <w:rPr>
          <w:rFonts w:ascii="Times New Roman" w:hAnsi="Times New Roman" w:cs="Times New Roman"/>
        </w:rPr>
        <w:t xml:space="preserve"> positive value</w:t>
      </w:r>
      <w:r w:rsidR="00A84B05">
        <w:rPr>
          <w:rFonts w:ascii="Times New Roman" w:hAnsi="Times New Roman" w:cs="Times New Roman"/>
        </w:rPr>
        <w:t xml:space="preserve">s </w:t>
      </w:r>
      <w:r w:rsidR="00A84B05" w:rsidRPr="00584326">
        <w:rPr>
          <w:rFonts w:ascii="Times New Roman" w:hAnsi="Times New Roman" w:cs="Times New Roman"/>
        </w:rPr>
        <w:t xml:space="preserve">of </w:t>
      </w:r>
      <w:r w:rsidR="00A84B05">
        <w:rPr>
          <w:rFonts w:ascii="Times New Roman" w:hAnsi="Times New Roman" w:cs="Times New Roman"/>
        </w:rPr>
        <w:t>1000–500-hPa thermal vorticity.</w:t>
      </w:r>
      <w:r w:rsidR="00A84B05" w:rsidRPr="00A84B05">
        <w:rPr>
          <w:rFonts w:ascii="Times New Roman" w:hAnsi="Times New Roman" w:cs="Times New Roman"/>
        </w:rPr>
        <w:t xml:space="preserve"> </w:t>
      </w:r>
      <w:r w:rsidR="00A84B05">
        <w:rPr>
          <w:rFonts w:ascii="Times New Roman" w:hAnsi="Times New Roman" w:cs="Times New Roman"/>
        </w:rPr>
        <w:t>The 700-hPa zonal and meridional winds are used to advect the regions</w:t>
      </w:r>
      <w:r w:rsidR="00D73414">
        <w:rPr>
          <w:rFonts w:ascii="Times New Roman" w:hAnsi="Times New Roman" w:cs="Times New Roman"/>
        </w:rPr>
        <w:t>.</w:t>
      </w:r>
      <w:r w:rsidR="00A84B05" w:rsidDel="00A84B05">
        <w:rPr>
          <w:rFonts w:ascii="Times New Roman" w:hAnsi="Times New Roman" w:cs="Times New Roman"/>
        </w:rPr>
        <w:t xml:space="preserve"> </w:t>
      </w:r>
      <w:r w:rsidR="00256686">
        <w:rPr>
          <w:rFonts w:ascii="Times New Roman" w:hAnsi="Times New Roman" w:cs="Times New Roman"/>
        </w:rPr>
        <w:t>As described for</w:t>
      </w:r>
      <w:r w:rsidR="00B71646">
        <w:rPr>
          <w:rFonts w:ascii="Times New Roman" w:hAnsi="Times New Roman" w:cs="Times New Roman"/>
        </w:rPr>
        <w:t xml:space="preserve"> TPVs, the modified </w:t>
      </w:r>
      <w:proofErr w:type="spellStart"/>
      <w:r w:rsidR="00B71646">
        <w:rPr>
          <w:rFonts w:ascii="Times New Roman" w:hAnsi="Times New Roman" w:cs="Times New Roman"/>
        </w:rPr>
        <w:t>TPVTrack</w:t>
      </w:r>
      <w:proofErr w:type="spellEnd"/>
      <w:r w:rsidR="00B71646">
        <w:rPr>
          <w:rFonts w:ascii="Times New Roman" w:hAnsi="Times New Roman" w:cs="Times New Roman"/>
        </w:rPr>
        <w:t xml:space="preserve"> outputs </w:t>
      </w:r>
      <w:r w:rsidR="00FF6978">
        <w:rPr>
          <w:rFonts w:ascii="Times New Roman" w:hAnsi="Times New Roman" w:cs="Times New Roman"/>
        </w:rPr>
        <w:t>radius inform</w:t>
      </w:r>
      <w:r w:rsidR="00937F44">
        <w:rPr>
          <w:rFonts w:ascii="Times New Roman" w:hAnsi="Times New Roman" w:cs="Times New Roman"/>
        </w:rPr>
        <w:t>ation</w:t>
      </w:r>
      <w:r w:rsidR="00B71646">
        <w:rPr>
          <w:rFonts w:ascii="Times New Roman" w:hAnsi="Times New Roman" w:cs="Times New Roman"/>
        </w:rPr>
        <w:t xml:space="preserve"> for the cold pools, which</w:t>
      </w:r>
      <w:r w:rsidR="00937F44">
        <w:rPr>
          <w:rFonts w:ascii="Times New Roman" w:hAnsi="Times New Roman" w:cs="Times New Roman"/>
        </w:rPr>
        <w:t xml:space="preserve"> will be used later in the present</w:t>
      </w:r>
      <w:r w:rsidR="00FF6978">
        <w:rPr>
          <w:rFonts w:ascii="Times New Roman" w:hAnsi="Times New Roman" w:cs="Times New Roman"/>
        </w:rPr>
        <w:t xml:space="preserve"> study. </w:t>
      </w:r>
      <w:r w:rsidR="00A84B05">
        <w:rPr>
          <w:rFonts w:ascii="Times New Roman" w:hAnsi="Times New Roman" w:cs="Times New Roman"/>
        </w:rPr>
        <w:t>The location or center of a cold pool is the location of the 1000–</w:t>
      </w:r>
      <w:proofErr w:type="gramStart"/>
      <w:r w:rsidR="00A84B05">
        <w:rPr>
          <w:rFonts w:ascii="Times New Roman" w:hAnsi="Times New Roman" w:cs="Times New Roman"/>
        </w:rPr>
        <w:t>500-hPa thickness</w:t>
      </w:r>
      <w:proofErr w:type="gramEnd"/>
      <w:r w:rsidR="00A84B05">
        <w:rPr>
          <w:rFonts w:ascii="Times New Roman" w:hAnsi="Times New Roman" w:cs="Times New Roman"/>
        </w:rPr>
        <w:t xml:space="preserve"> minimum of the cold pool.</w:t>
      </w:r>
      <w:r w:rsidR="00A314E3" w:rsidRPr="00A314E3">
        <w:rPr>
          <w:rFonts w:ascii="Times New Roman" w:hAnsi="Times New Roman" w:cs="Times New Roman"/>
        </w:rPr>
        <w:t xml:space="preserve"> </w:t>
      </w:r>
      <w:r w:rsidR="00397A7C">
        <w:rPr>
          <w:rFonts w:ascii="Times New Roman" w:hAnsi="Times New Roman" w:cs="Times New Roman"/>
        </w:rPr>
        <w:t xml:space="preserve">To test the modified </w:t>
      </w:r>
      <w:proofErr w:type="spellStart"/>
      <w:r w:rsidR="00397A7C">
        <w:rPr>
          <w:rFonts w:ascii="Times New Roman" w:hAnsi="Times New Roman" w:cs="Times New Roman"/>
        </w:rPr>
        <w:t>TPVTrack</w:t>
      </w:r>
      <w:proofErr w:type="spellEnd"/>
      <w:r w:rsidR="00397A7C">
        <w:rPr>
          <w:rFonts w:ascii="Times New Roman" w:hAnsi="Times New Roman" w:cs="Times New Roman"/>
        </w:rPr>
        <w:t xml:space="preserve"> for cold pool tracking, several m</w:t>
      </w:r>
      <w:r w:rsidR="0020030E">
        <w:rPr>
          <w:rFonts w:ascii="Times New Roman" w:hAnsi="Times New Roman" w:cs="Times New Roman"/>
        </w:rPr>
        <w:t>anual cold pool tracks</w:t>
      </w:r>
      <w:r w:rsidR="00F43955">
        <w:rPr>
          <w:rFonts w:ascii="Times New Roman" w:hAnsi="Times New Roman" w:cs="Times New Roman"/>
        </w:rPr>
        <w:t>, which are</w:t>
      </w:r>
      <w:r w:rsidR="006C7901">
        <w:rPr>
          <w:rFonts w:ascii="Times New Roman" w:hAnsi="Times New Roman" w:cs="Times New Roman"/>
        </w:rPr>
        <w:t xml:space="preserve"> c</w:t>
      </w:r>
      <w:r w:rsidR="00FD0042">
        <w:rPr>
          <w:rFonts w:ascii="Times New Roman" w:hAnsi="Times New Roman" w:cs="Times New Roman"/>
        </w:rPr>
        <w:t>onstructed</w:t>
      </w:r>
      <w:r w:rsidR="006C7901">
        <w:rPr>
          <w:rFonts w:ascii="Times New Roman" w:hAnsi="Times New Roman" w:cs="Times New Roman"/>
        </w:rPr>
        <w:t xml:space="preserve">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F43955">
        <w:rPr>
          <w:rFonts w:ascii="Times New Roman" w:hAnsi="Times New Roman" w:cs="Times New Roman"/>
        </w:rPr>
        <w:t>are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w:t>
      </w:r>
      <w:r w:rsidR="00F43955">
        <w:rPr>
          <w:rFonts w:ascii="Times New Roman" w:hAnsi="Times New Roman" w:cs="Times New Roman"/>
        </w:rPr>
        <w:t xml:space="preserve"> objective cold pool tracks are</w:t>
      </w:r>
      <w:r w:rsidR="00397A7C">
        <w:rPr>
          <w:rFonts w:ascii="Times New Roman" w:hAnsi="Times New Roman" w:cs="Times New Roman"/>
        </w:rPr>
        <w:t xml:space="preserv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4ECD798" w:rsidR="00A0297A" w:rsidRDefault="00A0297A" w:rsidP="002409DD">
      <w:pPr>
        <w:spacing w:line="480" w:lineRule="auto"/>
        <w:ind w:firstLine="720"/>
        <w:rPr>
          <w:rFonts w:ascii="Times New Roman" w:hAnsi="Times New Roman" w:cs="Times New Roman"/>
        </w:rPr>
      </w:pPr>
      <w:r>
        <w:rPr>
          <w:rFonts w:ascii="Times New Roman" w:hAnsi="Times New Roman" w:cs="Times New Roman"/>
        </w:rPr>
        <w:t xml:space="preserve">TPVs and cold pools </w:t>
      </w:r>
      <w:r w:rsidR="00A84B05">
        <w:rPr>
          <w:rFonts w:ascii="Times New Roman" w:hAnsi="Times New Roman" w:cs="Times New Roman"/>
        </w:rPr>
        <w:t>are</w:t>
      </w:r>
      <w:r>
        <w:rPr>
          <w:rFonts w:ascii="Times New Roman" w:hAnsi="Times New Roman" w:cs="Times New Roman"/>
        </w:rPr>
        <w:t xml:space="preserv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proofErr w:type="spellStart"/>
      <w:r w:rsidRPr="00DA78DC">
        <w:rPr>
          <w:rFonts w:ascii="Times New Roman" w:hAnsi="Times New Roman" w:cs="Times New Roman"/>
        </w:rPr>
        <w:t>C</w:t>
      </w:r>
      <w:r>
        <w:rPr>
          <w:rFonts w:ascii="Times New Roman" w:hAnsi="Times New Roman" w:cs="Times New Roman"/>
        </w:rPr>
        <w:t>avallo</w:t>
      </w:r>
      <w:proofErr w:type="spellEnd"/>
      <w:r>
        <w:rPr>
          <w:rFonts w:ascii="Times New Roman" w:hAnsi="Times New Roman" w:cs="Times New Roman"/>
        </w:rPr>
        <w:t xml:space="preserve">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w:t>
      </w:r>
      <w:r w:rsidR="00A84B05">
        <w:rPr>
          <w:rFonts w:ascii="Times New Roman" w:hAnsi="Times New Roman" w:cs="Times New Roman"/>
        </w:rPr>
        <w:t>more relaxed</w:t>
      </w:r>
      <w:r w:rsidRPr="00DA78DC">
        <w:rPr>
          <w:rFonts w:ascii="Times New Roman" w:hAnsi="Times New Roman" w:cs="Times New Roman"/>
        </w:rPr>
        <w:t xml:space="preserve"> latitude cri</w:t>
      </w:r>
      <w:r>
        <w:rPr>
          <w:rFonts w:ascii="Times New Roman" w:hAnsi="Times New Roman" w:cs="Times New Roman"/>
        </w:rPr>
        <w:t>terion is imposed in th</w:t>
      </w:r>
      <w:r w:rsidR="00A84B05">
        <w:rPr>
          <w:rFonts w:ascii="Times New Roman" w:hAnsi="Times New Roman" w:cs="Times New Roman"/>
        </w:rPr>
        <w:t xml:space="preserve">e present </w:t>
      </w:r>
      <w:r>
        <w:rPr>
          <w:rFonts w:ascii="Times New Roman" w:hAnsi="Times New Roman" w:cs="Times New Roman"/>
        </w:rPr>
        <w:t>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xml:space="preserve">, where they may </w:t>
      </w:r>
      <w:r w:rsidR="00A84B05">
        <w:rPr>
          <w:rFonts w:ascii="Times New Roman" w:hAnsi="Times New Roman" w:cs="Times New Roman"/>
        </w:rPr>
        <w:t>be associated with</w:t>
      </w:r>
      <w:r>
        <w:rPr>
          <w:rFonts w:ascii="Times New Roman" w:hAnsi="Times New Roman" w:cs="Times New Roman"/>
        </w:rPr>
        <w:t xml:space="preserve">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 xml:space="preserve">TPVs and cold pools that may not spend a large </w:t>
      </w:r>
      <w:r w:rsidR="00A84B05">
        <w:rPr>
          <w:rFonts w:ascii="Times New Roman" w:hAnsi="Times New Roman" w:cs="Times New Roman"/>
        </w:rPr>
        <w:t xml:space="preserve">portion </w:t>
      </w:r>
      <w:r w:rsidR="004B3AE0">
        <w:rPr>
          <w:rFonts w:ascii="Times New Roman" w:hAnsi="Times New Roman" w:cs="Times New Roman"/>
        </w:rPr>
        <w:t>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w:t>
      </w:r>
      <w:r w:rsidR="00A84B05">
        <w:rPr>
          <w:rFonts w:ascii="Times New Roman" w:hAnsi="Times New Roman" w:cs="Times New Roman"/>
        </w:rPr>
        <w:t>be associated with</w:t>
      </w:r>
      <w:r w:rsidR="004B3AE0">
        <w:rPr>
          <w:rFonts w:ascii="Times New Roman" w:hAnsi="Times New Roman" w:cs="Times New Roman"/>
        </w:rPr>
        <w:t xml:space="preserve">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2409DD">
      <w:pPr>
        <w:spacing w:line="480" w:lineRule="auto"/>
        <w:ind w:firstLine="720"/>
        <w:rPr>
          <w:rFonts w:ascii="Times New Roman" w:hAnsi="Times New Roman" w:cs="Times New Roman"/>
        </w:rPr>
      </w:pPr>
    </w:p>
    <w:p w14:paraId="1194585E" w14:textId="4725C0DF" w:rsidR="009E0C64" w:rsidRPr="009E0C64" w:rsidRDefault="009E0C64" w:rsidP="002409DD">
      <w:pPr>
        <w:spacing w:line="480" w:lineRule="auto"/>
        <w:rPr>
          <w:rFonts w:ascii="Times New Roman" w:hAnsi="Times New Roman" w:cs="Times New Roman"/>
          <w:i/>
        </w:rPr>
      </w:pPr>
      <w:r w:rsidRPr="009E0C64">
        <w:rPr>
          <w:rFonts w:ascii="Times New Roman" w:hAnsi="Times New Roman" w:cs="Times New Roman"/>
          <w:i/>
        </w:rPr>
        <w:t>b. Identification of CAOs</w:t>
      </w:r>
    </w:p>
    <w:p w14:paraId="2C69A684" w14:textId="19E2C744" w:rsidR="00B07690" w:rsidRDefault="0052352B" w:rsidP="008B0DED">
      <w:pPr>
        <w:spacing w:line="480" w:lineRule="auto"/>
        <w:ind w:firstLine="720"/>
        <w:rPr>
          <w:rFonts w:ascii="Times New Roman" w:hAnsi="Times New Roman" w:cs="Times New Roman"/>
        </w:rPr>
      </w:pPr>
      <w:r>
        <w:rPr>
          <w:rFonts w:ascii="Times New Roman" w:hAnsi="Times New Roman" w:cs="Times New Roman"/>
        </w:rPr>
        <w:t xml:space="preserve">The present study adapts the </w:t>
      </w:r>
      <w:r w:rsidR="00945412">
        <w:rPr>
          <w:rFonts w:ascii="Times New Roman" w:hAnsi="Times New Roman" w:cs="Times New Roman"/>
        </w:rPr>
        <w:t xml:space="preserve">CAO identification </w:t>
      </w:r>
      <w:r>
        <w:rPr>
          <w:rFonts w:ascii="Times New Roman" w:hAnsi="Times New Roman" w:cs="Times New Roman"/>
        </w:rPr>
        <w:t xml:space="preserve">methodology of Murphy (2017) to construct </w:t>
      </w:r>
      <w:proofErr w:type="gramStart"/>
      <w:r>
        <w:rPr>
          <w:rFonts w:ascii="Times New Roman" w:hAnsi="Times New Roman" w:cs="Times New Roman"/>
        </w:rPr>
        <w:t>a</w:t>
      </w:r>
      <w:r w:rsidR="00DE6D59">
        <w:rPr>
          <w:rFonts w:ascii="Times New Roman" w:hAnsi="Times New Roman" w:cs="Times New Roman"/>
        </w:rPr>
        <w:t xml:space="preserve"> climatology</w:t>
      </w:r>
      <w:proofErr w:type="gramEnd"/>
      <w:r w:rsidR="009E0C64">
        <w:rPr>
          <w:rFonts w:ascii="Times New Roman" w:hAnsi="Times New Roman" w:cs="Times New Roman"/>
        </w:rPr>
        <w:t xml:space="preserve"> of CAOs</w:t>
      </w:r>
      <w:r w:rsidR="00357544">
        <w:rPr>
          <w:rFonts w:ascii="Times New Roman" w:hAnsi="Times New Roman" w:cs="Times New Roman"/>
        </w:rPr>
        <w:t xml:space="preserve"> occurring </w:t>
      </w:r>
      <w:r>
        <w:rPr>
          <w:rFonts w:ascii="Times New Roman" w:hAnsi="Times New Roman" w:cs="Times New Roman"/>
        </w:rPr>
        <w:t>over the central and eastern U.S</w:t>
      </w:r>
      <w:r w:rsidR="009E0C64">
        <w:rPr>
          <w:rFonts w:ascii="Times New Roman" w:hAnsi="Times New Roman" w:cs="Times New Roman"/>
        </w:rPr>
        <w:t>.</w:t>
      </w:r>
      <w:r w:rsidR="00F06654">
        <w:rPr>
          <w:rFonts w:ascii="Times New Roman" w:hAnsi="Times New Roman" w:cs="Times New Roman"/>
        </w:rPr>
        <w:t xml:space="preserve"> during 1979–2015.</w:t>
      </w:r>
      <w:r w:rsidR="009E0C64">
        <w:rPr>
          <w:rFonts w:ascii="Times New Roman" w:hAnsi="Times New Roman" w:cs="Times New Roman"/>
        </w:rPr>
        <w:t xml:space="preserve"> </w:t>
      </w:r>
      <w:r w:rsidR="002969F3">
        <w:rPr>
          <w:rFonts w:ascii="Times New Roman" w:hAnsi="Times New Roman" w:cs="Times New Roman"/>
        </w:rPr>
        <w:t xml:space="preserve">Daily </w:t>
      </w:r>
      <w:r w:rsidR="009E0C64" w:rsidRPr="00643226">
        <w:rPr>
          <w:rFonts w:ascii="Times New Roman" w:hAnsi="Times New Roman" w:cs="Times New Roman"/>
        </w:rPr>
        <w:t xml:space="preserve">minimum temperature data </w:t>
      </w:r>
      <w:r w:rsidR="002969F3">
        <w:rPr>
          <w:rFonts w:ascii="Times New Roman" w:hAnsi="Times New Roman" w:cs="Times New Roman"/>
        </w:rPr>
        <w:t xml:space="preserve">are </w:t>
      </w:r>
      <w:r w:rsidR="009E0C64" w:rsidRPr="00643226">
        <w:rPr>
          <w:rFonts w:ascii="Times New Roman" w:hAnsi="Times New Roman" w:cs="Times New Roman"/>
        </w:rPr>
        <w:t>extracted from stations</w:t>
      </w:r>
      <w:r w:rsidR="002969F3">
        <w:rPr>
          <w:rFonts w:ascii="Times New Roman" w:hAnsi="Times New Roman" w:cs="Times New Roman"/>
        </w:rPr>
        <w:t xml:space="preserve"> </w:t>
      </w:r>
      <w:r w:rsidR="009E0C64" w:rsidRPr="00643226">
        <w:rPr>
          <w:rFonts w:ascii="Times New Roman" w:hAnsi="Times New Roman" w:cs="Times New Roman"/>
        </w:rPr>
        <w:t xml:space="preserve">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proofErr w:type="spellStart"/>
      <w:r w:rsidR="00F176A1">
        <w:rPr>
          <w:rFonts w:ascii="Times New Roman" w:hAnsi="Times New Roman" w:cs="Times New Roman"/>
        </w:rPr>
        <w:t>Menne</w:t>
      </w:r>
      <w:proofErr w:type="spellEnd"/>
      <w:r w:rsidR="00F176A1">
        <w:rPr>
          <w:rFonts w:ascii="Times New Roman" w:hAnsi="Times New Roman" w:cs="Times New Roman"/>
        </w:rPr>
        <w:t xml:space="preserve"> et al. 2012)</w:t>
      </w:r>
      <w:r w:rsidR="002969F3">
        <w:rPr>
          <w:rFonts w:ascii="Times New Roman" w:hAnsi="Times New Roman" w:cs="Times New Roman"/>
        </w:rPr>
        <w:t xml:space="preserve"> </w:t>
      </w:r>
      <w:r w:rsidR="000B44B3">
        <w:rPr>
          <w:rFonts w:ascii="Times New Roman" w:hAnsi="Times New Roman" w:cs="Times New Roman"/>
        </w:rPr>
        <w:t xml:space="preserve">that are </w:t>
      </w:r>
      <w:r w:rsidR="008B153B">
        <w:rPr>
          <w:rFonts w:ascii="Times New Roman" w:hAnsi="Times New Roman" w:cs="Times New Roman"/>
        </w:rPr>
        <w:t xml:space="preserve">relatively evenly </w:t>
      </w:r>
      <w:r w:rsidR="00CF7578">
        <w:rPr>
          <w:rFonts w:ascii="Times New Roman" w:hAnsi="Times New Roman" w:cs="Times New Roman"/>
        </w:rPr>
        <w:t>distributed across</w:t>
      </w:r>
      <w:r w:rsidR="002969F3">
        <w:rPr>
          <w:rFonts w:ascii="Times New Roman" w:hAnsi="Times New Roman" w:cs="Times New Roman"/>
        </w:rPr>
        <w:t xml:space="preserve"> six</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w:t>
      </w:r>
      <w:r w:rsidR="00F06654">
        <w:rPr>
          <w:rFonts w:ascii="Times New Roman" w:hAnsi="Times New Roman" w:cs="Times New Roman"/>
        </w:rPr>
        <w:t xml:space="preserve">central and eastern </w:t>
      </w:r>
      <w:r w:rsidR="000B44B3">
        <w:rPr>
          <w:rFonts w:ascii="Times New Roman" w:hAnsi="Times New Roman" w:cs="Times New Roman"/>
        </w:rPr>
        <w:t>U.S.</w:t>
      </w:r>
      <w:r w:rsidR="002969F3">
        <w:rPr>
          <w:rFonts w:ascii="Times New Roman" w:hAnsi="Times New Roman" w:cs="Times New Roman"/>
        </w:rPr>
        <w:t xml:space="preserve">, which include </w:t>
      </w:r>
      <w:r w:rsidR="002969F3" w:rsidRPr="009E0C64">
        <w:rPr>
          <w:rFonts w:ascii="Times New Roman" w:hAnsi="Times New Roman" w:cs="Times New Roman"/>
        </w:rPr>
        <w:t>West North Central (WNC), East North Central (ENC), Northeast, Central, South, and Southeast</w:t>
      </w:r>
      <w:r w:rsidR="008B0DED">
        <w:rPr>
          <w:rFonts w:ascii="Times New Roman" w:hAnsi="Times New Roman" w:cs="Times New Roman"/>
        </w:rPr>
        <w:t xml:space="preserve"> (Fig. 1 and Table 1)</w:t>
      </w:r>
      <w:r w:rsidR="009E0C64">
        <w:rPr>
          <w:rFonts w:ascii="Times New Roman" w:hAnsi="Times New Roman" w:cs="Times New Roman"/>
        </w:rPr>
        <w:t>.</w:t>
      </w:r>
      <w:r w:rsidR="00C807E7">
        <w:rPr>
          <w:rFonts w:ascii="Times New Roman" w:hAnsi="Times New Roman" w:cs="Times New Roman"/>
        </w:rPr>
        <w:t xml:space="preserve"> </w:t>
      </w:r>
      <w:r w:rsidR="002969F3">
        <w:rPr>
          <w:rFonts w:ascii="Times New Roman" w:hAnsi="Times New Roman" w:cs="Times New Roman"/>
        </w:rPr>
        <w:t xml:space="preserve">The </w:t>
      </w:r>
      <w:r w:rsidR="008B153B" w:rsidRPr="00D73414">
        <w:rPr>
          <w:rFonts w:ascii="Times New Roman" w:hAnsi="Times New Roman" w:cs="Times New Roman"/>
        </w:rPr>
        <w:t>stations</w:t>
      </w:r>
      <w:r w:rsidR="002969F3">
        <w:rPr>
          <w:rFonts w:ascii="Times New Roman" w:hAnsi="Times New Roman" w:cs="Times New Roman"/>
        </w:rPr>
        <w:t xml:space="preserve"> are the same as those </w:t>
      </w:r>
      <w:r w:rsidR="00721BEC">
        <w:rPr>
          <w:rFonts w:ascii="Times New Roman" w:hAnsi="Times New Roman" w:cs="Times New Roman"/>
        </w:rPr>
        <w:t>used by Murphy</w:t>
      </w:r>
      <w:r w:rsidR="009A1900">
        <w:rPr>
          <w:rFonts w:ascii="Times New Roman" w:hAnsi="Times New Roman" w:cs="Times New Roman"/>
        </w:rPr>
        <w:t>, who</w:t>
      </w:r>
      <w:r w:rsidR="00721BEC">
        <w:rPr>
          <w:rFonts w:ascii="Times New Roman" w:hAnsi="Times New Roman" w:cs="Times New Roman"/>
        </w:rPr>
        <w:t xml:space="preserve"> </w:t>
      </w:r>
      <w:r w:rsidR="009A1900">
        <w:rPr>
          <w:rFonts w:ascii="Times New Roman" w:hAnsi="Times New Roman" w:cs="Times New Roman"/>
        </w:rPr>
        <w:t>chose these stations</w:t>
      </w:r>
      <w:r w:rsidR="00721BEC">
        <w:rPr>
          <w:rFonts w:ascii="Times New Roman" w:hAnsi="Times New Roman" w:cs="Times New Roman"/>
        </w:rPr>
        <w:t xml:space="preserve"> </w:t>
      </w:r>
      <w:r w:rsidR="002969F3">
        <w:rPr>
          <w:rFonts w:ascii="Times New Roman" w:hAnsi="Times New Roman" w:cs="Times New Roman"/>
        </w:rPr>
        <w:t xml:space="preserve">because of their </w:t>
      </w:r>
      <w:r w:rsidR="008B153B" w:rsidRPr="00D73414">
        <w:rPr>
          <w:rFonts w:ascii="Times New Roman" w:hAnsi="Times New Roman" w:cs="Times New Roman"/>
        </w:rPr>
        <w:t xml:space="preserve">superior temporal coverage during 1948–2015, which is the period </w:t>
      </w:r>
      <w:r w:rsidR="00EE0309">
        <w:rPr>
          <w:rFonts w:ascii="Times New Roman" w:hAnsi="Times New Roman" w:cs="Times New Roman"/>
        </w:rPr>
        <w:t>he</w:t>
      </w:r>
      <w:r w:rsidR="00D73414">
        <w:rPr>
          <w:rFonts w:ascii="Times New Roman" w:hAnsi="Times New Roman" w:cs="Times New Roman"/>
        </w:rPr>
        <w:t xml:space="preserve"> used</w:t>
      </w:r>
      <w:r w:rsidR="008B153B" w:rsidRPr="00D73414">
        <w:rPr>
          <w:rFonts w:ascii="Times New Roman" w:hAnsi="Times New Roman" w:cs="Times New Roman"/>
        </w:rPr>
        <w:t xml:space="preserve"> to identify CAOs.</w:t>
      </w:r>
      <w:r w:rsidR="008B153B">
        <w:rPr>
          <w:rFonts w:ascii="Times New Roman" w:hAnsi="Times New Roman" w:cs="Times New Roman"/>
        </w:rPr>
        <w:t xml:space="preserve"> </w:t>
      </w:r>
      <w:r w:rsidR="008B0DED">
        <w:rPr>
          <w:rFonts w:ascii="Times New Roman" w:hAnsi="Times New Roman" w:cs="Times New Roman"/>
        </w:rPr>
        <w:t>A</w:t>
      </w:r>
      <w:r w:rsidR="00F21095" w:rsidRPr="00560D9B">
        <w:rPr>
          <w:rFonts w:ascii="Times New Roman" w:hAnsi="Times New Roman" w:cs="Times New Roman"/>
        </w:rPr>
        <w:t xml:space="preserve"> CAO is defined to occur</w:t>
      </w:r>
      <w:r w:rsidR="008B0DED">
        <w:rPr>
          <w:rFonts w:ascii="Times New Roman" w:hAnsi="Times New Roman" w:cs="Times New Roman"/>
        </w:rPr>
        <w:t xml:space="preserve"> in the present study</w:t>
      </w:r>
      <w:r w:rsidR="00F21095" w:rsidRPr="00560D9B">
        <w:rPr>
          <w:rFonts w:ascii="Times New Roman" w:hAnsi="Times New Roman" w:cs="Times New Roman"/>
        </w:rPr>
        <w:t xml:space="preserve"> when a</w:t>
      </w:r>
      <w:r w:rsidR="00CC2B3A" w:rsidRPr="00A97F17">
        <w:rPr>
          <w:rFonts w:ascii="Times New Roman" w:hAnsi="Times New Roman" w:cs="Times New Roman"/>
        </w:rPr>
        <w:t xml:space="preserve"> given station and at least one other station located within 700 km of the given station experience three or more consecutive days where daily minimum temperatures are less than or equal to the 31-day centered moving average of the 5th percentile minimum temperature for those days (based on </w:t>
      </w:r>
      <w:r w:rsidR="00B66266" w:rsidRPr="00A97F17">
        <w:rPr>
          <w:rFonts w:ascii="Times New Roman" w:hAnsi="Times New Roman" w:cs="Times New Roman"/>
        </w:rPr>
        <w:t xml:space="preserve">a </w:t>
      </w:r>
      <w:r w:rsidR="00CC2B3A" w:rsidRPr="00A97F17">
        <w:rPr>
          <w:rFonts w:ascii="Times New Roman" w:hAnsi="Times New Roman" w:cs="Times New Roman"/>
        </w:rPr>
        <w:t>1979–2015 climatology) and share at least one overlapping day</w:t>
      </w:r>
      <w:r w:rsidR="00B66266" w:rsidRPr="00A97F17">
        <w:rPr>
          <w:rFonts w:ascii="Times New Roman" w:hAnsi="Times New Roman" w:cs="Times New Roman"/>
        </w:rPr>
        <w:t>.</w:t>
      </w:r>
      <w:r w:rsidR="00B665F7" w:rsidRPr="00A97F17">
        <w:rPr>
          <w:rFonts w:ascii="Times New Roman" w:hAnsi="Times New Roman" w:cs="Times New Roman"/>
        </w:rPr>
        <w:t xml:space="preserve"> </w:t>
      </w:r>
      <w:r w:rsidR="00FF2304">
        <w:rPr>
          <w:rFonts w:ascii="Times New Roman" w:hAnsi="Times New Roman" w:cs="Times New Roman"/>
        </w:rPr>
        <w:t xml:space="preserve">Each </w:t>
      </w:r>
      <w:r w:rsidR="00560D9B" w:rsidRPr="00B667BD">
        <w:rPr>
          <w:rFonts w:ascii="Times New Roman" w:hAnsi="Times New Roman" w:cs="Times New Roman"/>
        </w:rPr>
        <w:t>CAO</w:t>
      </w:r>
      <w:r w:rsidR="00721BEC">
        <w:rPr>
          <w:rFonts w:ascii="Times New Roman" w:hAnsi="Times New Roman" w:cs="Times New Roman"/>
        </w:rPr>
        <w:t xml:space="preserve"> is counted towards the </w:t>
      </w:r>
      <w:r w:rsidR="00560D9B" w:rsidRPr="00B667BD">
        <w:rPr>
          <w:rFonts w:ascii="Times New Roman" w:hAnsi="Times New Roman" w:cs="Times New Roman"/>
        </w:rPr>
        <w:t xml:space="preserve">regions in which the stations involved in the </w:t>
      </w:r>
      <w:r w:rsidR="00926CD2">
        <w:rPr>
          <w:rFonts w:ascii="Times New Roman" w:hAnsi="Times New Roman" w:cs="Times New Roman"/>
        </w:rPr>
        <w:t>CAO identification</w:t>
      </w:r>
      <w:r w:rsidR="00560D9B" w:rsidRPr="00B667BD">
        <w:rPr>
          <w:rFonts w:ascii="Times New Roman" w:hAnsi="Times New Roman" w:cs="Times New Roman"/>
        </w:rPr>
        <w:t xml:space="preserve"> are located.</w:t>
      </w:r>
      <w:r w:rsidR="00560D9B">
        <w:rPr>
          <w:rFonts w:ascii="Times New Roman" w:hAnsi="Times New Roman" w:cs="Times New Roman"/>
        </w:rPr>
        <w:t xml:space="preserve"> If two separate CAOs</w:t>
      </w:r>
      <w:r w:rsidR="001B1CBC">
        <w:rPr>
          <w:rFonts w:ascii="Times New Roman" w:hAnsi="Times New Roman" w:cs="Times New Roman"/>
        </w:rPr>
        <w:t xml:space="preserve"> identified</w:t>
      </w:r>
      <w:r w:rsidR="00560D9B">
        <w:rPr>
          <w:rFonts w:ascii="Times New Roman" w:hAnsi="Times New Roman" w:cs="Times New Roman"/>
        </w:rPr>
        <w:t xml:space="preserve"> </w:t>
      </w:r>
      <w:r w:rsidR="001B1CBC">
        <w:rPr>
          <w:rFonts w:ascii="Times New Roman" w:hAnsi="Times New Roman" w:cs="Times New Roman"/>
        </w:rPr>
        <w:t xml:space="preserve">for a region </w:t>
      </w:r>
      <w:r w:rsidR="00560D9B">
        <w:rPr>
          <w:rFonts w:ascii="Times New Roman" w:hAnsi="Times New Roman" w:cs="Times New Roman"/>
        </w:rPr>
        <w:t>share at least one overlapping day</w:t>
      </w:r>
      <w:r w:rsidR="001B1CBC">
        <w:rPr>
          <w:rFonts w:ascii="Times New Roman" w:hAnsi="Times New Roman" w:cs="Times New Roman"/>
        </w:rPr>
        <w:t>, the</w:t>
      </w:r>
      <w:r w:rsidR="00560D9B">
        <w:rPr>
          <w:rFonts w:ascii="Times New Roman" w:hAnsi="Times New Roman" w:cs="Times New Roman"/>
        </w:rPr>
        <w:t xml:space="preserve"> CAOs are grouped together to create a single CAO for that region. </w:t>
      </w:r>
      <w:r w:rsidR="00B07690" w:rsidRPr="00A97F17">
        <w:rPr>
          <w:rFonts w:ascii="Times New Roman" w:hAnsi="Times New Roman" w:cs="Times New Roman"/>
        </w:rPr>
        <w:t>The CAO definition</w:t>
      </w:r>
      <w:r w:rsidR="00B07690">
        <w:rPr>
          <w:rFonts w:ascii="Times New Roman" w:hAnsi="Times New Roman" w:cs="Times New Roman"/>
        </w:rPr>
        <w:t xml:space="preserve"> in the present study</w:t>
      </w:r>
      <w:r w:rsidR="00B07690" w:rsidRPr="00A97F17">
        <w:rPr>
          <w:rFonts w:ascii="Times New Roman" w:hAnsi="Times New Roman" w:cs="Times New Roman"/>
        </w:rPr>
        <w:t xml:space="preserve"> is the same as</w:t>
      </w:r>
      <w:r w:rsidR="00B07690">
        <w:rPr>
          <w:rFonts w:ascii="Times New Roman" w:hAnsi="Times New Roman" w:cs="Times New Roman"/>
        </w:rPr>
        <w:t xml:space="preserve"> in</w:t>
      </w:r>
      <w:r w:rsidR="00B07690" w:rsidRPr="00A97F17">
        <w:rPr>
          <w:rFonts w:ascii="Times New Roman" w:hAnsi="Times New Roman" w:cs="Times New Roman"/>
        </w:rPr>
        <w:t xml:space="preserve"> Murphy </w:t>
      </w:r>
      <w:r w:rsidR="00C34D78">
        <w:rPr>
          <w:rFonts w:ascii="Times New Roman" w:hAnsi="Times New Roman" w:cs="Times New Roman"/>
        </w:rPr>
        <w:t>(2017)</w:t>
      </w:r>
      <w:r w:rsidR="005E27D3">
        <w:rPr>
          <w:rFonts w:ascii="Times New Roman" w:hAnsi="Times New Roman" w:cs="Times New Roman"/>
        </w:rPr>
        <w:t xml:space="preserve"> except that Murphy only uses</w:t>
      </w:r>
      <w:r w:rsidR="00B07690" w:rsidRPr="00A97F17">
        <w:rPr>
          <w:rFonts w:ascii="Times New Roman" w:hAnsi="Times New Roman" w:cs="Times New Roman"/>
        </w:rPr>
        <w:t xml:space="preserve"> stations located within the same </w:t>
      </w:r>
      <w:r w:rsidR="0000445F">
        <w:rPr>
          <w:rFonts w:ascii="Times New Roman" w:hAnsi="Times New Roman" w:cs="Times New Roman"/>
        </w:rPr>
        <w:t xml:space="preserve">given </w:t>
      </w:r>
      <w:r w:rsidR="00B07690" w:rsidRPr="00A97F17">
        <w:rPr>
          <w:rFonts w:ascii="Times New Roman" w:hAnsi="Times New Roman" w:cs="Times New Roman"/>
        </w:rPr>
        <w:t>region</w:t>
      </w:r>
      <w:r w:rsidR="00CC2B3C">
        <w:rPr>
          <w:rFonts w:ascii="Times New Roman" w:hAnsi="Times New Roman" w:cs="Times New Roman"/>
        </w:rPr>
        <w:t xml:space="preserve"> to identify CAOs</w:t>
      </w:r>
      <w:r w:rsidR="0000445F">
        <w:rPr>
          <w:rFonts w:ascii="Times New Roman" w:hAnsi="Times New Roman" w:cs="Times New Roman"/>
        </w:rPr>
        <w:t xml:space="preserve"> for the given region</w:t>
      </w:r>
      <w:r w:rsidR="008B2371">
        <w:rPr>
          <w:rFonts w:ascii="Times New Roman" w:hAnsi="Times New Roman" w:cs="Times New Roman"/>
        </w:rPr>
        <w:t xml:space="preserve">, while in the present study, </w:t>
      </w:r>
      <w:r w:rsidR="00B07690">
        <w:rPr>
          <w:rFonts w:ascii="Times New Roman" w:hAnsi="Times New Roman" w:cs="Times New Roman"/>
        </w:rPr>
        <w:t>all unique stations that are located within 700 km of the stations in a given region can be used to identify CAOs for the given region</w:t>
      </w:r>
      <w:r w:rsidR="00B71646">
        <w:rPr>
          <w:rFonts w:ascii="Times New Roman" w:hAnsi="Times New Roman" w:cs="Times New Roman"/>
        </w:rPr>
        <w:t xml:space="preserve">. Thus, more stations can be used to </w:t>
      </w:r>
      <w:r w:rsidR="00B07690">
        <w:rPr>
          <w:rFonts w:ascii="Times New Roman" w:hAnsi="Times New Roman" w:cs="Times New Roman"/>
        </w:rPr>
        <w:t>identify CAOs for a given region in the present study</w:t>
      </w:r>
      <w:r w:rsidR="002B3114">
        <w:rPr>
          <w:rFonts w:ascii="Times New Roman" w:hAnsi="Times New Roman" w:cs="Times New Roman"/>
        </w:rPr>
        <w:t xml:space="preserve"> (Table 2)</w:t>
      </w:r>
      <w:r w:rsidR="00B07690">
        <w:rPr>
          <w:rFonts w:ascii="Times New Roman" w:hAnsi="Times New Roman" w:cs="Times New Roman"/>
        </w:rPr>
        <w:t xml:space="preserve"> compared to in Murphy (2017) (Table 1).</w:t>
      </w:r>
    </w:p>
    <w:p w14:paraId="48934F6B" w14:textId="6C25F350" w:rsidR="00CC2B3A" w:rsidRPr="00DF60B5" w:rsidRDefault="00CC2B3A" w:rsidP="008B0DED">
      <w:pPr>
        <w:spacing w:line="480" w:lineRule="auto"/>
        <w:ind w:firstLine="720"/>
        <w:rPr>
          <w:rFonts w:ascii="Times New Roman" w:hAnsi="Times New Roman" w:cs="Times New Roman"/>
        </w:rPr>
      </w:pPr>
      <w:r w:rsidRPr="00A97F17">
        <w:rPr>
          <w:rFonts w:ascii="Times New Roman" w:hAnsi="Times New Roman" w:cs="Times New Roman"/>
        </w:rPr>
        <w:t xml:space="preserve">The 700-km threshold is chosen because it is large enough such that there are at least two stations </w:t>
      </w:r>
      <w:r w:rsidR="000A1E13">
        <w:rPr>
          <w:rFonts w:ascii="Times New Roman" w:hAnsi="Times New Roman" w:cs="Times New Roman"/>
        </w:rPr>
        <w:t>(the average is ~</w:t>
      </w:r>
      <w:r w:rsidR="00F21095" w:rsidRPr="00A97F17">
        <w:rPr>
          <w:rFonts w:ascii="Times New Roman" w:hAnsi="Times New Roman" w:cs="Times New Roman"/>
        </w:rPr>
        <w:t xml:space="preserve">6 stations) </w:t>
      </w:r>
      <w:r w:rsidRPr="00A97F17">
        <w:rPr>
          <w:rFonts w:ascii="Times New Roman" w:hAnsi="Times New Roman" w:cs="Times New Roman"/>
        </w:rPr>
        <w:t>located within 700 km of each station</w:t>
      </w:r>
      <w:r w:rsidR="00B660E8">
        <w:rPr>
          <w:rFonts w:ascii="Times New Roman" w:hAnsi="Times New Roman" w:cs="Times New Roman"/>
        </w:rPr>
        <w:t xml:space="preserve"> (the one exception is Great Falls, MT, which is only located within 700 km of Billings, MT). The 700-km threshold is also </w:t>
      </w:r>
      <w:r w:rsidRPr="00A97F17">
        <w:rPr>
          <w:rFonts w:ascii="Times New Roman" w:hAnsi="Times New Roman" w:cs="Times New Roman"/>
        </w:rPr>
        <w:t xml:space="preserve">comparable to a spatial criterion </w:t>
      </w:r>
      <w:r w:rsidR="00FF2304">
        <w:rPr>
          <w:rFonts w:ascii="Times New Roman" w:hAnsi="Times New Roman" w:cs="Times New Roman"/>
        </w:rPr>
        <w:t>used</w:t>
      </w:r>
      <w:r w:rsidRPr="00A97F17">
        <w:rPr>
          <w:rFonts w:ascii="Times New Roman" w:hAnsi="Times New Roman" w:cs="Times New Roman"/>
        </w:rPr>
        <w:t xml:space="preserve"> by Smith and Sheridan (2018)</w:t>
      </w:r>
      <w:r w:rsidR="00FF2304">
        <w:rPr>
          <w:rFonts w:ascii="Times New Roman" w:hAnsi="Times New Roman" w:cs="Times New Roman"/>
        </w:rPr>
        <w:t xml:space="preserve"> for CAO identification that requires </w:t>
      </w:r>
      <w:r w:rsidR="00287A12">
        <w:rPr>
          <w:rFonts w:ascii="Times New Roman" w:hAnsi="Times New Roman" w:cs="Times New Roman"/>
        </w:rPr>
        <w:t xml:space="preserve">that </w:t>
      </w:r>
      <w:r w:rsidRPr="00A97F17">
        <w:rPr>
          <w:rFonts w:ascii="Times New Roman" w:hAnsi="Times New Roman" w:cs="Times New Roman"/>
        </w:rPr>
        <w:t>at l</w:t>
      </w:r>
      <w:r w:rsidR="00FF2304">
        <w:rPr>
          <w:rFonts w:ascii="Times New Roman" w:hAnsi="Times New Roman" w:cs="Times New Roman"/>
        </w:rPr>
        <w:t xml:space="preserve">east three contiguous stations, which are </w:t>
      </w:r>
      <w:r w:rsidRPr="00A97F17">
        <w:rPr>
          <w:rFonts w:ascii="Times New Roman" w:hAnsi="Times New Roman" w:cs="Times New Roman"/>
        </w:rPr>
        <w:t>spaced roughly 500–700 km apar</w:t>
      </w:r>
      <w:r w:rsidR="00997A30">
        <w:rPr>
          <w:rFonts w:ascii="Times New Roman" w:hAnsi="Times New Roman" w:cs="Times New Roman"/>
        </w:rPr>
        <w:t>t,</w:t>
      </w:r>
      <w:r w:rsidR="00FF2304">
        <w:rPr>
          <w:rFonts w:ascii="Times New Roman" w:hAnsi="Times New Roman" w:cs="Times New Roman"/>
        </w:rPr>
        <w:t xml:space="preserve"> simultaneously meet </w:t>
      </w:r>
      <w:r w:rsidRPr="00A97F17">
        <w:rPr>
          <w:rFonts w:ascii="Times New Roman" w:hAnsi="Times New Roman" w:cs="Times New Roman"/>
        </w:rPr>
        <w:t>CAO criteria imposed in their study.</w:t>
      </w:r>
      <w:r w:rsidR="00B66266" w:rsidRPr="00A97F17">
        <w:rPr>
          <w:rFonts w:ascii="Times New Roman" w:hAnsi="Times New Roman" w:cs="Times New Roman"/>
        </w:rPr>
        <w:t xml:space="preserve"> </w:t>
      </w:r>
    </w:p>
    <w:p w14:paraId="4996E66C" w14:textId="77777777" w:rsidR="00BA1B2E" w:rsidRDefault="00BA1B2E" w:rsidP="002409DD">
      <w:pPr>
        <w:spacing w:line="480" w:lineRule="auto"/>
        <w:ind w:firstLine="720"/>
        <w:rPr>
          <w:rFonts w:ascii="Times New Roman" w:hAnsi="Times New Roman" w:cs="Times New Roman"/>
        </w:rPr>
      </w:pPr>
    </w:p>
    <w:p w14:paraId="7E2A76A9" w14:textId="16EB1EDF" w:rsidR="00BA1B2E" w:rsidRPr="00485E49" w:rsidRDefault="00BA1B2E" w:rsidP="002409DD">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12B869F1" w:rsidR="00AC1199" w:rsidRDefault="00C108C5" w:rsidP="002A5FC7">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 xml:space="preserve">A CAO that </w:t>
      </w:r>
      <w:r w:rsidR="00825B77">
        <w:rPr>
          <w:rFonts w:ascii="Times New Roman" w:hAnsi="Times New Roman" w:cs="Times New Roman"/>
        </w:rPr>
        <w:t>occurs</w:t>
      </w:r>
      <w:r w:rsidR="003A5912">
        <w:rPr>
          <w:rFonts w:ascii="Times New Roman" w:hAnsi="Times New Roman" w:cs="Times New Roman"/>
        </w:rPr>
        <w:t xml:space="preserve"> over all </w:t>
      </w:r>
      <w:proofErr w:type="gramStart"/>
      <w:r w:rsidR="003A5912">
        <w:rPr>
          <w:rFonts w:ascii="Times New Roman" w:hAnsi="Times New Roman" w:cs="Times New Roman"/>
        </w:rPr>
        <w:t>six climate</w:t>
      </w:r>
      <w:proofErr w:type="gramEnd"/>
      <w:r w:rsidR="003A5912">
        <w:rPr>
          <w:rFonts w:ascii="Times New Roman" w:hAnsi="Times New Roman" w:cs="Times New Roman"/>
        </w:rPr>
        <w:t xml:space="preserve"> regions during </w:t>
      </w:r>
      <w:r w:rsidR="00BA1B2E">
        <w:rPr>
          <w:rFonts w:ascii="Times New Roman" w:hAnsi="Times New Roman" w:cs="Times New Roman"/>
        </w:rPr>
        <w:t>9–1</w:t>
      </w:r>
      <w:r w:rsidR="003A5912">
        <w:rPr>
          <w:rFonts w:ascii="Times New Roman" w:hAnsi="Times New Roman" w:cs="Times New Roman"/>
        </w:rPr>
        <w:t>2</w:t>
      </w:r>
      <w:r w:rsidR="00BA1B2E">
        <w:rPr>
          <w:rFonts w:ascii="Times New Roman" w:hAnsi="Times New Roman" w:cs="Times New Roman"/>
        </w:rPr>
        <w:t xml:space="preserve">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w:t>
      </w:r>
      <w:r w:rsidR="00D264A2" w:rsidRPr="00D264A2">
        <w:rPr>
          <w:rFonts w:ascii="Times New Roman" w:hAnsi="Times New Roman" w:cs="Times New Roman"/>
        </w:rPr>
        <w:t xml:space="preserve"> </w:t>
      </w:r>
      <w:r w:rsidR="00D264A2" w:rsidRPr="00AC1199">
        <w:rPr>
          <w:rFonts w:ascii="Times New Roman" w:hAnsi="Times New Roman" w:cs="Times New Roman"/>
        </w:rPr>
        <w:t>during late Decemb</w:t>
      </w:r>
      <w:r w:rsidR="00D264A2">
        <w:rPr>
          <w:rFonts w:ascii="Times New Roman" w:hAnsi="Times New Roman" w:cs="Times New Roman"/>
        </w:rPr>
        <w:t>er 1981 and early January 1982</w:t>
      </w:r>
      <w:r w:rsidR="00B40BCF">
        <w:rPr>
          <w:rFonts w:ascii="Times New Roman" w:hAnsi="Times New Roman" w:cs="Times New Roman"/>
        </w:rPr>
        <w:t xml:space="preserve">,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w:t>
      </w:r>
      <w:r w:rsidR="00214249">
        <w:rPr>
          <w:rFonts w:ascii="Times New Roman" w:hAnsi="Times New Roman" w:cs="Times New Roman"/>
        </w:rPr>
        <w:t>T potential temperature of</w:t>
      </w:r>
      <w:r w:rsidR="0064431D">
        <w:rPr>
          <w:rFonts w:ascii="Times New Roman" w:hAnsi="Times New Roman" w:cs="Times New Roman"/>
        </w:rPr>
        <w:t xml:space="preserve">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 xml:space="preserve">(Fig. </w:t>
      </w:r>
      <w:r w:rsidR="003F5242">
        <w:rPr>
          <w:rFonts w:ascii="Times New Roman" w:hAnsi="Times New Roman" w:cs="Times New Roman"/>
        </w:rPr>
        <w:t>3a</w:t>
      </w:r>
      <w:r w:rsidR="00B40BCF">
        <w:rPr>
          <w:rFonts w:ascii="Times New Roman" w:hAnsi="Times New Roman" w:cs="Times New Roman"/>
        </w:rPr>
        <w:t>)</w:t>
      </w:r>
      <w:r w:rsidR="0064431D">
        <w:rPr>
          <w:rFonts w:ascii="Times New Roman" w:hAnsi="Times New Roman" w:cs="Times New Roman"/>
        </w:rPr>
        <w:t>.</w:t>
      </w:r>
      <w:r w:rsidR="000F53F2">
        <w:rPr>
          <w:rFonts w:ascii="Times New Roman" w:hAnsi="Times New Roman" w:cs="Times New Roman"/>
        </w:rPr>
        <w:t xml:space="preserve"> </w:t>
      </w:r>
      <w:r w:rsidR="00287A12">
        <w:rPr>
          <w:rFonts w:ascii="Times New Roman" w:hAnsi="Times New Roman" w:cs="Times New Roman"/>
        </w:rPr>
        <w:t xml:space="preserve">The TPV and cold pool </w:t>
      </w:r>
      <w:r w:rsidR="00A762D0">
        <w:rPr>
          <w:rFonts w:ascii="Times New Roman" w:hAnsi="Times New Roman" w:cs="Times New Roman"/>
        </w:rPr>
        <w:t>grow</w:t>
      </w:r>
      <w:r w:rsidR="000F53F2">
        <w:rPr>
          <w:rFonts w:ascii="Times New Roman" w:hAnsi="Times New Roman" w:cs="Times New Roman"/>
        </w:rPr>
        <w:t xml:space="preserve"> is size during late December as they intensify</w:t>
      </w:r>
      <w:r w:rsidR="00A762D0">
        <w:rPr>
          <w:rFonts w:ascii="Times New Roman" w:hAnsi="Times New Roman" w:cs="Times New Roman"/>
        </w:rPr>
        <w:t>, and then oscillate</w:t>
      </w:r>
      <w:r w:rsidR="002A5FC7">
        <w:rPr>
          <w:rFonts w:ascii="Times New Roman" w:hAnsi="Times New Roman" w:cs="Times New Roman"/>
        </w:rPr>
        <w:t xml:space="preserve"> in size</w:t>
      </w:r>
      <w:r w:rsidR="004507D7">
        <w:rPr>
          <w:rFonts w:ascii="Times New Roman" w:hAnsi="Times New Roman" w:cs="Times New Roman"/>
        </w:rPr>
        <w:t xml:space="preserve"> (Fig. 3b). The TPV and cold pool have a mean radius of 557 km and </w:t>
      </w:r>
      <w:r w:rsidR="00330F0A">
        <w:rPr>
          <w:rFonts w:ascii="Times New Roman" w:hAnsi="Times New Roman" w:cs="Times New Roman"/>
        </w:rPr>
        <w:t>740</w:t>
      </w:r>
      <w:r w:rsidR="004507D7">
        <w:rPr>
          <w:rFonts w:ascii="Times New Roman" w:hAnsi="Times New Roman" w:cs="Times New Roman"/>
        </w:rPr>
        <w:t xml:space="preserve"> km</w:t>
      </w:r>
      <w:r w:rsidR="00E537D3">
        <w:rPr>
          <w:rFonts w:ascii="Times New Roman" w:hAnsi="Times New Roman" w:cs="Times New Roman"/>
        </w:rPr>
        <w:t xml:space="preserve">, respectively, </w:t>
      </w:r>
      <w:r w:rsidR="004507D7">
        <w:rPr>
          <w:rFonts w:ascii="Times New Roman" w:hAnsi="Times New Roman" w:cs="Times New Roman"/>
        </w:rPr>
        <w:t xml:space="preserve">and a maximum radius </w:t>
      </w:r>
      <w:r w:rsidR="00E537D3">
        <w:rPr>
          <w:rFonts w:ascii="Times New Roman" w:hAnsi="Times New Roman" w:cs="Times New Roman"/>
        </w:rPr>
        <w:t xml:space="preserve">of </w:t>
      </w:r>
      <w:r w:rsidR="00A762D0">
        <w:rPr>
          <w:rFonts w:ascii="Times New Roman" w:hAnsi="Times New Roman" w:cs="Times New Roman"/>
        </w:rPr>
        <w:t>893 km</w:t>
      </w:r>
      <w:r w:rsidR="00330F0A">
        <w:rPr>
          <w:rFonts w:ascii="Times New Roman" w:hAnsi="Times New Roman" w:cs="Times New Roman"/>
        </w:rPr>
        <w:t xml:space="preserve"> and</w:t>
      </w:r>
      <w:r w:rsidR="00A762D0">
        <w:rPr>
          <w:rFonts w:ascii="Times New Roman" w:hAnsi="Times New Roman" w:cs="Times New Roman"/>
        </w:rPr>
        <w:t xml:space="preserve"> 1116 km</w:t>
      </w:r>
      <w:r w:rsidR="00E537D3">
        <w:rPr>
          <w:rFonts w:ascii="Times New Roman" w:hAnsi="Times New Roman" w:cs="Times New Roman"/>
        </w:rPr>
        <w:t xml:space="preserve">, respectively, </w:t>
      </w:r>
      <w:r w:rsidR="007F6EFB">
        <w:rPr>
          <w:rFonts w:ascii="Times New Roman" w:hAnsi="Times New Roman" w:cs="Times New Roman"/>
        </w:rPr>
        <w:t>during their</w:t>
      </w:r>
      <w:r w:rsidR="00F47059">
        <w:rPr>
          <w:rFonts w:ascii="Times New Roman" w:hAnsi="Times New Roman" w:cs="Times New Roman"/>
        </w:rPr>
        <w:t xml:space="preserve"> respective</w:t>
      </w:r>
      <w:r w:rsidR="007F6EFB">
        <w:rPr>
          <w:rFonts w:ascii="Times New Roman" w:hAnsi="Times New Roman" w:cs="Times New Roman"/>
        </w:rPr>
        <w:t xml:space="preserve"> lifetimes, </w:t>
      </w:r>
      <w:r w:rsidR="00E537D3">
        <w:rPr>
          <w:rFonts w:ascii="Times New Roman" w:hAnsi="Times New Roman" w:cs="Times New Roman"/>
        </w:rPr>
        <w:t xml:space="preserve">indicating that the TPV and cold pool are </w:t>
      </w:r>
      <w:proofErr w:type="spellStart"/>
      <w:r w:rsidR="00E537D3">
        <w:rPr>
          <w:rFonts w:ascii="Times New Roman" w:hAnsi="Times New Roman" w:cs="Times New Roman"/>
        </w:rPr>
        <w:t>subsynoptic</w:t>
      </w:r>
      <w:proofErr w:type="spellEnd"/>
      <w:r w:rsidR="00E537D3">
        <w:rPr>
          <w:rFonts w:ascii="Times New Roman" w:hAnsi="Times New Roman" w:cs="Times New Roman"/>
        </w:rPr>
        <w:t xml:space="preserve"> in scale and that the cold pool is larger than the TPV</w:t>
      </w:r>
      <w:r w:rsidR="0036463B">
        <w:rPr>
          <w:rFonts w:ascii="Times New Roman" w:hAnsi="Times New Roman" w:cs="Times New Roman"/>
        </w:rPr>
        <w:t>, as is typical</w:t>
      </w:r>
      <w:r w:rsidR="00330F0A">
        <w:rPr>
          <w:rFonts w:ascii="Times New Roman" w:hAnsi="Times New Roman" w:cs="Times New Roman"/>
        </w:rPr>
        <w:t xml:space="preserve"> in the 1979–2015 climatology</w:t>
      </w:r>
      <w:r w:rsidR="0036463B">
        <w:rPr>
          <w:rFonts w:ascii="Times New Roman" w:hAnsi="Times New Roman" w:cs="Times New Roman"/>
        </w:rPr>
        <w:t xml:space="preserve"> of TPVs and cold pools</w:t>
      </w:r>
      <w:r w:rsidR="00EB112C">
        <w:rPr>
          <w:rFonts w:ascii="Times New Roman" w:hAnsi="Times New Roman" w:cs="Times New Roman"/>
        </w:rPr>
        <w:t xml:space="preserve"> (Table 3</w:t>
      </w:r>
      <w:r w:rsidR="00E537D3">
        <w:rPr>
          <w:rFonts w:ascii="Times New Roman" w:hAnsi="Times New Roman" w:cs="Times New Roman"/>
        </w:rPr>
        <w:t>).</w:t>
      </w:r>
      <w:r w:rsidR="00897B38">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w:t>
      </w:r>
      <w:r w:rsidR="003F5242">
        <w:rPr>
          <w:rFonts w:ascii="Times New Roman" w:hAnsi="Times New Roman" w:cs="Times New Roman"/>
        </w:rPr>
        <w:t>4</w:t>
      </w:r>
      <w:r w:rsidR="003C3FE9">
        <w:rPr>
          <w:rFonts w:ascii="Times New Roman" w:hAnsi="Times New Roman" w:cs="Times New Roman"/>
        </w:rPr>
        <w:t xml:space="preserve">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D264A2">
        <w:rPr>
          <w:rFonts w:ascii="Times New Roman" w:hAnsi="Times New Roman" w:cs="Times New Roman"/>
        </w:rPr>
        <w:t xml:space="preserve">a </w:t>
      </w:r>
      <w:r w:rsidR="005D14EF">
        <w:rPr>
          <w:rFonts w:ascii="Times New Roman" w:hAnsi="Times New Roman" w:cs="Times New Roman"/>
        </w:rPr>
        <w:t>tropopause fold</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proofErr w:type="spellStart"/>
      <w:r w:rsidR="00CE799D">
        <w:rPr>
          <w:rFonts w:ascii="Times New Roman" w:hAnsi="Times New Roman" w:cs="Times New Roman"/>
        </w:rPr>
        <w:t>Danielsen</w:t>
      </w:r>
      <w:proofErr w:type="spellEnd"/>
      <w:r w:rsidR="00CE799D">
        <w:rPr>
          <w:rFonts w:ascii="Times New Roman" w:hAnsi="Times New Roman" w:cs="Times New Roman"/>
        </w:rPr>
        <w:t xml:space="preserve"> 1959; </w:t>
      </w:r>
      <w:proofErr w:type="spellStart"/>
      <w:r w:rsidR="006C78CE">
        <w:rPr>
          <w:rFonts w:ascii="Times New Roman" w:hAnsi="Times New Roman" w:cs="Times New Roman"/>
        </w:rPr>
        <w:t>Danielsen</w:t>
      </w:r>
      <w:proofErr w:type="spellEnd"/>
      <w:r w:rsidR="006C78CE">
        <w:rPr>
          <w:rFonts w:ascii="Times New Roman" w:hAnsi="Times New Roman" w:cs="Times New Roman"/>
        </w:rPr>
        <w:t xml:space="preserve"> 1968</w:t>
      </w:r>
      <w:r w:rsidR="004C42B0">
        <w:rPr>
          <w:rFonts w:ascii="Times New Roman" w:hAnsi="Times New Roman" w:cs="Times New Roman"/>
        </w:rPr>
        <w:t>; Keyser and Shapiro 1986</w:t>
      </w:r>
      <w:r w:rsidR="00BA74B1">
        <w:rPr>
          <w:rFonts w:ascii="Times New Roman" w:hAnsi="Times New Roman" w:cs="Times New Roman"/>
        </w:rPr>
        <w:t>, sections 2a,b</w:t>
      </w:r>
      <w:r w:rsidR="00F353D5" w:rsidRPr="00F353D5">
        <w:rPr>
          <w:rFonts w:ascii="Times New Roman" w:hAnsi="Times New Roman" w:cs="Times New Roman"/>
        </w:rPr>
        <w:t xml:space="preserve">) </w:t>
      </w:r>
      <w:r w:rsidR="00D264A2">
        <w:rPr>
          <w:rFonts w:ascii="Times New Roman" w:hAnsi="Times New Roman" w:cs="Times New Roman"/>
        </w:rPr>
        <w:t>and</w:t>
      </w:r>
      <w:r w:rsidR="00F353D5">
        <w:rPr>
          <w:rFonts w:ascii="Times New Roman" w:hAnsi="Times New Roman" w:cs="Times New Roman"/>
        </w:rPr>
        <w:t xml:space="preserve">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w:t>
      </w:r>
      <w:r w:rsidR="003F5242">
        <w:rPr>
          <w:rFonts w:ascii="Times New Roman" w:hAnsi="Times New Roman" w:cs="Times New Roman"/>
        </w:rPr>
        <w:t>4</w:t>
      </w:r>
      <w:r w:rsidR="004616C7">
        <w:rPr>
          <w:rFonts w:ascii="Times New Roman" w:hAnsi="Times New Roman" w:cs="Times New Roman"/>
        </w:rPr>
        <w:t>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n and beneath the TPV (</w:t>
      </w:r>
      <w:r w:rsidR="003F5242">
        <w:rPr>
          <w:rFonts w:ascii="Times New Roman" w:hAnsi="Times New Roman" w:cs="Times New Roman"/>
        </w:rPr>
        <w:t>Fig. 4</w:t>
      </w:r>
      <w:r w:rsidR="008C2673">
        <w:rPr>
          <w:rFonts w:ascii="Times New Roman" w:hAnsi="Times New Roman" w:cs="Times New Roman"/>
        </w:rPr>
        <w:t>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w:t>
      </w:r>
      <w:r w:rsidR="003F5242">
        <w:rPr>
          <w:rFonts w:ascii="Times New Roman" w:hAnsi="Times New Roman" w:cs="Times New Roman"/>
        </w:rPr>
        <w:t>Fig. 4</w:t>
      </w:r>
      <w:r w:rsidR="00F6709E">
        <w:rPr>
          <w:rFonts w:ascii="Times New Roman" w:hAnsi="Times New Roman" w:cs="Times New Roman"/>
        </w:rPr>
        <w:t>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 xml:space="preserve">temperature values </w:t>
      </w:r>
      <w:r w:rsidR="00D264A2">
        <w:rPr>
          <w:rFonts w:ascii="Times New Roman" w:hAnsi="Times New Roman" w:cs="Times New Roman"/>
        </w:rPr>
        <w:t xml:space="preserve">extending </w:t>
      </w:r>
      <w:r w:rsidR="006C78CE">
        <w:rPr>
          <w:rFonts w:ascii="Times New Roman" w:hAnsi="Times New Roman" w:cs="Times New Roman"/>
        </w:rPr>
        <w:t>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w:t>
      </w:r>
      <w:r w:rsidR="003F5242">
        <w:rPr>
          <w:rFonts w:ascii="Times New Roman" w:hAnsi="Times New Roman" w:cs="Times New Roman"/>
        </w:rPr>
        <w:t>Fig. 4</w:t>
      </w:r>
      <w:r w:rsidR="00F353D5">
        <w:rPr>
          <w:rFonts w:ascii="Times New Roman" w:hAnsi="Times New Roman" w:cs="Times New Roman"/>
        </w:rPr>
        <w:t>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 and the concomitant intensification of the TPV and cold pool (Fig. </w:t>
      </w:r>
      <w:r w:rsidR="003F5242">
        <w:rPr>
          <w:rFonts w:ascii="Times New Roman" w:hAnsi="Times New Roman" w:cs="Times New Roman"/>
        </w:rPr>
        <w:t>3a</w:t>
      </w:r>
      <w:r w:rsidR="00004EF8">
        <w:rPr>
          <w:rFonts w:ascii="Times New Roman" w:hAnsi="Times New Roman" w:cs="Times New Roman"/>
        </w:rPr>
        <w:t>),</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7F1EDC16" w:rsidR="00A24D3A" w:rsidRDefault="008C2673" w:rsidP="002409DD">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w:t>
      </w:r>
      <w:r w:rsidR="00287A12">
        <w:rPr>
          <w:rFonts w:ascii="Times New Roman" w:hAnsi="Times New Roman" w:cs="Times New Roman"/>
        </w:rPr>
        <w:t>with a</w:t>
      </w:r>
      <w:r w:rsidR="00BA5B69">
        <w:rPr>
          <w:rFonts w:ascii="Times New Roman" w:hAnsi="Times New Roman" w:cs="Times New Roman"/>
        </w:rPr>
        <w:t xml:space="preserve"> radius given by </w:t>
      </w:r>
      <w:proofErr w:type="spellStart"/>
      <w:r w:rsidR="00BA5B69">
        <w:rPr>
          <w:rFonts w:ascii="Times New Roman" w:hAnsi="Times New Roman" w:cs="Times New Roman"/>
        </w:rPr>
        <w:t>TPVT</w:t>
      </w:r>
      <w:r w:rsidR="003F5242">
        <w:rPr>
          <w:rFonts w:ascii="Times New Roman" w:hAnsi="Times New Roman" w:cs="Times New Roman"/>
        </w:rPr>
        <w:t>rack</w:t>
      </w:r>
      <w:proofErr w:type="spellEnd"/>
      <w:r w:rsidR="006C78CE">
        <w:rPr>
          <w:rFonts w:ascii="Times New Roman" w:hAnsi="Times New Roman" w:cs="Times New Roman"/>
        </w:rPr>
        <w:t xml:space="preserve">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w:t>
      </w:r>
      <w:r w:rsidR="00CF7C43">
        <w:rPr>
          <w:rFonts w:ascii="Times New Roman" w:hAnsi="Times New Roman" w:cs="Times New Roman"/>
        </w:rPr>
        <w:t xml:space="preserve"> </w:t>
      </w:r>
      <w:r w:rsidR="00AF6A3B">
        <w:rPr>
          <w:rFonts w:ascii="Times New Roman" w:hAnsi="Times New Roman" w:cs="Times New Roman"/>
        </w:rPr>
        <w:t xml:space="preserve">on </w:t>
      </w:r>
      <w:r w:rsidR="00122DCC">
        <w:rPr>
          <w:rFonts w:ascii="Times New Roman" w:hAnsi="Times New Roman" w:cs="Times New Roman"/>
        </w:rPr>
        <w:t>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0.5° grid</w:t>
      </w:r>
      <w:r w:rsidR="00AF6A3B">
        <w:rPr>
          <w:rFonts w:ascii="Times New Roman" w:hAnsi="Times New Roman" w:cs="Times New Roman"/>
        </w:rPr>
        <w:t xml:space="preserve"> within</w:t>
      </w:r>
      <w:r w:rsidR="00122DCC">
        <w:rPr>
          <w:rFonts w:ascii="Times New Roman" w:hAnsi="Times New Roman" w:cs="Times New Roman"/>
        </w:rPr>
        <w:t xml:space="preserve"> a </w:t>
      </w:r>
      <w:r w:rsidR="00F173F3">
        <w:rPr>
          <w:rFonts w:ascii="Times New Roman" w:hAnsi="Times New Roman" w:cs="Times New Roman"/>
        </w:rPr>
        <w:t xml:space="preserve">climate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 xml:space="preserve">during the CAO (Figs. </w:t>
      </w:r>
      <w:r w:rsidR="0079479F">
        <w:rPr>
          <w:rFonts w:ascii="Times New Roman" w:hAnsi="Times New Roman" w:cs="Times New Roman"/>
        </w:rPr>
        <w:t>5</w:t>
      </w:r>
      <w:r w:rsidR="00A24D3A">
        <w:rPr>
          <w:rFonts w:ascii="Times New Roman" w:hAnsi="Times New Roman" w:cs="Times New Roman"/>
        </w:rPr>
        <w:t xml:space="preserve">a,b). </w:t>
      </w:r>
      <w:r w:rsidR="003A5912">
        <w:rPr>
          <w:rFonts w:ascii="Times New Roman" w:hAnsi="Times New Roman" w:cs="Times New Roman"/>
        </w:rPr>
        <w:t>The</w:t>
      </w:r>
      <w:r w:rsidR="00A24D3A">
        <w:rPr>
          <w:rFonts w:ascii="Times New Roman" w:hAnsi="Times New Roman" w:cs="Times New Roman"/>
        </w:rPr>
        <w:t xml:space="preserve"> cold pool circle</w:t>
      </w:r>
      <w:r w:rsidR="00253BE2">
        <w:rPr>
          <w:rFonts w:ascii="Times New Roman" w:hAnsi="Times New Roman" w:cs="Times New Roman"/>
        </w:rPr>
        <w:t xml:space="preserve"> </w:t>
      </w:r>
      <w:r w:rsidR="0036463B">
        <w:rPr>
          <w:rFonts w:ascii="Times New Roman" w:hAnsi="Times New Roman" w:cs="Times New Roman"/>
        </w:rPr>
        <w:t xml:space="preserve">at 0000 UTC 10 January 1982 </w:t>
      </w:r>
      <w:r w:rsidR="003A5912">
        <w:rPr>
          <w:rFonts w:ascii="Times New Roman" w:hAnsi="Times New Roman" w:cs="Times New Roman"/>
        </w:rPr>
        <w:t xml:space="preserve">contains all </w:t>
      </w:r>
      <w:r w:rsidR="00F173F3">
        <w:rPr>
          <w:rFonts w:ascii="Times New Roman" w:hAnsi="Times New Roman" w:cs="Times New Roman"/>
        </w:rPr>
        <w:t xml:space="preserve">six </w:t>
      </w:r>
      <w:r w:rsidR="003A5912">
        <w:rPr>
          <w:rFonts w:ascii="Times New Roman" w:hAnsi="Times New Roman" w:cs="Times New Roman"/>
        </w:rPr>
        <w:t>regions</w:t>
      </w:r>
      <w:r w:rsidR="00591557">
        <w:rPr>
          <w:rFonts w:ascii="Times New Roman" w:hAnsi="Times New Roman" w:cs="Times New Roman"/>
        </w:rPr>
        <w:t xml:space="preserve"> </w:t>
      </w:r>
      <w:r w:rsidR="003A5912">
        <w:rPr>
          <w:rFonts w:ascii="Times New Roman" w:hAnsi="Times New Roman" w:cs="Times New Roman"/>
        </w:rPr>
        <w:t>exce</w:t>
      </w:r>
      <w:r w:rsidR="00591557">
        <w:rPr>
          <w:rFonts w:ascii="Times New Roman" w:hAnsi="Times New Roman" w:cs="Times New Roman"/>
        </w:rPr>
        <w:t xml:space="preserve">pt </w:t>
      </w:r>
      <w:r w:rsidR="00253BE2">
        <w:rPr>
          <w:rFonts w:ascii="Times New Roman" w:hAnsi="Times New Roman" w:cs="Times New Roman"/>
        </w:rPr>
        <w:t>Southeast (Figs</w:t>
      </w:r>
      <w:r w:rsidR="0079479F">
        <w:rPr>
          <w:rFonts w:ascii="Times New Roman" w:hAnsi="Times New Roman" w:cs="Times New Roman"/>
        </w:rPr>
        <w:t>. 5</w:t>
      </w:r>
      <w:r w:rsidR="00253BE2">
        <w:rPr>
          <w:rFonts w:ascii="Times New Roman" w:hAnsi="Times New Roman" w:cs="Times New Roman"/>
        </w:rPr>
        <w:t>a,</w:t>
      </w:r>
      <w:r w:rsidR="00CC7749">
        <w:rPr>
          <w:rFonts w:ascii="Times New Roman" w:hAnsi="Times New Roman" w:cs="Times New Roman"/>
        </w:rPr>
        <w:t xml:space="preserve">b), but does </w:t>
      </w:r>
      <w:r w:rsidR="00253BE2">
        <w:rPr>
          <w:rFonts w:ascii="Times New Roman" w:hAnsi="Times New Roman" w:cs="Times New Roman"/>
        </w:rPr>
        <w:t>contain</w:t>
      </w:r>
      <w:r w:rsidR="00591557">
        <w:rPr>
          <w:rFonts w:ascii="Times New Roman" w:hAnsi="Times New Roman" w:cs="Times New Roman"/>
        </w:rPr>
        <w:t xml:space="preserve"> </w:t>
      </w:r>
      <w:proofErr w:type="gramStart"/>
      <w:r w:rsidR="003A5912">
        <w:rPr>
          <w:rFonts w:ascii="Times New Roman" w:hAnsi="Times New Roman" w:cs="Times New Roman"/>
        </w:rPr>
        <w:t>Southeast</w:t>
      </w:r>
      <w:proofErr w:type="gramEnd"/>
      <w:r w:rsidR="003A5912">
        <w:rPr>
          <w:rFonts w:ascii="Times New Roman" w:hAnsi="Times New Roman" w:cs="Times New Roman"/>
        </w:rPr>
        <w:t xml:space="preserve"> </w:t>
      </w:r>
      <w:r w:rsidR="00253BE2">
        <w:rPr>
          <w:rFonts w:ascii="Times New Roman" w:hAnsi="Times New Roman" w:cs="Times New Roman"/>
        </w:rPr>
        <w:t>at later times</w:t>
      </w:r>
      <w:r w:rsidR="00591557">
        <w:rPr>
          <w:rFonts w:ascii="Times New Roman" w:hAnsi="Times New Roman" w:cs="Times New Roman"/>
        </w:rPr>
        <w:t xml:space="preserve"> during the CAO</w:t>
      </w:r>
      <w:r w:rsidR="00253BE2">
        <w:rPr>
          <w:rFonts w:ascii="Times New Roman" w:hAnsi="Times New Roman" w:cs="Times New Roman"/>
        </w:rPr>
        <w:t xml:space="preserve"> (not shown). Thus, the </w:t>
      </w:r>
      <w:r w:rsidR="00EF37CD">
        <w:rPr>
          <w:rFonts w:ascii="Times New Roman" w:hAnsi="Times New Roman" w:cs="Times New Roman"/>
        </w:rPr>
        <w:t>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w:t>
      </w:r>
      <w:r w:rsidR="00591557">
        <w:rPr>
          <w:rFonts w:ascii="Times New Roman" w:hAnsi="Times New Roman" w:cs="Times New Roman"/>
        </w:rPr>
        <w:t xml:space="preserve">six </w:t>
      </w:r>
      <w:r w:rsidR="00253BE2">
        <w:rPr>
          <w:rFonts w:ascii="Times New Roman" w:hAnsi="Times New Roman" w:cs="Times New Roman"/>
        </w:rPr>
        <w:t>regions</w:t>
      </w:r>
      <w:r w:rsidR="00EF37CD">
        <w:rPr>
          <w:rFonts w:ascii="Times New Roman" w:hAnsi="Times New Roman" w:cs="Times New Roman"/>
        </w:rPr>
        <w:t>.</w:t>
      </w:r>
      <w:r w:rsidR="001A7DA1">
        <w:rPr>
          <w:rFonts w:ascii="Times New Roman" w:hAnsi="Times New Roman" w:cs="Times New Roman"/>
        </w:rPr>
        <w:t xml:space="preserve"> </w:t>
      </w:r>
      <w:r w:rsidR="004446EF">
        <w:rPr>
          <w:rFonts w:ascii="Times New Roman" w:hAnsi="Times New Roman" w:cs="Times New Roman"/>
        </w:rPr>
        <w:t>Not all CAOs linked to cold pools are caused entirely by the cold pools. Some cold</w:t>
      </w:r>
      <w:r w:rsidR="001A7DA1">
        <w:rPr>
          <w:rFonts w:ascii="Times New Roman" w:hAnsi="Times New Roman" w:cs="Times New Roman"/>
        </w:rPr>
        <w:t xml:space="preserve"> pools may only c</w:t>
      </w:r>
      <w:r w:rsidR="00223782">
        <w:rPr>
          <w:rFonts w:ascii="Times New Roman" w:hAnsi="Times New Roman" w:cs="Times New Roman"/>
        </w:rPr>
        <w:t>ontribute to a portion of a CAO</w:t>
      </w:r>
      <w:r w:rsidR="004446EF">
        <w:rPr>
          <w:rFonts w:ascii="Times New Roman" w:hAnsi="Times New Roman" w:cs="Times New Roman"/>
        </w:rPr>
        <w:t xml:space="preserve"> </w:t>
      </w:r>
      <w:r w:rsidR="003603F9">
        <w:rPr>
          <w:rFonts w:ascii="Times New Roman" w:hAnsi="Times New Roman" w:cs="Times New Roman"/>
        </w:rPr>
        <w:t>since cold pools may move progressively across a region only during a portion of a CAO. In addition</w:t>
      </w:r>
      <w:r w:rsidR="009F571C">
        <w:rPr>
          <w:rFonts w:ascii="Times New Roman" w:hAnsi="Times New Roman" w:cs="Times New Roman"/>
        </w:rPr>
        <w:t>,</w:t>
      </w:r>
      <w:r w:rsidR="003603F9">
        <w:rPr>
          <w:rFonts w:ascii="Times New Roman" w:hAnsi="Times New Roman" w:cs="Times New Roman"/>
        </w:rPr>
        <w:t xml:space="preserve"> cold pools may only </w:t>
      </w:r>
      <w:r w:rsidR="009F571C">
        <w:rPr>
          <w:rFonts w:ascii="Times New Roman" w:hAnsi="Times New Roman" w:cs="Times New Roman"/>
        </w:rPr>
        <w:t>contribute to</w:t>
      </w:r>
      <w:r w:rsidR="003603F9">
        <w:rPr>
          <w:rFonts w:ascii="Times New Roman" w:hAnsi="Times New Roman" w:cs="Times New Roman"/>
        </w:rPr>
        <w:t xml:space="preserve"> CAOs over a</w:t>
      </w:r>
      <w:r w:rsidR="009F571C">
        <w:rPr>
          <w:rFonts w:ascii="Times New Roman" w:hAnsi="Times New Roman" w:cs="Times New Roman"/>
        </w:rPr>
        <w:t xml:space="preserve"> portion of a region</w:t>
      </w:r>
      <w:r w:rsidR="0013376D">
        <w:rPr>
          <w:rFonts w:ascii="Times New Roman" w:hAnsi="Times New Roman" w:cs="Times New Roman"/>
        </w:rPr>
        <w:t>, especially</w:t>
      </w:r>
      <w:r w:rsidR="009F571C">
        <w:rPr>
          <w:rFonts w:ascii="Times New Roman" w:hAnsi="Times New Roman" w:cs="Times New Roman"/>
        </w:rPr>
        <w:t xml:space="preserve"> since cold pools</w:t>
      </w:r>
      <w:r w:rsidR="003603F9">
        <w:rPr>
          <w:rFonts w:ascii="Times New Roman" w:hAnsi="Times New Roman" w:cs="Times New Roman"/>
        </w:rPr>
        <w:t xml:space="preserve"> </w:t>
      </w:r>
      <w:r w:rsidR="00897B38">
        <w:rPr>
          <w:rFonts w:ascii="Times New Roman" w:hAnsi="Times New Roman" w:cs="Times New Roman"/>
        </w:rPr>
        <w:t xml:space="preserve">tend to be </w:t>
      </w:r>
      <w:proofErr w:type="spellStart"/>
      <w:r w:rsidR="00897B38">
        <w:rPr>
          <w:rFonts w:ascii="Times New Roman" w:hAnsi="Times New Roman" w:cs="Times New Roman"/>
        </w:rPr>
        <w:t>subsynoptic</w:t>
      </w:r>
      <w:proofErr w:type="spellEnd"/>
      <w:r w:rsidR="00897B38">
        <w:rPr>
          <w:rFonts w:ascii="Times New Roman" w:hAnsi="Times New Roman" w:cs="Times New Roman"/>
        </w:rPr>
        <w:t xml:space="preserve"> </w:t>
      </w:r>
      <w:r w:rsidR="00E537D3">
        <w:rPr>
          <w:rFonts w:ascii="Times New Roman" w:hAnsi="Times New Roman" w:cs="Times New Roman"/>
        </w:rPr>
        <w:t>in scale</w:t>
      </w:r>
      <w:r w:rsidR="00EB112C">
        <w:rPr>
          <w:rFonts w:ascii="Times New Roman" w:hAnsi="Times New Roman" w:cs="Times New Roman"/>
        </w:rPr>
        <w:t xml:space="preserve"> (Table 3</w:t>
      </w:r>
      <w:r w:rsidR="00897B38">
        <w:rPr>
          <w:rFonts w:ascii="Times New Roman" w:hAnsi="Times New Roman" w:cs="Times New Roman"/>
        </w:rPr>
        <w:t>). Cold pools</w:t>
      </w:r>
      <w:r w:rsidR="00BA5B69">
        <w:rPr>
          <w:rFonts w:ascii="Times New Roman" w:hAnsi="Times New Roman" w:cs="Times New Roman"/>
        </w:rPr>
        <w:t xml:space="preserve"> </w:t>
      </w:r>
      <w:r w:rsidR="001A7DA1">
        <w:rPr>
          <w:rFonts w:ascii="Times New Roman" w:hAnsi="Times New Roman" w:cs="Times New Roman"/>
        </w:rPr>
        <w:t>may be embedd</w:t>
      </w:r>
      <w:r w:rsidR="00BA5B69">
        <w:rPr>
          <w:rFonts w:ascii="Times New Roman" w:hAnsi="Times New Roman" w:cs="Times New Roman"/>
        </w:rPr>
        <w:t xml:space="preserve">ed in </w:t>
      </w:r>
      <w:r w:rsidR="001A7DA1">
        <w:rPr>
          <w:rFonts w:ascii="Times New Roman" w:hAnsi="Times New Roman" w:cs="Times New Roman"/>
        </w:rPr>
        <w:t>broader region</w:t>
      </w:r>
      <w:r w:rsidR="00BA5B69">
        <w:rPr>
          <w:rFonts w:ascii="Times New Roman" w:hAnsi="Times New Roman" w:cs="Times New Roman"/>
        </w:rPr>
        <w:t>s</w:t>
      </w:r>
      <w:r w:rsidR="001A7DA1">
        <w:rPr>
          <w:rFonts w:ascii="Times New Roman" w:hAnsi="Times New Roman" w:cs="Times New Roman"/>
        </w:rPr>
        <w:t xml:space="preserve"> of cold air</w:t>
      </w:r>
      <w:r w:rsidR="00287A12">
        <w:rPr>
          <w:rFonts w:ascii="Times New Roman" w:hAnsi="Times New Roman" w:cs="Times New Roman"/>
        </w:rPr>
        <w:t xml:space="preserve"> </w:t>
      </w:r>
      <w:r w:rsidR="001A7DA1">
        <w:rPr>
          <w:rFonts w:ascii="Times New Roman" w:hAnsi="Times New Roman" w:cs="Times New Roman"/>
        </w:rPr>
        <w:t xml:space="preserve">that also </w:t>
      </w:r>
      <w:r w:rsidR="00BA5B69">
        <w:rPr>
          <w:rFonts w:ascii="Times New Roman" w:hAnsi="Times New Roman" w:cs="Times New Roman"/>
        </w:rPr>
        <w:t xml:space="preserve">contribute to </w:t>
      </w:r>
      <w:r w:rsidR="001A7DA1">
        <w:rPr>
          <w:rFonts w:ascii="Times New Roman" w:hAnsi="Times New Roman" w:cs="Times New Roman"/>
        </w:rPr>
        <w:t>CAO</w:t>
      </w:r>
      <w:r w:rsidR="00BA5B69">
        <w:rPr>
          <w:rFonts w:ascii="Times New Roman" w:hAnsi="Times New Roman" w:cs="Times New Roman"/>
        </w:rPr>
        <w:t>s</w:t>
      </w:r>
      <w:r w:rsidR="00287A12">
        <w:rPr>
          <w:rFonts w:ascii="Times New Roman" w:hAnsi="Times New Roman" w:cs="Times New Roman"/>
        </w:rPr>
        <w:t>.</w:t>
      </w:r>
    </w:p>
    <w:p w14:paraId="4A929D98" w14:textId="152E3C17" w:rsidR="00BE55F9" w:rsidRDefault="00BD1C78" w:rsidP="00E537D3">
      <w:pPr>
        <w:spacing w:line="480" w:lineRule="auto"/>
        <w:ind w:firstLine="720"/>
        <w:rPr>
          <w:rFonts w:ascii="Times New Roman" w:hAnsi="Times New Roman" w:cs="Times New Roman"/>
        </w:rPr>
      </w:pPr>
      <w:r>
        <w:rPr>
          <w:rFonts w:ascii="Times New Roman" w:hAnsi="Times New Roman" w:cs="Times New Roman"/>
        </w:rPr>
        <w:t>Once CAOs linked to cold pools are identified, cold pools associated with TPVs</w:t>
      </w:r>
      <w:r w:rsidR="00821B39">
        <w:rPr>
          <w:rFonts w:ascii="Times New Roman" w:hAnsi="Times New Roman" w:cs="Times New Roman"/>
        </w:rPr>
        <w:t xml:space="preserve"> and TPVs associated with cold pools</w:t>
      </w:r>
      <w:r>
        <w:rPr>
          <w:rFonts w:ascii="Times New Roman" w:hAnsi="Times New Roman" w:cs="Times New Roman"/>
        </w:rPr>
        <w:t xml:space="preserve"> </w:t>
      </w:r>
      <w:r w:rsidR="008D37B6">
        <w:rPr>
          <w:rFonts w:ascii="Times New Roman" w:hAnsi="Times New Roman" w:cs="Times New Roman"/>
        </w:rPr>
        <w:t>are identified</w:t>
      </w:r>
      <w:r w:rsidR="007403E0">
        <w:rPr>
          <w:rFonts w:ascii="Times New Roman" w:hAnsi="Times New Roman" w:cs="Times New Roman"/>
        </w:rPr>
        <w:t>.</w:t>
      </w:r>
      <w:r w:rsidR="008D37B6">
        <w:rPr>
          <w:rFonts w:ascii="Times New Roman" w:hAnsi="Times New Roman" w:cs="Times New Roman"/>
        </w:rPr>
        <w:t xml:space="preserve"> </w:t>
      </w:r>
      <w:r w:rsidR="00BE55F9">
        <w:rPr>
          <w:rFonts w:ascii="Times New Roman" w:hAnsi="Times New Roman" w:cs="Times New Roman"/>
        </w:rPr>
        <w:t xml:space="preserve">The center of a cold pool should be located near the center of a TPV within a sufficient distance threshold for a sufficient percentage of the lifetime of the cold pool and of the TPV </w:t>
      </w:r>
      <w:r w:rsidR="009C42B1">
        <w:rPr>
          <w:rFonts w:ascii="Times New Roman" w:hAnsi="Times New Roman" w:cs="Times New Roman"/>
        </w:rPr>
        <w:t xml:space="preserve">in order </w:t>
      </w:r>
      <w:r w:rsidR="00BE55F9">
        <w:rPr>
          <w:rFonts w:ascii="Times New Roman" w:hAnsi="Times New Roman" w:cs="Times New Roman"/>
        </w:rPr>
        <w:t xml:space="preserve">for the cold pool </w:t>
      </w:r>
      <w:r w:rsidR="000860B8">
        <w:rPr>
          <w:rFonts w:ascii="Times New Roman" w:hAnsi="Times New Roman" w:cs="Times New Roman"/>
        </w:rPr>
        <w:t xml:space="preserve">and </w:t>
      </w:r>
      <w:r w:rsidR="00BE55F9">
        <w:rPr>
          <w:rFonts w:ascii="Times New Roman" w:hAnsi="Times New Roman" w:cs="Times New Roman"/>
        </w:rPr>
        <w:t>TPV</w:t>
      </w:r>
      <w:r w:rsidR="000860B8">
        <w:rPr>
          <w:rFonts w:ascii="Times New Roman" w:hAnsi="Times New Roman" w:cs="Times New Roman"/>
        </w:rPr>
        <w:t xml:space="preserve"> to be associated with each other</w:t>
      </w:r>
      <w:r w:rsidR="00BE55F9">
        <w:rPr>
          <w:rFonts w:ascii="Times New Roman" w:hAnsi="Times New Roman" w:cs="Times New Roman"/>
        </w:rPr>
        <w:t xml:space="preserve">. </w:t>
      </w:r>
      <w:r w:rsidR="00BB28A4">
        <w:rPr>
          <w:rFonts w:ascii="Times New Roman" w:hAnsi="Times New Roman" w:cs="Times New Roman"/>
        </w:rPr>
        <w:t>To</w:t>
      </w:r>
      <w:r w:rsidR="007531BA">
        <w:rPr>
          <w:rFonts w:ascii="Times New Roman" w:hAnsi="Times New Roman" w:cs="Times New Roman"/>
        </w:rPr>
        <w:t xml:space="preserve"> determine a sufficient</w:t>
      </w:r>
      <w:r w:rsidR="00BE55F9">
        <w:rPr>
          <w:rFonts w:ascii="Times New Roman" w:hAnsi="Times New Roman" w:cs="Times New Roman"/>
        </w:rPr>
        <w:t xml:space="preserve"> distance threshold,</w:t>
      </w:r>
      <w:r w:rsidR="00BB28A4">
        <w:rPr>
          <w:rFonts w:ascii="Times New Roman" w:hAnsi="Times New Roman" w:cs="Times New Roman"/>
        </w:rPr>
        <w:t xml:space="preserve"> an approach </w:t>
      </w:r>
      <w:r w:rsidR="002A31DF">
        <w:rPr>
          <w:rFonts w:ascii="Times New Roman" w:hAnsi="Times New Roman" w:cs="Times New Roman"/>
        </w:rPr>
        <w:t>used by</w:t>
      </w:r>
      <w:r w:rsidR="007531BA">
        <w:rPr>
          <w:rFonts w:ascii="Times New Roman" w:hAnsi="Times New Roman" w:cs="Times New Roman"/>
        </w:rPr>
        <w:t xml:space="preserve"> </w:t>
      </w:r>
      <w:proofErr w:type="spellStart"/>
      <w:r w:rsidR="007531BA">
        <w:rPr>
          <w:rFonts w:ascii="Times New Roman" w:hAnsi="Times New Roman" w:cs="Times New Roman"/>
        </w:rPr>
        <w:t>Papritz</w:t>
      </w:r>
      <w:proofErr w:type="spellEnd"/>
      <w:r w:rsidR="007531BA">
        <w:rPr>
          <w:rFonts w:ascii="Times New Roman" w:hAnsi="Times New Roman" w:cs="Times New Roman"/>
        </w:rPr>
        <w:t xml:space="preserve"> et al. (2014)</w:t>
      </w:r>
      <w:r w:rsidR="009C42B1">
        <w:rPr>
          <w:rFonts w:ascii="Times New Roman" w:hAnsi="Times New Roman" w:cs="Times New Roman"/>
        </w:rPr>
        <w:t xml:space="preserve"> to </w:t>
      </w:r>
      <w:r w:rsidR="002A31DF">
        <w:rPr>
          <w:rFonts w:ascii="Times New Roman" w:hAnsi="Times New Roman" w:cs="Times New Roman"/>
        </w:rPr>
        <w:t>find an</w:t>
      </w:r>
      <w:r w:rsidR="007531BA">
        <w:rPr>
          <w:rFonts w:ascii="Times New Roman" w:hAnsi="Times New Roman" w:cs="Times New Roman"/>
        </w:rPr>
        <w:t xml:space="preserve"> optimal percentage of overlap between precipitation objects </w:t>
      </w:r>
      <w:r w:rsidR="002A31DF">
        <w:rPr>
          <w:rFonts w:ascii="Times New Roman" w:hAnsi="Times New Roman" w:cs="Times New Roman"/>
        </w:rPr>
        <w:t xml:space="preserve">and </w:t>
      </w:r>
      <w:r w:rsidR="007531BA">
        <w:rPr>
          <w:rFonts w:ascii="Times New Roman" w:hAnsi="Times New Roman" w:cs="Times New Roman"/>
        </w:rPr>
        <w:t xml:space="preserve">fronts </w:t>
      </w:r>
      <w:r w:rsidR="000860B8">
        <w:rPr>
          <w:rFonts w:ascii="Times New Roman" w:hAnsi="Times New Roman" w:cs="Times New Roman"/>
        </w:rPr>
        <w:t xml:space="preserve">in order </w:t>
      </w:r>
      <w:r w:rsidR="007531BA">
        <w:rPr>
          <w:rFonts w:ascii="Times New Roman" w:hAnsi="Times New Roman" w:cs="Times New Roman"/>
        </w:rPr>
        <w:t>to attribute precipitation to fronts</w:t>
      </w:r>
      <w:r w:rsidR="009C42B1">
        <w:rPr>
          <w:rFonts w:ascii="Times New Roman" w:hAnsi="Times New Roman" w:cs="Times New Roman"/>
        </w:rPr>
        <w:t xml:space="preserve"> is adapted</w:t>
      </w:r>
      <w:r w:rsidR="007531BA">
        <w:rPr>
          <w:rFonts w:ascii="Times New Roman" w:hAnsi="Times New Roman" w:cs="Times New Roman"/>
        </w:rPr>
        <w:t>. First,</w:t>
      </w:r>
      <w:r w:rsidR="004C6029">
        <w:rPr>
          <w:rFonts w:ascii="Times New Roman" w:hAnsi="Times New Roman" w:cs="Times New Roman"/>
        </w:rPr>
        <w:t xml:space="preserve"> </w:t>
      </w:r>
      <w:r w:rsidR="00BE55F9">
        <w:rPr>
          <w:rFonts w:ascii="Times New Roman" w:hAnsi="Times New Roman" w:cs="Times New Roman"/>
        </w:rPr>
        <w:t>TPV–cold pool match</w:t>
      </w:r>
      <w:r w:rsidR="004C6029">
        <w:rPr>
          <w:rFonts w:ascii="Times New Roman" w:hAnsi="Times New Roman" w:cs="Times New Roman"/>
        </w:rPr>
        <w:t>es are</w:t>
      </w:r>
      <w:r w:rsidR="00BE55F9">
        <w:rPr>
          <w:rFonts w:ascii="Times New Roman" w:hAnsi="Times New Roman" w:cs="Times New Roman"/>
        </w:rPr>
        <w:t xml:space="preserve"> determined</w:t>
      </w:r>
      <w:r w:rsidR="0015558D">
        <w:rPr>
          <w:rFonts w:ascii="Times New Roman" w:hAnsi="Times New Roman" w:cs="Times New Roman"/>
        </w:rPr>
        <w:t xml:space="preserve"> </w:t>
      </w:r>
      <w:r w:rsidR="003636C7">
        <w:rPr>
          <w:rFonts w:ascii="Times New Roman" w:hAnsi="Times New Roman" w:cs="Times New Roman"/>
        </w:rPr>
        <w:t xml:space="preserve">for distance thresholds of 100 km to 800 km, every 100 km, </w:t>
      </w:r>
      <w:r w:rsidR="0015558D">
        <w:rPr>
          <w:rFonts w:ascii="Times New Roman" w:hAnsi="Times New Roman" w:cs="Times New Roman"/>
        </w:rPr>
        <w:t xml:space="preserve">for both the actual climatology of cold pools and </w:t>
      </w:r>
      <w:r w:rsidR="002A31DF">
        <w:rPr>
          <w:rFonts w:ascii="Times New Roman" w:hAnsi="Times New Roman" w:cs="Times New Roman"/>
        </w:rPr>
        <w:t xml:space="preserve">for </w:t>
      </w:r>
      <w:r w:rsidR="0015558D">
        <w:rPr>
          <w:rFonts w:ascii="Times New Roman" w:hAnsi="Times New Roman" w:cs="Times New Roman"/>
        </w:rPr>
        <w:t>a random climatology of cold pools</w:t>
      </w:r>
      <w:r w:rsidR="00BE55F9">
        <w:rPr>
          <w:rFonts w:ascii="Times New Roman" w:hAnsi="Times New Roman" w:cs="Times New Roman"/>
        </w:rPr>
        <w:t xml:space="preserve">. </w:t>
      </w:r>
      <w:r w:rsidR="0015558D">
        <w:rPr>
          <w:rFonts w:ascii="Times New Roman" w:hAnsi="Times New Roman" w:cs="Times New Roman"/>
        </w:rPr>
        <w:t xml:space="preserve">In this random climatology, a time period during 1979–2015 is randomly chosen for each cold pool that 1) begins in the same month in which the cold pool forms and 2) contains the same number of time steps as the lifetime of the cold pool. For each cold pool, TPVs that exist in the same </w:t>
      </w:r>
      <w:r w:rsidR="0036463B">
        <w:rPr>
          <w:rFonts w:ascii="Times New Roman" w:hAnsi="Times New Roman" w:cs="Times New Roman"/>
        </w:rPr>
        <w:t>time period as the cold pool for</w:t>
      </w:r>
      <w:r w:rsidR="0015558D">
        <w:rPr>
          <w:rFonts w:ascii="Times New Roman" w:hAnsi="Times New Roman" w:cs="Times New Roman"/>
        </w:rPr>
        <w:t xml:space="preserve"> the actual climatology </w:t>
      </w:r>
      <w:r w:rsidR="0036463B">
        <w:rPr>
          <w:rFonts w:ascii="Times New Roman" w:hAnsi="Times New Roman" w:cs="Times New Roman"/>
        </w:rPr>
        <w:t>and in</w:t>
      </w:r>
      <w:r w:rsidR="0015558D">
        <w:rPr>
          <w:rFonts w:ascii="Times New Roman" w:hAnsi="Times New Roman" w:cs="Times New Roman"/>
        </w:rPr>
        <w:t xml:space="preserve"> the randomly chosen time period</w:t>
      </w:r>
      <w:r w:rsidR="00636774">
        <w:rPr>
          <w:rFonts w:ascii="Times New Roman" w:hAnsi="Times New Roman" w:cs="Times New Roman"/>
        </w:rPr>
        <w:t xml:space="preserve"> for the random climatology are</w:t>
      </w:r>
      <w:r w:rsidR="0015558D">
        <w:rPr>
          <w:rFonts w:ascii="Times New Roman" w:hAnsi="Times New Roman" w:cs="Times New Roman"/>
        </w:rPr>
        <w:t xml:space="preserve"> determined. The </w:t>
      </w:r>
      <w:r w:rsidR="00BE55F9">
        <w:rPr>
          <w:rFonts w:ascii="Times New Roman" w:hAnsi="Times New Roman" w:cs="Times New Roman"/>
        </w:rPr>
        <w:t>percentage of each cold pool’s lifetime</w:t>
      </w:r>
      <w:r w:rsidR="0014053D">
        <w:rPr>
          <w:rFonts w:ascii="Times New Roman" w:hAnsi="Times New Roman" w:cs="Times New Roman"/>
        </w:rPr>
        <w:t xml:space="preserve"> and each</w:t>
      </w:r>
      <w:r w:rsidR="00DF7C90">
        <w:rPr>
          <w:rFonts w:ascii="Times New Roman" w:hAnsi="Times New Roman" w:cs="Times New Roman"/>
        </w:rPr>
        <w:t xml:space="preserve"> TPV’s lifetime</w:t>
      </w:r>
      <w:r w:rsidR="000860B8">
        <w:rPr>
          <w:rFonts w:ascii="Times New Roman" w:hAnsi="Times New Roman" w:cs="Times New Roman"/>
        </w:rPr>
        <w:t xml:space="preserve"> fo</w:t>
      </w:r>
      <w:r w:rsidR="00DF7C90">
        <w:rPr>
          <w:rFonts w:ascii="Times New Roman" w:hAnsi="Times New Roman" w:cs="Times New Roman"/>
        </w:rPr>
        <w:t>r which the cold pool center and T</w:t>
      </w:r>
      <w:r w:rsidR="003636C7">
        <w:rPr>
          <w:rFonts w:ascii="Times New Roman" w:hAnsi="Times New Roman" w:cs="Times New Roman"/>
        </w:rPr>
        <w:t>PV center are located within the</w:t>
      </w:r>
      <w:r w:rsidR="00DF7C90">
        <w:rPr>
          <w:rFonts w:ascii="Times New Roman" w:hAnsi="Times New Roman" w:cs="Times New Roman"/>
        </w:rPr>
        <w:t xml:space="preserve"> distance threshold is determined.</w:t>
      </w:r>
      <w:r w:rsidR="00BE55F9">
        <w:rPr>
          <w:rFonts w:ascii="Times New Roman" w:hAnsi="Times New Roman" w:cs="Times New Roman"/>
        </w:rPr>
        <w:t xml:space="preserve"> </w:t>
      </w:r>
      <w:r w:rsidR="00DF7C90">
        <w:rPr>
          <w:rFonts w:ascii="Times New Roman" w:hAnsi="Times New Roman" w:cs="Times New Roman"/>
        </w:rPr>
        <w:t>T</w:t>
      </w:r>
      <w:r w:rsidR="007531BA">
        <w:rPr>
          <w:rFonts w:ascii="Times New Roman" w:hAnsi="Times New Roman" w:cs="Times New Roman"/>
        </w:rPr>
        <w:t xml:space="preserve">he average of these two percentages (hereafter referred to as the “TPV–cold pool match percentage”) is calculated, and </w:t>
      </w:r>
      <w:r w:rsidR="009C42B1">
        <w:rPr>
          <w:rFonts w:ascii="Times New Roman" w:hAnsi="Times New Roman" w:cs="Times New Roman"/>
        </w:rPr>
        <w:t>the</w:t>
      </w:r>
      <w:r w:rsidR="007531BA">
        <w:rPr>
          <w:rFonts w:ascii="Times New Roman" w:hAnsi="Times New Roman" w:cs="Times New Roman"/>
        </w:rPr>
        <w:t xml:space="preserve"> TPV–cold pool </w:t>
      </w:r>
      <w:r w:rsidR="000A06B1">
        <w:rPr>
          <w:rFonts w:ascii="Times New Roman" w:hAnsi="Times New Roman" w:cs="Times New Roman"/>
        </w:rPr>
        <w:t xml:space="preserve">match </w:t>
      </w:r>
      <w:r w:rsidR="007531BA">
        <w:rPr>
          <w:rFonts w:ascii="Times New Roman" w:hAnsi="Times New Roman" w:cs="Times New Roman"/>
        </w:rPr>
        <w:t>for which the TPV–cold pool match percentage is highest</w:t>
      </w:r>
      <w:r w:rsidR="004633CC">
        <w:rPr>
          <w:rFonts w:ascii="Times New Roman" w:hAnsi="Times New Roman" w:cs="Times New Roman"/>
        </w:rPr>
        <w:t xml:space="preserve"> is chosen</w:t>
      </w:r>
      <w:r w:rsidR="007531BA">
        <w:rPr>
          <w:rFonts w:ascii="Times New Roman" w:hAnsi="Times New Roman" w:cs="Times New Roman"/>
        </w:rPr>
        <w:t>.</w:t>
      </w:r>
      <w:r w:rsidR="008A2C34">
        <w:rPr>
          <w:rFonts w:ascii="Times New Roman" w:hAnsi="Times New Roman" w:cs="Times New Roman"/>
        </w:rPr>
        <w:t xml:space="preserve"> </w:t>
      </w:r>
      <w:r w:rsidR="007531BA">
        <w:rPr>
          <w:rFonts w:ascii="Times New Roman" w:hAnsi="Times New Roman" w:cs="Times New Roman"/>
        </w:rPr>
        <w:t>If there is no</w:t>
      </w:r>
      <w:r w:rsidR="00BB28A4">
        <w:rPr>
          <w:rFonts w:ascii="Times New Roman" w:hAnsi="Times New Roman" w:cs="Times New Roman"/>
        </w:rPr>
        <w:t xml:space="preserve"> TPV–cold pool match</w:t>
      </w:r>
      <w:r w:rsidR="007531BA">
        <w:rPr>
          <w:rFonts w:ascii="Times New Roman" w:hAnsi="Times New Roman" w:cs="Times New Roman"/>
        </w:rPr>
        <w:t xml:space="preserve">, the TPV–cold pool match percentage is zero. The mean TPV–cold pool match percentage is </w:t>
      </w:r>
      <w:r w:rsidR="002A31DF">
        <w:rPr>
          <w:rFonts w:ascii="Times New Roman" w:hAnsi="Times New Roman" w:cs="Times New Roman"/>
        </w:rPr>
        <w:t xml:space="preserve">then </w:t>
      </w:r>
      <w:r w:rsidR="007531BA">
        <w:rPr>
          <w:rFonts w:ascii="Times New Roman" w:hAnsi="Times New Roman" w:cs="Times New Roman"/>
        </w:rPr>
        <w:t>calcul</w:t>
      </w:r>
      <w:r w:rsidR="0015558D">
        <w:rPr>
          <w:rFonts w:ascii="Times New Roman" w:hAnsi="Times New Roman" w:cs="Times New Roman"/>
        </w:rPr>
        <w:t>ated for each distance threshold</w:t>
      </w:r>
      <w:r w:rsidR="00B379E9">
        <w:rPr>
          <w:rFonts w:ascii="Times New Roman" w:hAnsi="Times New Roman" w:cs="Times New Roman"/>
        </w:rPr>
        <w:t xml:space="preserve"> in</w:t>
      </w:r>
      <w:r w:rsidR="0015558D">
        <w:rPr>
          <w:rFonts w:ascii="Times New Roman" w:hAnsi="Times New Roman" w:cs="Times New Roman"/>
        </w:rPr>
        <w:t xml:space="preserve"> the actual climatology and </w:t>
      </w:r>
      <w:r w:rsidR="000A06B1">
        <w:rPr>
          <w:rFonts w:ascii="Times New Roman" w:hAnsi="Times New Roman" w:cs="Times New Roman"/>
        </w:rPr>
        <w:t xml:space="preserve">in </w:t>
      </w:r>
      <w:r w:rsidR="0015558D">
        <w:rPr>
          <w:rFonts w:ascii="Times New Roman" w:hAnsi="Times New Roman" w:cs="Times New Roman"/>
        </w:rPr>
        <w:t>the random climatology.</w:t>
      </w:r>
    </w:p>
    <w:p w14:paraId="6078FB1A" w14:textId="7DC8A358" w:rsidR="008B7605" w:rsidRDefault="008B7605" w:rsidP="008B7605">
      <w:pPr>
        <w:spacing w:line="480" w:lineRule="auto"/>
        <w:ind w:firstLine="720"/>
        <w:rPr>
          <w:rFonts w:ascii="Times New Roman" w:hAnsi="Times New Roman" w:cs="Times New Roman"/>
        </w:rPr>
      </w:pPr>
      <w:r w:rsidRPr="008B7605">
        <w:rPr>
          <w:rFonts w:ascii="Times New Roman" w:hAnsi="Times New Roman" w:cs="Times New Roman"/>
        </w:rPr>
        <w:t>By increasing the distance threshold, both the mean TPV–cold pool match</w:t>
      </w:r>
      <w:r w:rsidR="00B379E9">
        <w:rPr>
          <w:rFonts w:ascii="Times New Roman" w:hAnsi="Times New Roman" w:cs="Times New Roman"/>
        </w:rPr>
        <w:t xml:space="preserve"> percentage in the actual climatology and in </w:t>
      </w:r>
      <w:r w:rsidRPr="008B7605">
        <w:rPr>
          <w:rFonts w:ascii="Times New Roman" w:hAnsi="Times New Roman" w:cs="Times New Roman"/>
        </w:rPr>
        <w:t>the random climatology will increase</w:t>
      </w:r>
      <w:r w:rsidR="00EC5696">
        <w:rPr>
          <w:rFonts w:ascii="Times New Roman" w:hAnsi="Times New Roman" w:cs="Times New Roman"/>
        </w:rPr>
        <w:t xml:space="preserve">, as </w:t>
      </w:r>
      <w:r w:rsidR="0079479F">
        <w:rPr>
          <w:rFonts w:ascii="Times New Roman" w:hAnsi="Times New Roman" w:cs="Times New Roman"/>
        </w:rPr>
        <w:t>shown in Fig. 6</w:t>
      </w:r>
      <w:r w:rsidR="00364857">
        <w:rPr>
          <w:rFonts w:ascii="Times New Roman" w:hAnsi="Times New Roman" w:cs="Times New Roman"/>
        </w:rPr>
        <w:t>a</w:t>
      </w:r>
      <w:r w:rsidRPr="008B7605">
        <w:rPr>
          <w:rFonts w:ascii="Times New Roman" w:hAnsi="Times New Roman" w:cs="Times New Roman"/>
        </w:rPr>
        <w:t xml:space="preserve">. The optimal choice of threshold would be the threshold beyond which the mean TPV–cold pool </w:t>
      </w:r>
      <w:r w:rsidR="00B379E9">
        <w:rPr>
          <w:rFonts w:ascii="Times New Roman" w:hAnsi="Times New Roman" w:cs="Times New Roman"/>
        </w:rPr>
        <w:t xml:space="preserve">match percentage in the actual climatology and in </w:t>
      </w:r>
      <w:r w:rsidRPr="008B7605">
        <w:rPr>
          <w:rFonts w:ascii="Times New Roman" w:hAnsi="Times New Roman" w:cs="Times New Roman"/>
        </w:rPr>
        <w:t xml:space="preserve">the random climatology increase </w:t>
      </w:r>
      <w:r w:rsidR="00EF140E">
        <w:rPr>
          <w:rFonts w:ascii="Times New Roman" w:hAnsi="Times New Roman" w:cs="Times New Roman"/>
        </w:rPr>
        <w:t>by the same amount</w:t>
      </w:r>
      <w:r w:rsidRPr="008B7605">
        <w:rPr>
          <w:rFonts w:ascii="Times New Roman" w:hAnsi="Times New Roman" w:cs="Times New Roman"/>
        </w:rPr>
        <w:t xml:space="preserve">, i.e., any additional increase in the TPV–cold pool match percentage would be indistinguishable to an increase in the TPV–cold pool match percentage resulting from random chance. </w:t>
      </w:r>
      <w:r w:rsidR="0079479F">
        <w:rPr>
          <w:rFonts w:ascii="Times New Roman" w:hAnsi="Times New Roman" w:cs="Times New Roman"/>
        </w:rPr>
        <w:t>Figure 6</w:t>
      </w:r>
      <w:r>
        <w:rPr>
          <w:rFonts w:ascii="Times New Roman" w:hAnsi="Times New Roman" w:cs="Times New Roman"/>
        </w:rPr>
        <w:t xml:space="preserve">a shows that </w:t>
      </w:r>
      <w:r w:rsidRPr="008B7605">
        <w:rPr>
          <w:rFonts w:ascii="Times New Roman" w:hAnsi="Times New Roman" w:cs="Times New Roman"/>
        </w:rPr>
        <w:t>when</w:t>
      </w:r>
      <w:r w:rsidR="007E13DB">
        <w:rPr>
          <w:rFonts w:ascii="Times New Roman" w:hAnsi="Times New Roman" w:cs="Times New Roman"/>
        </w:rPr>
        <w:t xml:space="preserve"> the distance threshold is increased beyond 400 km,</w:t>
      </w:r>
      <w:r w:rsidRPr="008B7605">
        <w:rPr>
          <w:rFonts w:ascii="Times New Roman" w:hAnsi="Times New Roman" w:cs="Times New Roman"/>
        </w:rPr>
        <w:t xml:space="preserve"> the mean TP</w:t>
      </w:r>
      <w:r w:rsidR="00B379E9">
        <w:rPr>
          <w:rFonts w:ascii="Times New Roman" w:hAnsi="Times New Roman" w:cs="Times New Roman"/>
        </w:rPr>
        <w:t>V–cold pool match percentage in</w:t>
      </w:r>
      <w:r w:rsidRPr="008B7605">
        <w:rPr>
          <w:rFonts w:ascii="Times New Roman" w:hAnsi="Times New Roman" w:cs="Times New Roman"/>
        </w:rPr>
        <w:t xml:space="preserve"> the actual climatology increases </w:t>
      </w:r>
      <w:r w:rsidR="00EF140E">
        <w:rPr>
          <w:rFonts w:ascii="Times New Roman" w:hAnsi="Times New Roman" w:cs="Times New Roman"/>
        </w:rPr>
        <w:t>by</w:t>
      </w:r>
      <w:r w:rsidR="00EF140E" w:rsidRPr="00AD13C1">
        <w:rPr>
          <w:rFonts w:ascii="Times New Roman" w:hAnsi="Times New Roman" w:cs="Times New Roman"/>
        </w:rPr>
        <w:t xml:space="preserve"> either approximately the same </w:t>
      </w:r>
      <w:r w:rsidR="00EF140E">
        <w:rPr>
          <w:rFonts w:ascii="Times New Roman" w:hAnsi="Times New Roman" w:cs="Times New Roman"/>
        </w:rPr>
        <w:t>amount or by a lower amount</w:t>
      </w:r>
      <w:r w:rsidR="00EF140E" w:rsidRPr="00AD13C1">
        <w:rPr>
          <w:rFonts w:ascii="Times New Roman" w:hAnsi="Times New Roman" w:cs="Times New Roman"/>
        </w:rPr>
        <w:t xml:space="preserve"> </w:t>
      </w:r>
      <w:r w:rsidRPr="008B7605">
        <w:rPr>
          <w:rFonts w:ascii="Times New Roman" w:hAnsi="Times New Roman" w:cs="Times New Roman"/>
        </w:rPr>
        <w:t>compared to the mean TP</w:t>
      </w:r>
      <w:r w:rsidR="00B379E9">
        <w:rPr>
          <w:rFonts w:ascii="Times New Roman" w:hAnsi="Times New Roman" w:cs="Times New Roman"/>
        </w:rPr>
        <w:t>V–cold pool match percentage in</w:t>
      </w:r>
      <w:r w:rsidRPr="008B7605">
        <w:rPr>
          <w:rFonts w:ascii="Times New Roman" w:hAnsi="Times New Roman" w:cs="Times New Roman"/>
        </w:rPr>
        <w:t xml:space="preserve"> the random climatology</w:t>
      </w:r>
      <w:r w:rsidR="007E13DB">
        <w:rPr>
          <w:rFonts w:ascii="Times New Roman" w:hAnsi="Times New Roman" w:cs="Times New Roman"/>
        </w:rPr>
        <w:t xml:space="preserve">, indicating that </w:t>
      </w:r>
      <w:r w:rsidRPr="008B7605">
        <w:rPr>
          <w:rFonts w:ascii="Times New Roman" w:hAnsi="Times New Roman" w:cs="Times New Roman"/>
        </w:rPr>
        <w:t xml:space="preserve">400 km is an </w:t>
      </w:r>
      <w:r w:rsidR="00AD13C1">
        <w:rPr>
          <w:rFonts w:ascii="Times New Roman" w:hAnsi="Times New Roman" w:cs="Times New Roman"/>
        </w:rPr>
        <w:t>appropriate</w:t>
      </w:r>
      <w:r w:rsidR="007E13DB">
        <w:rPr>
          <w:rFonts w:ascii="Times New Roman" w:hAnsi="Times New Roman" w:cs="Times New Roman"/>
        </w:rPr>
        <w:t xml:space="preserve"> distance threshold</w:t>
      </w:r>
      <w:r w:rsidR="00C346E7">
        <w:rPr>
          <w:rFonts w:ascii="Times New Roman" w:hAnsi="Times New Roman" w:cs="Times New Roman"/>
        </w:rPr>
        <w:t>.</w:t>
      </w:r>
    </w:p>
    <w:p w14:paraId="0F24A277" w14:textId="635B90DD" w:rsidR="00BE55F9" w:rsidRDefault="00AD13C1" w:rsidP="00284B53">
      <w:pPr>
        <w:spacing w:line="480" w:lineRule="auto"/>
        <w:ind w:firstLine="720"/>
        <w:rPr>
          <w:rFonts w:ascii="Times New Roman" w:hAnsi="Times New Roman" w:cs="Times New Roman"/>
        </w:rPr>
      </w:pPr>
      <w:r w:rsidRPr="00AD13C1">
        <w:rPr>
          <w:rFonts w:ascii="Times New Roman" w:hAnsi="Times New Roman" w:cs="Times New Roman"/>
        </w:rPr>
        <w:t>Now that the distance threshold</w:t>
      </w:r>
      <w:r w:rsidR="00DF7C90">
        <w:rPr>
          <w:rFonts w:ascii="Times New Roman" w:hAnsi="Times New Roman" w:cs="Times New Roman"/>
        </w:rPr>
        <w:t xml:space="preserve"> of 400 km</w:t>
      </w:r>
      <w:r>
        <w:rPr>
          <w:rFonts w:ascii="Times New Roman" w:hAnsi="Times New Roman" w:cs="Times New Roman"/>
        </w:rPr>
        <w:t xml:space="preserve"> is chosen, an</w:t>
      </w:r>
      <w:r w:rsidRPr="00AD13C1">
        <w:rPr>
          <w:rFonts w:ascii="Times New Roman" w:hAnsi="Times New Roman" w:cs="Times New Roman"/>
        </w:rPr>
        <w:t xml:space="preserve"> optimal TPV–cold pool match percentage </w:t>
      </w:r>
      <w:r w:rsidR="00BB28A4">
        <w:rPr>
          <w:rFonts w:ascii="Times New Roman" w:hAnsi="Times New Roman" w:cs="Times New Roman"/>
        </w:rPr>
        <w:t>threshold when using</w:t>
      </w:r>
      <w:r w:rsidR="00B379E9">
        <w:rPr>
          <w:rFonts w:ascii="Times New Roman" w:hAnsi="Times New Roman" w:cs="Times New Roman"/>
        </w:rPr>
        <w:t xml:space="preserve"> the</w:t>
      </w:r>
      <w:r w:rsidRPr="00AD13C1">
        <w:rPr>
          <w:rFonts w:ascii="Times New Roman" w:hAnsi="Times New Roman" w:cs="Times New Roman"/>
        </w:rPr>
        <w:t xml:space="preserve"> 400-km distance threshold</w:t>
      </w:r>
      <w:r w:rsidR="000860B8">
        <w:rPr>
          <w:rFonts w:ascii="Times New Roman" w:hAnsi="Times New Roman" w:cs="Times New Roman"/>
        </w:rPr>
        <w:t xml:space="preserve"> will be determined</w:t>
      </w:r>
      <w:r w:rsidR="00317829">
        <w:rPr>
          <w:rFonts w:ascii="Times New Roman" w:hAnsi="Times New Roman" w:cs="Times New Roman"/>
        </w:rPr>
        <w:t>,</w:t>
      </w:r>
      <w:r w:rsidR="00BB28A4">
        <w:rPr>
          <w:rFonts w:ascii="Times New Roman" w:hAnsi="Times New Roman" w:cs="Times New Roman"/>
        </w:rPr>
        <w:t xml:space="preserve"> </w:t>
      </w:r>
      <w:r w:rsidR="002F519D">
        <w:rPr>
          <w:rFonts w:ascii="Times New Roman" w:hAnsi="Times New Roman" w:cs="Times New Roman"/>
        </w:rPr>
        <w:t xml:space="preserve">which </w:t>
      </w:r>
      <w:r w:rsidR="00B379E9">
        <w:rPr>
          <w:rFonts w:ascii="Times New Roman" w:hAnsi="Times New Roman" w:cs="Times New Roman"/>
        </w:rPr>
        <w:t>will indicate</w:t>
      </w:r>
      <w:r w:rsidR="002F519D">
        <w:rPr>
          <w:rFonts w:ascii="Times New Roman" w:hAnsi="Times New Roman" w:cs="Times New Roman"/>
        </w:rPr>
        <w:t xml:space="preserve"> </w:t>
      </w:r>
      <w:r w:rsidR="000860B8">
        <w:rPr>
          <w:rFonts w:ascii="Times New Roman" w:hAnsi="Times New Roman" w:cs="Times New Roman"/>
        </w:rPr>
        <w:t>how often a cold pool center and a TPV center should be located within 400 km of each other in order</w:t>
      </w:r>
      <w:r w:rsidR="00EC5696">
        <w:rPr>
          <w:rFonts w:ascii="Times New Roman" w:hAnsi="Times New Roman" w:cs="Times New Roman"/>
        </w:rPr>
        <w:t xml:space="preserve"> for the cold pool and TPV</w:t>
      </w:r>
      <w:r w:rsidR="000860B8">
        <w:rPr>
          <w:rFonts w:ascii="Times New Roman" w:hAnsi="Times New Roman" w:cs="Times New Roman"/>
        </w:rPr>
        <w:t xml:space="preserve"> to be considered associated with each other</w:t>
      </w:r>
      <w:r>
        <w:rPr>
          <w:rFonts w:ascii="Times New Roman" w:hAnsi="Times New Roman" w:cs="Times New Roman"/>
        </w:rPr>
        <w:t>.</w:t>
      </w:r>
      <w:r w:rsidRPr="00AD13C1">
        <w:rPr>
          <w:rFonts w:ascii="Times New Roman" w:hAnsi="Times New Roman" w:cs="Times New Roman"/>
        </w:rPr>
        <w:t xml:space="preserve"> To find the optimal TPV–cold pool match percentage,</w:t>
      </w:r>
      <w:r>
        <w:rPr>
          <w:rFonts w:ascii="Times New Roman" w:hAnsi="Times New Roman" w:cs="Times New Roman"/>
        </w:rPr>
        <w:t xml:space="preserve"> </w:t>
      </w:r>
      <w:r w:rsidR="00DF7C90">
        <w:rPr>
          <w:rFonts w:ascii="Times New Roman" w:hAnsi="Times New Roman" w:cs="Times New Roman"/>
        </w:rPr>
        <w:t>t</w:t>
      </w:r>
      <w:r>
        <w:rPr>
          <w:rFonts w:ascii="Times New Roman" w:hAnsi="Times New Roman" w:cs="Times New Roman"/>
        </w:rPr>
        <w:t xml:space="preserve">he </w:t>
      </w:r>
      <w:r w:rsidRPr="00AD13C1">
        <w:rPr>
          <w:rFonts w:ascii="Times New Roman" w:hAnsi="Times New Roman" w:cs="Times New Roman"/>
        </w:rPr>
        <w:t>number of TPV–cold pool matches for which the TPV–cold pool match percentage exceeds thresholds rangin</w:t>
      </w:r>
      <w:r w:rsidR="00B379E9">
        <w:rPr>
          <w:rFonts w:ascii="Times New Roman" w:hAnsi="Times New Roman" w:cs="Times New Roman"/>
        </w:rPr>
        <w:t>g from 90% to 10%, every 10%, in the actual climatology and in</w:t>
      </w:r>
      <w:r w:rsidRPr="00AD13C1">
        <w:rPr>
          <w:rFonts w:ascii="Times New Roman" w:hAnsi="Times New Roman" w:cs="Times New Roman"/>
        </w:rPr>
        <w:t xml:space="preserve"> the random climatology</w:t>
      </w:r>
      <w:r>
        <w:rPr>
          <w:rFonts w:ascii="Times New Roman" w:hAnsi="Times New Roman" w:cs="Times New Roman"/>
        </w:rPr>
        <w:t xml:space="preserve"> is determined</w:t>
      </w:r>
      <w:r w:rsidRPr="00AD13C1">
        <w:rPr>
          <w:rFonts w:ascii="Times New Roman" w:hAnsi="Times New Roman" w:cs="Times New Roman"/>
        </w:rPr>
        <w:t>. By decreasing the TPV–cold pool match percentage threshold, both the num</w:t>
      </w:r>
      <w:r w:rsidR="00B379E9">
        <w:rPr>
          <w:rFonts w:ascii="Times New Roman" w:hAnsi="Times New Roman" w:cs="Times New Roman"/>
        </w:rPr>
        <w:t>ber of TPV–cold pool matches in</w:t>
      </w:r>
      <w:r w:rsidRPr="00AD13C1">
        <w:rPr>
          <w:rFonts w:ascii="Times New Roman" w:hAnsi="Times New Roman" w:cs="Times New Roman"/>
        </w:rPr>
        <w:t xml:space="preserve"> the actual cl</w:t>
      </w:r>
      <w:r w:rsidR="00B379E9">
        <w:rPr>
          <w:rFonts w:ascii="Times New Roman" w:hAnsi="Times New Roman" w:cs="Times New Roman"/>
        </w:rPr>
        <w:t>imatology and in</w:t>
      </w:r>
      <w:r w:rsidRPr="00AD13C1">
        <w:rPr>
          <w:rFonts w:ascii="Times New Roman" w:hAnsi="Times New Roman" w:cs="Times New Roman"/>
        </w:rPr>
        <w:t xml:space="preserve"> the random climatology will increase</w:t>
      </w:r>
      <w:r w:rsidR="0079479F">
        <w:rPr>
          <w:rFonts w:ascii="Times New Roman" w:hAnsi="Times New Roman" w:cs="Times New Roman"/>
        </w:rPr>
        <w:t>, as shown in Fig. 6</w:t>
      </w:r>
      <w:r>
        <w:rPr>
          <w:rFonts w:ascii="Times New Roman" w:hAnsi="Times New Roman" w:cs="Times New Roman"/>
        </w:rPr>
        <w:t>b</w:t>
      </w:r>
      <w:r w:rsidRPr="00AD13C1">
        <w:rPr>
          <w:rFonts w:ascii="Times New Roman" w:hAnsi="Times New Roman" w:cs="Times New Roman"/>
        </w:rPr>
        <w:t>. The optimal choice of threshold would be that threshold beyond which the num</w:t>
      </w:r>
      <w:r w:rsidR="00B379E9">
        <w:rPr>
          <w:rFonts w:ascii="Times New Roman" w:hAnsi="Times New Roman" w:cs="Times New Roman"/>
        </w:rPr>
        <w:t>ber of TPV–cold pool matches in the actual climatology and in</w:t>
      </w:r>
      <w:r w:rsidRPr="00AD13C1">
        <w:rPr>
          <w:rFonts w:ascii="Times New Roman" w:hAnsi="Times New Roman" w:cs="Times New Roman"/>
        </w:rPr>
        <w:t xml:space="preserve"> the random climatology increase </w:t>
      </w:r>
      <w:r w:rsidR="00EF140E">
        <w:rPr>
          <w:rFonts w:ascii="Times New Roman" w:hAnsi="Times New Roman" w:cs="Times New Roman"/>
        </w:rPr>
        <w:t>by the same amount</w:t>
      </w:r>
      <w:r w:rsidRPr="00AD13C1">
        <w:rPr>
          <w:rFonts w:ascii="Times New Roman" w:hAnsi="Times New Roman" w:cs="Times New Roman"/>
        </w:rPr>
        <w:t xml:space="preserve">, i.e., any additional increase in the number of TPV–cold pool matches would be indistinguishable to an increase in the number of TPV–cold pool matches resulting </w:t>
      </w:r>
      <w:r w:rsidR="0079479F">
        <w:rPr>
          <w:rFonts w:ascii="Times New Roman" w:hAnsi="Times New Roman" w:cs="Times New Roman"/>
        </w:rPr>
        <w:t>from random chance. Figure 6</w:t>
      </w:r>
      <w:r>
        <w:rPr>
          <w:rFonts w:ascii="Times New Roman" w:hAnsi="Times New Roman" w:cs="Times New Roman"/>
        </w:rPr>
        <w:t xml:space="preserve">b shows that when the </w:t>
      </w:r>
      <w:r w:rsidRPr="00AD13C1">
        <w:rPr>
          <w:rFonts w:ascii="Times New Roman" w:hAnsi="Times New Roman" w:cs="Times New Roman"/>
        </w:rPr>
        <w:t xml:space="preserve">TPV–cold pool match percentage </w:t>
      </w:r>
      <w:r>
        <w:rPr>
          <w:rFonts w:ascii="Times New Roman" w:hAnsi="Times New Roman" w:cs="Times New Roman"/>
        </w:rPr>
        <w:t xml:space="preserve">is decreased </w:t>
      </w:r>
      <w:r w:rsidRPr="00AD13C1">
        <w:rPr>
          <w:rFonts w:ascii="Times New Roman" w:hAnsi="Times New Roman" w:cs="Times New Roman"/>
        </w:rPr>
        <w:t>below 30%, the num</w:t>
      </w:r>
      <w:r w:rsidR="00B379E9">
        <w:rPr>
          <w:rFonts w:ascii="Times New Roman" w:hAnsi="Times New Roman" w:cs="Times New Roman"/>
        </w:rPr>
        <w:t>ber of TPV–cold pool matches in</w:t>
      </w:r>
      <w:r w:rsidRPr="00AD13C1">
        <w:rPr>
          <w:rFonts w:ascii="Times New Roman" w:hAnsi="Times New Roman" w:cs="Times New Roman"/>
        </w:rPr>
        <w:t xml:space="preserve"> the</w:t>
      </w:r>
      <w:r w:rsidR="00EF140E">
        <w:rPr>
          <w:rFonts w:ascii="Times New Roman" w:hAnsi="Times New Roman" w:cs="Times New Roman"/>
        </w:rPr>
        <w:t xml:space="preserve"> actual climatology increases by</w:t>
      </w:r>
      <w:r w:rsidRPr="00AD13C1">
        <w:rPr>
          <w:rFonts w:ascii="Times New Roman" w:hAnsi="Times New Roman" w:cs="Times New Roman"/>
        </w:rPr>
        <w:t xml:space="preserve"> either approximately the same </w:t>
      </w:r>
      <w:r w:rsidR="00EF140E">
        <w:rPr>
          <w:rFonts w:ascii="Times New Roman" w:hAnsi="Times New Roman" w:cs="Times New Roman"/>
        </w:rPr>
        <w:t>amount or by a lower amount</w:t>
      </w:r>
      <w:r w:rsidRPr="00AD13C1">
        <w:rPr>
          <w:rFonts w:ascii="Times New Roman" w:hAnsi="Times New Roman" w:cs="Times New Roman"/>
        </w:rPr>
        <w:t xml:space="preserve"> compared to the num</w:t>
      </w:r>
      <w:r w:rsidR="00B379E9">
        <w:rPr>
          <w:rFonts w:ascii="Times New Roman" w:hAnsi="Times New Roman" w:cs="Times New Roman"/>
        </w:rPr>
        <w:t>ber of TPV–cold pool matches in</w:t>
      </w:r>
      <w:r w:rsidRPr="00AD13C1">
        <w:rPr>
          <w:rFonts w:ascii="Times New Roman" w:hAnsi="Times New Roman" w:cs="Times New Roman"/>
        </w:rPr>
        <w:t xml:space="preserve"> the random climatology</w:t>
      </w:r>
      <w:r>
        <w:rPr>
          <w:rFonts w:ascii="Times New Roman" w:hAnsi="Times New Roman" w:cs="Times New Roman"/>
        </w:rPr>
        <w:t>, indicating that</w:t>
      </w:r>
      <w:r w:rsidRPr="00AD13C1">
        <w:rPr>
          <w:rFonts w:ascii="Times New Roman" w:hAnsi="Times New Roman" w:cs="Times New Roman"/>
        </w:rPr>
        <w:t xml:space="preserve"> 30% </w:t>
      </w:r>
      <w:r w:rsidR="00143A81">
        <w:rPr>
          <w:rFonts w:ascii="Times New Roman" w:hAnsi="Times New Roman" w:cs="Times New Roman"/>
        </w:rPr>
        <w:t xml:space="preserve">is an appropriate </w:t>
      </w:r>
      <w:r w:rsidRPr="00AD13C1">
        <w:rPr>
          <w:rFonts w:ascii="Times New Roman" w:hAnsi="Times New Roman" w:cs="Times New Roman"/>
        </w:rPr>
        <w:t>TPV–cold pool mat</w:t>
      </w:r>
      <w:r w:rsidR="00CB2FFA">
        <w:rPr>
          <w:rFonts w:ascii="Times New Roman" w:hAnsi="Times New Roman" w:cs="Times New Roman"/>
        </w:rPr>
        <w:t>ch percentage threshold. C</w:t>
      </w:r>
      <w:r w:rsidRPr="00AD13C1">
        <w:rPr>
          <w:rFonts w:ascii="Times New Roman" w:hAnsi="Times New Roman" w:cs="Times New Roman"/>
        </w:rPr>
        <w:t xml:space="preserve">old pools associated with TPVs and TPVs associated with cold pools are </w:t>
      </w:r>
      <w:r w:rsidR="00CB2FFA">
        <w:rPr>
          <w:rFonts w:ascii="Times New Roman" w:hAnsi="Times New Roman" w:cs="Times New Roman"/>
        </w:rPr>
        <w:t xml:space="preserve">therefore </w:t>
      </w:r>
      <w:r w:rsidRPr="00AD13C1">
        <w:rPr>
          <w:rFonts w:ascii="Times New Roman" w:hAnsi="Times New Roman" w:cs="Times New Roman"/>
        </w:rPr>
        <w:t>those TPV–cold pool matches for which the TPV–cold pool match percentage exceeds 30% when using a distance threshold of 400 km.</w:t>
      </w:r>
    </w:p>
    <w:p w14:paraId="624C8683" w14:textId="70FF2A91" w:rsidR="006D7738" w:rsidRDefault="006D7738" w:rsidP="00BE55F9">
      <w:pPr>
        <w:spacing w:line="480" w:lineRule="auto"/>
        <w:ind w:firstLine="720"/>
        <w:rPr>
          <w:rFonts w:ascii="Times New Roman" w:hAnsi="Times New Roman" w:cs="Times New Roman"/>
        </w:rPr>
      </w:pPr>
      <w:r>
        <w:rPr>
          <w:rFonts w:ascii="Times New Roman" w:hAnsi="Times New Roman" w:cs="Times New Roman"/>
        </w:rPr>
        <w:t xml:space="preserve">The </w:t>
      </w:r>
      <w:r w:rsidR="00BD1C78">
        <w:rPr>
          <w:rFonts w:ascii="Times New Roman" w:hAnsi="Times New Roman" w:cs="Times New Roman"/>
        </w:rPr>
        <w:t xml:space="preserve">TPV and cold pool </w:t>
      </w:r>
      <w:r>
        <w:rPr>
          <w:rFonts w:ascii="Times New Roman" w:hAnsi="Times New Roman" w:cs="Times New Roman"/>
        </w:rPr>
        <w:t xml:space="preserve">involved </w:t>
      </w:r>
      <w:r w:rsidR="00BD1C78">
        <w:rPr>
          <w:rFonts w:ascii="Times New Roman" w:hAnsi="Times New Roman" w:cs="Times New Roman"/>
        </w:rPr>
        <w:t>in the January 1982 C</w:t>
      </w:r>
      <w:r w:rsidR="00A27DB8">
        <w:rPr>
          <w:rFonts w:ascii="Times New Roman" w:hAnsi="Times New Roman" w:cs="Times New Roman"/>
        </w:rPr>
        <w:t xml:space="preserve">AO are within </w:t>
      </w:r>
      <w:r w:rsidR="004A1E6D">
        <w:rPr>
          <w:rFonts w:ascii="Times New Roman" w:hAnsi="Times New Roman" w:cs="Times New Roman"/>
        </w:rPr>
        <w:t>40</w:t>
      </w:r>
      <w:r w:rsidR="00A27DB8">
        <w:rPr>
          <w:rFonts w:ascii="Times New Roman" w:hAnsi="Times New Roman" w:cs="Times New Roman"/>
        </w:rPr>
        <w:t xml:space="preserve">0 km of each </w:t>
      </w:r>
      <w:r>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Pr>
          <w:rFonts w:ascii="Times New Roman" w:hAnsi="Times New Roman" w:cs="Times New Roman"/>
        </w:rPr>
        <w:t xml:space="preserve"> throughout much of their lifetimes</w:t>
      </w:r>
      <w:r w:rsidR="00E81CAA">
        <w:rPr>
          <w:rFonts w:ascii="Times New Roman" w:hAnsi="Times New Roman" w:cs="Times New Roman"/>
        </w:rPr>
        <w:t xml:space="preserve"> (Fig. </w:t>
      </w:r>
      <w:r w:rsidR="00160C67">
        <w:rPr>
          <w:rFonts w:ascii="Times New Roman" w:hAnsi="Times New Roman" w:cs="Times New Roman"/>
        </w:rPr>
        <w:t>5</w:t>
      </w:r>
      <w:r w:rsidR="00AC1CA0">
        <w:rPr>
          <w:rFonts w:ascii="Times New Roman" w:hAnsi="Times New Roman" w:cs="Times New Roman"/>
        </w:rPr>
        <w:t>c</w:t>
      </w:r>
      <w:r w:rsidR="00E81CAA">
        <w:rPr>
          <w:rFonts w:ascii="Times New Roman" w:hAnsi="Times New Roman" w:cs="Times New Roman"/>
        </w:rPr>
        <w:t>)</w:t>
      </w:r>
      <w:r w:rsidR="00D43293">
        <w:rPr>
          <w:rFonts w:ascii="Times New Roman" w:hAnsi="Times New Roman" w:cs="Times New Roman"/>
        </w:rPr>
        <w:t xml:space="preserve">, having a </w:t>
      </w:r>
      <w:r w:rsidR="004A1E6D">
        <w:rPr>
          <w:rFonts w:ascii="Times New Roman" w:hAnsi="Times New Roman" w:cs="Times New Roman"/>
        </w:rPr>
        <w:t xml:space="preserve">TPV–cold pool match percentage of </w:t>
      </w:r>
      <w:r w:rsidR="00725499">
        <w:rPr>
          <w:rFonts w:ascii="Times New Roman" w:hAnsi="Times New Roman" w:cs="Times New Roman"/>
        </w:rPr>
        <w:t>75.7</w:t>
      </w:r>
      <w:r w:rsidR="00317829">
        <w:rPr>
          <w:rFonts w:ascii="Times New Roman" w:hAnsi="Times New Roman" w:cs="Times New Roman"/>
        </w:rPr>
        <w:t>%</w:t>
      </w:r>
      <w:r w:rsidR="004A1E6D">
        <w:rPr>
          <w:rFonts w:ascii="Times New Roman" w:hAnsi="Times New Roman" w:cs="Times New Roman"/>
        </w:rPr>
        <w:t>.</w:t>
      </w:r>
      <w:r w:rsidR="00284B53">
        <w:rPr>
          <w:rFonts w:ascii="Times New Roman" w:hAnsi="Times New Roman" w:cs="Times New Roman"/>
        </w:rPr>
        <w:t xml:space="preserve"> </w:t>
      </w:r>
      <w:r w:rsidR="004A1E6D">
        <w:rPr>
          <w:rFonts w:ascii="Times New Roman" w:hAnsi="Times New Roman" w:cs="Times New Roman"/>
        </w:rPr>
        <w:t xml:space="preserve">Thus, the </w:t>
      </w:r>
      <w:r w:rsidR="002F519D">
        <w:rPr>
          <w:rFonts w:ascii="Times New Roman" w:hAnsi="Times New Roman" w:cs="Times New Roman"/>
        </w:rPr>
        <w:t>TPV and cold pool</w:t>
      </w:r>
      <w:r w:rsidR="00A27DB8">
        <w:rPr>
          <w:rFonts w:ascii="Times New Roman" w:hAnsi="Times New Roman" w:cs="Times New Roman"/>
        </w:rPr>
        <w:t xml:space="preserve"> are associated with each </w:t>
      </w:r>
      <w:r w:rsidR="00B213C1">
        <w:rPr>
          <w:rFonts w:ascii="Times New Roman" w:hAnsi="Times New Roman" w:cs="Times New Roman"/>
        </w:rPr>
        <w:t>other</w:t>
      </w:r>
      <w:r>
        <w:rPr>
          <w:rFonts w:ascii="Times New Roman" w:hAnsi="Times New Roman" w:cs="Times New Roman"/>
        </w:rPr>
        <w:t>.</w:t>
      </w:r>
      <w:r w:rsidR="00CF1B8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w:t>
      </w:r>
      <w:r w:rsidR="00785BED">
        <w:rPr>
          <w:rFonts w:ascii="Times New Roman" w:hAnsi="Times New Roman" w:cs="Times New Roman"/>
        </w:rPr>
        <w:t>a</w:t>
      </w:r>
      <w:r w:rsidR="00D264A2">
        <w:rPr>
          <w:rFonts w:ascii="Times New Roman" w:hAnsi="Times New Roman" w:cs="Times New Roman"/>
        </w:rPr>
        <w:t xml:space="preserve"> </w:t>
      </w:r>
      <w:r w:rsidR="001158E5">
        <w:rPr>
          <w:rFonts w:ascii="Times New Roman" w:hAnsi="Times New Roman" w:cs="Times New Roman"/>
        </w:rPr>
        <w:t>TPV</w:t>
      </w:r>
      <w:r w:rsidR="00972C9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w:t>
      </w:r>
      <w:r w:rsidR="00972C98" w:rsidRPr="00972C98">
        <w:rPr>
          <w:rFonts w:ascii="Times New Roman" w:hAnsi="Times New Roman" w:cs="Times New Roman"/>
        </w:rPr>
        <w:t xml:space="preserve"> </w:t>
      </w:r>
      <w:r w:rsidR="00972C98">
        <w:rPr>
          <w:rFonts w:ascii="Times New Roman" w:hAnsi="Times New Roman" w:cs="Times New Roman"/>
        </w:rPr>
        <w:t xml:space="preserve">for the same </w:t>
      </w:r>
      <w:r w:rsidR="004A1E6D">
        <w:rPr>
          <w:rFonts w:ascii="Times New Roman" w:hAnsi="Times New Roman" w:cs="Times New Roman"/>
        </w:rPr>
        <w:t xml:space="preserve">climate </w:t>
      </w:r>
      <w:r w:rsidR="00972C98">
        <w:rPr>
          <w:rFonts w:ascii="Times New Roman" w:hAnsi="Times New Roman" w:cs="Times New Roman"/>
        </w:rPr>
        <w:t xml:space="preserve">regions in which this CAO </w:t>
      </w:r>
      <w:r w:rsidR="006B25FC">
        <w:rPr>
          <w:rFonts w:ascii="Times New Roman" w:hAnsi="Times New Roman" w:cs="Times New Roman"/>
        </w:rPr>
        <w:t xml:space="preserve">qualifies </w:t>
      </w:r>
      <w:r w:rsidR="00972C98">
        <w:rPr>
          <w:rFonts w:ascii="Times New Roman" w:hAnsi="Times New Roman" w:cs="Times New Roman"/>
        </w:rPr>
        <w:t xml:space="preserve">as a CAO linked to a cold pool, which are </w:t>
      </w:r>
      <w:r w:rsidR="002F519D">
        <w:rPr>
          <w:rFonts w:ascii="Times New Roman" w:hAnsi="Times New Roman" w:cs="Times New Roman"/>
        </w:rPr>
        <w:t xml:space="preserve">all six </w:t>
      </w:r>
      <w:r w:rsidR="004A1E6D">
        <w:rPr>
          <w:rFonts w:ascii="Times New Roman" w:hAnsi="Times New Roman" w:cs="Times New Roman"/>
        </w:rPr>
        <w:t xml:space="preserve">regions. </w:t>
      </w:r>
    </w:p>
    <w:p w14:paraId="6B36E6F1" w14:textId="77777777" w:rsidR="00050D63" w:rsidRDefault="00050D63" w:rsidP="002409DD">
      <w:pPr>
        <w:spacing w:line="480" w:lineRule="auto"/>
        <w:rPr>
          <w:rFonts w:ascii="Times New Roman" w:hAnsi="Times New Roman" w:cs="Times New Roman"/>
          <w:b/>
        </w:rPr>
      </w:pPr>
    </w:p>
    <w:p w14:paraId="2F73F045" w14:textId="23BF3623" w:rsidR="00D82219" w:rsidRPr="00D82219" w:rsidRDefault="00D82219" w:rsidP="002409DD">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2409DD">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37F06609" w:rsidR="00D412E5" w:rsidRDefault="005E7CC7" w:rsidP="00FA5D51">
      <w:pPr>
        <w:spacing w:line="480" w:lineRule="auto"/>
        <w:ind w:firstLine="720"/>
        <w:rPr>
          <w:rFonts w:ascii="Times New Roman" w:hAnsi="Times New Roman" w:cs="Times New Roman"/>
        </w:rPr>
      </w:pPr>
      <w:r>
        <w:rPr>
          <w:rFonts w:ascii="Times New Roman" w:hAnsi="Times New Roman" w:cs="Times New Roman"/>
        </w:rPr>
        <w:t xml:space="preserve">Areas of high </w:t>
      </w:r>
      <w:r w:rsidR="00441EC2">
        <w:rPr>
          <w:rFonts w:ascii="Times New Roman" w:hAnsi="Times New Roman" w:cs="Times New Roman"/>
        </w:rPr>
        <w:t xml:space="preserve">occurrence frequency </w:t>
      </w:r>
      <w:r>
        <w:rPr>
          <w:rFonts w:ascii="Times New Roman" w:hAnsi="Times New Roman" w:cs="Times New Roman"/>
        </w:rPr>
        <w:t>of all TPVs</w:t>
      </w:r>
      <w:r w:rsidR="003B2DDE">
        <w:rPr>
          <w:rFonts w:ascii="Times New Roman" w:hAnsi="Times New Roman" w:cs="Times New Roman"/>
        </w:rPr>
        <w:t xml:space="preserve"> (Fig. </w:t>
      </w:r>
      <w:r w:rsidR="005D74D5">
        <w:rPr>
          <w:rFonts w:ascii="Times New Roman" w:hAnsi="Times New Roman" w:cs="Times New Roman"/>
        </w:rPr>
        <w:t>7</w:t>
      </w:r>
      <w:r w:rsidR="003B2DDE">
        <w:rPr>
          <w:rFonts w:ascii="Times New Roman" w:hAnsi="Times New Roman" w:cs="Times New Roman"/>
        </w:rPr>
        <w:t xml:space="preserve">a) and </w:t>
      </w:r>
      <w:r>
        <w:rPr>
          <w:rFonts w:ascii="Times New Roman" w:hAnsi="Times New Roman" w:cs="Times New Roman"/>
        </w:rPr>
        <w:t>all cold pools</w:t>
      </w:r>
      <w:r w:rsidR="003B2DDE">
        <w:rPr>
          <w:rFonts w:ascii="Times New Roman" w:hAnsi="Times New Roman" w:cs="Times New Roman"/>
        </w:rPr>
        <w:t xml:space="preserve"> (Fig. </w:t>
      </w:r>
      <w:r w:rsidR="005D74D5">
        <w:rPr>
          <w:rFonts w:ascii="Times New Roman" w:hAnsi="Times New Roman" w:cs="Times New Roman"/>
        </w:rPr>
        <w:t>7</w:t>
      </w:r>
      <w:r w:rsidR="003B2DDE">
        <w:rPr>
          <w:rFonts w:ascii="Times New Roman" w:hAnsi="Times New Roman" w:cs="Times New Roman"/>
        </w:rPr>
        <w:t>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w:t>
      </w:r>
      <w:r w:rsidR="00EC5696">
        <w:rPr>
          <w:rFonts w:ascii="Times New Roman" w:hAnsi="Times New Roman" w:cs="Times New Roman"/>
        </w:rPr>
        <w:t>occurrence</w:t>
      </w:r>
      <w:r w:rsidR="003B2DDE">
        <w:rPr>
          <w:rFonts w:ascii="Times New Roman" w:hAnsi="Times New Roman" w:cs="Times New Roman"/>
        </w:rPr>
        <w:t xml:space="preserve">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 xml:space="preserve">Hakim and </w:t>
      </w:r>
      <w:proofErr w:type="spellStart"/>
      <w:r w:rsidR="000F227A">
        <w:rPr>
          <w:rFonts w:ascii="Times New Roman" w:hAnsi="Times New Roman" w:cs="Times New Roman"/>
        </w:rPr>
        <w:t>Canavan</w:t>
      </w:r>
      <w:proofErr w:type="spellEnd"/>
      <w:r w:rsidR="000F227A">
        <w:rPr>
          <w:rFonts w:ascii="Times New Roman" w:hAnsi="Times New Roman" w:cs="Times New Roman"/>
        </w:rPr>
        <w:t xml:space="preserve"> (2005)</w:t>
      </w:r>
      <w:r w:rsidR="000C0F2F">
        <w:rPr>
          <w:rFonts w:ascii="Times New Roman" w:hAnsi="Times New Roman" w:cs="Times New Roman"/>
        </w:rPr>
        <w:t>,</w:t>
      </w:r>
      <w:r w:rsidR="000F227A">
        <w:rPr>
          <w:rFonts w:ascii="Times New Roman" w:hAnsi="Times New Roman" w:cs="Times New Roman"/>
        </w:rPr>
        <w:t xml:space="preserve">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 xml:space="preserve">2010, 2012), </w:t>
      </w:r>
      <w:r w:rsidR="000C0F2F">
        <w:rPr>
          <w:rFonts w:ascii="Times New Roman" w:hAnsi="Times New Roman" w:cs="Times New Roman"/>
        </w:rPr>
        <w:t xml:space="preserve">and </w:t>
      </w:r>
      <w:proofErr w:type="spellStart"/>
      <w:r w:rsidR="00CE0F39">
        <w:rPr>
          <w:rFonts w:ascii="Times New Roman" w:hAnsi="Times New Roman" w:cs="Times New Roman"/>
        </w:rPr>
        <w:t>Szapiro</w:t>
      </w:r>
      <w:proofErr w:type="spellEnd"/>
      <w:r w:rsidR="00C70A7E">
        <w:rPr>
          <w:rFonts w:ascii="Times New Roman" w:hAnsi="Times New Roman" w:cs="Times New Roman"/>
        </w:rPr>
        <w:t xml:space="preserve"> and </w:t>
      </w:r>
      <w:proofErr w:type="spellStart"/>
      <w:r w:rsidR="00C70A7E">
        <w:rPr>
          <w:rFonts w:ascii="Times New Roman" w:hAnsi="Times New Roman" w:cs="Times New Roman"/>
        </w:rPr>
        <w:t>Cavallo</w:t>
      </w:r>
      <w:proofErr w:type="spellEnd"/>
      <w:r w:rsidR="00C70A7E">
        <w:rPr>
          <w:rFonts w:ascii="Times New Roman" w:hAnsi="Times New Roman" w:cs="Times New Roman"/>
        </w:rPr>
        <w:t xml:space="preserve"> (2018).</w:t>
      </w:r>
      <w:r w:rsidR="002F519D">
        <w:rPr>
          <w:rFonts w:ascii="Times New Roman" w:hAnsi="Times New Roman" w:cs="Times New Roman"/>
        </w:rPr>
        <w:t xml:space="preserve"> </w:t>
      </w:r>
      <w:r w:rsidR="004A7447">
        <w:rPr>
          <w:rFonts w:ascii="Times New Roman" w:hAnsi="Times New Roman" w:cs="Times New Roman"/>
        </w:rPr>
        <w:t>Cold</w:t>
      </w:r>
      <w:r w:rsidR="003C3D11">
        <w:rPr>
          <w:rFonts w:ascii="Times New Roman" w:hAnsi="Times New Roman" w:cs="Times New Roman"/>
        </w:rPr>
        <w:t xml:space="preserve"> pool </w:t>
      </w:r>
      <w:r w:rsidR="00CD40E4">
        <w:rPr>
          <w:rFonts w:ascii="Times New Roman" w:hAnsi="Times New Roman" w:cs="Times New Roman"/>
        </w:rPr>
        <w:t>occurrence frequency</w:t>
      </w:r>
      <w:r w:rsidR="008E7D74">
        <w:rPr>
          <w:rFonts w:ascii="Times New Roman" w:hAnsi="Times New Roman" w:cs="Times New Roman"/>
        </w:rPr>
        <w:t xml:space="preserve"> </w:t>
      </w:r>
      <w:r w:rsidR="009430BA">
        <w:rPr>
          <w:rFonts w:ascii="Times New Roman" w:hAnsi="Times New Roman" w:cs="Times New Roman"/>
        </w:rPr>
        <w:t>is relatively low</w:t>
      </w:r>
      <w:r w:rsidR="00880286">
        <w:rPr>
          <w:rFonts w:ascii="Times New Roman" w:hAnsi="Times New Roman" w:cs="Times New Roman"/>
        </w:rPr>
        <w:t xml:space="preserve"> </w:t>
      </w:r>
      <w:r w:rsidR="00F1402E">
        <w:rPr>
          <w:rFonts w:ascii="Times New Roman" w:hAnsi="Times New Roman" w:cs="Times New Roman"/>
        </w:rPr>
        <w:t xml:space="preserve">when </w:t>
      </w:r>
      <w:r w:rsidR="00880286">
        <w:rPr>
          <w:rFonts w:ascii="Times New Roman" w:hAnsi="Times New Roman" w:cs="Times New Roman"/>
        </w:rPr>
        <w:t>compared to</w:t>
      </w:r>
      <w:r w:rsidR="008E7D74">
        <w:rPr>
          <w:rFonts w:ascii="Times New Roman" w:hAnsi="Times New Roman" w:cs="Times New Roman"/>
        </w:rPr>
        <w:t xml:space="preserve"> TPV </w:t>
      </w:r>
      <w:r w:rsidR="00CD40E4">
        <w:rPr>
          <w:rFonts w:ascii="Times New Roman" w:hAnsi="Times New Roman" w:cs="Times New Roman"/>
        </w:rPr>
        <w:t>occurrence frequency</w:t>
      </w:r>
      <w:r w:rsidR="003C3D11">
        <w:rPr>
          <w:rFonts w:ascii="Times New Roman" w:hAnsi="Times New Roman" w:cs="Times New Roman"/>
        </w:rPr>
        <w:t xml:space="preserve"> </w:t>
      </w:r>
      <w:r w:rsidR="00880286">
        <w:rPr>
          <w:rFonts w:ascii="Times New Roman" w:hAnsi="Times New Roman" w:cs="Times New Roman"/>
        </w:rPr>
        <w:t>over</w:t>
      </w:r>
      <w:r w:rsidR="008E7D74">
        <w:rPr>
          <w:rFonts w:ascii="Times New Roman" w:hAnsi="Times New Roman" w:cs="Times New Roman"/>
        </w:rPr>
        <w:t xml:space="preserve"> the open waters of the Norwegian Sea</w:t>
      </w:r>
      <w:r w:rsidR="00880286">
        <w:rPr>
          <w:rFonts w:ascii="Times New Roman" w:hAnsi="Times New Roman" w:cs="Times New Roman"/>
        </w:rPr>
        <w:t xml:space="preserve"> (Figs. 7a,b)</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w:t>
      </w:r>
      <w:proofErr w:type="spellStart"/>
      <w:r w:rsidR="00292715">
        <w:rPr>
          <w:rFonts w:ascii="Times New Roman" w:hAnsi="Times New Roman" w:cs="Times New Roman"/>
        </w:rPr>
        <w:t>Papritz</w:t>
      </w:r>
      <w:proofErr w:type="spellEnd"/>
      <w:r w:rsidR="00292715">
        <w:rPr>
          <w:rFonts w:ascii="Times New Roman" w:hAnsi="Times New Roman" w:cs="Times New Roman"/>
        </w:rPr>
        <w:t xml:space="preserve">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 xml:space="preserve">(23045) compared to TPVs (58563) likely </w:t>
      </w:r>
      <w:r w:rsidR="00011C2C">
        <w:rPr>
          <w:rFonts w:ascii="Times New Roman" w:hAnsi="Times New Roman" w:cs="Times New Roman"/>
        </w:rPr>
        <w:t>is a consequence of</w:t>
      </w:r>
      <w:r w:rsidR="00242CB5">
        <w:rPr>
          <w:rFonts w:ascii="Times New Roman" w:hAnsi="Times New Roman" w:cs="Times New Roman"/>
        </w:rPr>
        <w:t xml:space="preserve"> the 1000–500-hPa thickness field, from which cold pools are identified, being smoother than the DT potential temperature field, from which TPVs are identified</w:t>
      </w:r>
      <w:r w:rsidR="00644355">
        <w:rPr>
          <w:rFonts w:ascii="Times New Roman" w:hAnsi="Times New Roman" w:cs="Times New Roman"/>
        </w:rPr>
        <w:t xml:space="preserve">, </w:t>
      </w:r>
      <w:r w:rsidR="00F33905">
        <w:rPr>
          <w:rFonts w:ascii="Times New Roman" w:hAnsi="Times New Roman" w:cs="Times New Roman"/>
        </w:rPr>
        <w:t xml:space="preserve">resulting in </w:t>
      </w:r>
      <w:r w:rsidR="00242CB5">
        <w:rPr>
          <w:rFonts w:ascii="Times New Roman" w:hAnsi="Times New Roman" w:cs="Times New Roman"/>
        </w:rPr>
        <w:t xml:space="preserve">fewer trackable minima of 1000–500-hPa thickness than minima of DT potential temperature. </w:t>
      </w:r>
    </w:p>
    <w:p w14:paraId="06B917E4" w14:textId="1EA8020B" w:rsidR="00242CB5" w:rsidRPr="002B4B2F" w:rsidRDefault="00F84B47" w:rsidP="002409DD">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 xml:space="preserve">of </w:t>
      </w:r>
      <w:r w:rsidR="008239F8">
        <w:rPr>
          <w:rFonts w:ascii="Times New Roman" w:hAnsi="Times New Roman" w:cs="Times New Roman"/>
        </w:rPr>
        <w:t>occurrence frequency</w:t>
      </w:r>
      <w:r w:rsidR="00242CB5">
        <w:rPr>
          <w:rFonts w:ascii="Times New Roman" w:hAnsi="Times New Roman" w:cs="Times New Roman"/>
        </w:rPr>
        <w:t xml:space="preserve">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0778C0">
        <w:rPr>
          <w:rFonts w:ascii="Times New Roman" w:hAnsi="Times New Roman" w:cs="Times New Roman"/>
        </w:rPr>
        <w:t>are found</w:t>
      </w:r>
      <w:r w:rsidR="006C00D8">
        <w:rPr>
          <w:rFonts w:ascii="Times New Roman" w:hAnsi="Times New Roman" w:cs="Times New Roman"/>
        </w:rPr>
        <w:t xml:space="preserve"> over central and eastern North America</w:t>
      </w:r>
      <w:r w:rsidR="00FD0DD9">
        <w:rPr>
          <w:rFonts w:ascii="Times New Roman" w:hAnsi="Times New Roman" w:cs="Times New Roman"/>
        </w:rPr>
        <w:t xml:space="preserve"> </w:t>
      </w:r>
      <w:r w:rsidR="00242CB5">
        <w:rPr>
          <w:rFonts w:ascii="Times New Roman" w:hAnsi="Times New Roman" w:cs="Times New Roman"/>
        </w:rPr>
        <w:t xml:space="preserve">and </w:t>
      </w:r>
      <w:r w:rsidR="00FD0DD9">
        <w:rPr>
          <w:rFonts w:ascii="Times New Roman" w:hAnsi="Times New Roman" w:cs="Times New Roman"/>
        </w:rPr>
        <w:t xml:space="preserve">over </w:t>
      </w:r>
      <w:r w:rsidR="00242CB5">
        <w:rPr>
          <w:rFonts w:ascii="Times New Roman" w:hAnsi="Times New Roman" w:cs="Times New Roman"/>
        </w:rPr>
        <w:t>central and</w:t>
      </w:r>
      <w:r w:rsidR="00033C0B">
        <w:rPr>
          <w:rFonts w:ascii="Times New Roman" w:hAnsi="Times New Roman" w:cs="Times New Roman"/>
        </w:rPr>
        <w:t xml:space="preserve"> eastern Eurasia (Figs. </w:t>
      </w:r>
      <w:r w:rsidR="005D74D5">
        <w:rPr>
          <w:rFonts w:ascii="Times New Roman" w:hAnsi="Times New Roman" w:cs="Times New Roman"/>
        </w:rPr>
        <w:t>7</w:t>
      </w:r>
      <w:r w:rsidR="00033C0B">
        <w:rPr>
          <w:rFonts w:ascii="Times New Roman" w:hAnsi="Times New Roman" w:cs="Times New Roman"/>
        </w:rPr>
        <w:t>c,d).</w:t>
      </w:r>
      <w:r w:rsidR="008239F8">
        <w:rPr>
          <w:rFonts w:ascii="Times New Roman" w:hAnsi="Times New Roman" w:cs="Times New Roman"/>
        </w:rPr>
        <w:t xml:space="preserve">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 xml:space="preserve">number of instances in which TPVs and cold pools cross into middle latitudes over central and eastern </w:t>
      </w:r>
      <w:r w:rsidR="006C00D8">
        <w:rPr>
          <w:rFonts w:ascii="Times New Roman" w:hAnsi="Times New Roman" w:cs="Times New Roman"/>
        </w:rPr>
        <w:t>North America</w:t>
      </w:r>
      <w:r w:rsidR="00F52729">
        <w:rPr>
          <w:rFonts w:ascii="Times New Roman" w:hAnsi="Times New Roman" w:cs="Times New Roman"/>
        </w:rPr>
        <w:t xml:space="preserve"> </w:t>
      </w:r>
      <w:r w:rsidR="00D412E5">
        <w:rPr>
          <w:rFonts w:ascii="Times New Roman" w:hAnsi="Times New Roman" w:cs="Times New Roman"/>
        </w:rPr>
        <w:t>a</w:t>
      </w:r>
      <w:r w:rsidR="004A076E">
        <w:rPr>
          <w:rFonts w:ascii="Times New Roman" w:hAnsi="Times New Roman" w:cs="Times New Roman"/>
        </w:rPr>
        <w:t xml:space="preserve">nd </w:t>
      </w:r>
      <w:r w:rsidR="00F52729">
        <w:rPr>
          <w:rFonts w:ascii="Times New Roman" w:hAnsi="Times New Roman" w:cs="Times New Roman"/>
        </w:rPr>
        <w:t xml:space="preserve">over </w:t>
      </w:r>
      <w:r w:rsidR="004A076E">
        <w:rPr>
          <w:rFonts w:ascii="Times New Roman" w:hAnsi="Times New Roman" w:cs="Times New Roman"/>
        </w:rPr>
        <w:t>central and eastern Eurasia,</w:t>
      </w:r>
      <w:r w:rsidR="00123E92">
        <w:rPr>
          <w:rFonts w:ascii="Times New Roman" w:hAnsi="Times New Roman" w:cs="Times New Roman"/>
        </w:rPr>
        <w:t xml:space="preserve"> </w:t>
      </w:r>
      <w:r w:rsidR="005E64BA">
        <w:rPr>
          <w:rFonts w:ascii="Times New Roman" w:hAnsi="Times New Roman" w:cs="Times New Roman"/>
        </w:rPr>
        <w:t xml:space="preserve">and </w:t>
      </w:r>
      <w:r w:rsidR="008724F7">
        <w:rPr>
          <w:rFonts w:ascii="Times New Roman" w:hAnsi="Times New Roman" w:cs="Times New Roman"/>
        </w:rPr>
        <w:t xml:space="preserve">there is </w:t>
      </w:r>
      <w:r w:rsidR="005E64BA">
        <w:rPr>
          <w:rFonts w:ascii="Times New Roman" w:hAnsi="Times New Roman" w:cs="Times New Roman"/>
        </w:rPr>
        <w:t>a</w:t>
      </w:r>
      <w:r w:rsidR="004A076E">
        <w:rPr>
          <w:rFonts w:ascii="Times New Roman" w:hAnsi="Times New Roman" w:cs="Times New Roman"/>
        </w:rPr>
        <w:t xml:space="preserve"> minimum</w:t>
      </w:r>
      <w:r w:rsidR="00A66AB6">
        <w:rPr>
          <w:rFonts w:ascii="Times New Roman" w:hAnsi="Times New Roman" w:cs="Times New Roman"/>
        </w:rPr>
        <w:t xml:space="preserve"> in the number of instances</w:t>
      </w:r>
      <w:r w:rsidR="0091157F">
        <w:rPr>
          <w:rFonts w:ascii="Times New Roman" w:hAnsi="Times New Roman" w:cs="Times New Roman"/>
        </w:rPr>
        <w:t xml:space="preserve"> in which TPVs and cold pools cross into middle latitudes </w:t>
      </w:r>
      <w:r w:rsidR="004A076E">
        <w:rPr>
          <w:rFonts w:ascii="Times New Roman" w:hAnsi="Times New Roman" w:cs="Times New Roman"/>
        </w:rPr>
        <w:t>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w:t>
      </w:r>
      <w:r w:rsidR="005D74D5">
        <w:rPr>
          <w:rFonts w:ascii="Times New Roman" w:hAnsi="Times New Roman" w:cs="Times New Roman"/>
        </w:rPr>
        <w:t>8</w:t>
      </w:r>
      <w:r w:rsidR="008C44A3">
        <w:rPr>
          <w:rFonts w:ascii="Times New Roman" w:hAnsi="Times New Roman" w:cs="Times New Roman"/>
        </w:rPr>
        <w:t>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proofErr w:type="spellStart"/>
      <w:r w:rsidR="0020551A">
        <w:rPr>
          <w:rFonts w:ascii="Times New Roman" w:hAnsi="Times New Roman" w:cs="Times New Roman"/>
        </w:rPr>
        <w:t>Colle</w:t>
      </w:r>
      <w:proofErr w:type="spellEnd"/>
      <w:r w:rsidR="0020551A">
        <w:rPr>
          <w:rFonts w:ascii="Times New Roman" w:hAnsi="Times New Roman" w:cs="Times New Roman"/>
        </w:rPr>
        <w:t xml:space="preserve"> and Mass 1995; </w:t>
      </w:r>
      <w:r w:rsidR="003A48B3">
        <w:rPr>
          <w:rFonts w:ascii="Times New Roman" w:hAnsi="Times New Roman" w:cs="Times New Roman"/>
        </w:rPr>
        <w:t xml:space="preserve">Hakim et al. 1995; </w:t>
      </w:r>
      <w:proofErr w:type="spellStart"/>
      <w:r w:rsidR="00123E92">
        <w:rPr>
          <w:rFonts w:ascii="Times New Roman" w:hAnsi="Times New Roman" w:cs="Times New Roman"/>
        </w:rPr>
        <w:t>Konrad</w:t>
      </w:r>
      <w:proofErr w:type="spellEnd"/>
      <w:r w:rsidR="00123E92">
        <w:rPr>
          <w:rFonts w:ascii="Times New Roman" w:hAnsi="Times New Roman" w:cs="Times New Roman"/>
        </w:rPr>
        <w:t xml:space="preserve"> 1996</w:t>
      </w:r>
      <w:r w:rsidR="003A48B3">
        <w:rPr>
          <w:rFonts w:ascii="Times New Roman" w:hAnsi="Times New Roman" w:cs="Times New Roman"/>
        </w:rPr>
        <w:t>)</w:t>
      </w:r>
      <w:r w:rsidR="004A7447">
        <w:rPr>
          <w:rFonts w:ascii="Times New Roman" w:hAnsi="Times New Roman" w:cs="Times New Roman"/>
        </w:rPr>
        <w:t xml:space="preserve">, where they </w:t>
      </w:r>
      <w:r w:rsidR="006A675F" w:rsidRPr="006A675F">
        <w:rPr>
          <w:rFonts w:ascii="Times New Roman" w:hAnsi="Times New Roman" w:cs="Times New Roman"/>
        </w:rPr>
        <w:t>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CA</w:t>
      </w:r>
      <w:r w:rsidR="00313E12">
        <w:rPr>
          <w:rFonts w:ascii="Times New Roman" w:hAnsi="Times New Roman" w:cs="Times New Roman"/>
        </w:rPr>
        <w:t>Os</w:t>
      </w:r>
      <w:r w:rsidR="00360D37">
        <w:rPr>
          <w:rFonts w:ascii="Times New Roman" w:hAnsi="Times New Roman" w:cs="Times New Roman"/>
        </w:rPr>
        <w:t>.</w:t>
      </w:r>
    </w:p>
    <w:p w14:paraId="20EF1063" w14:textId="77777777" w:rsidR="00573334" w:rsidRDefault="00573334" w:rsidP="002409DD">
      <w:pPr>
        <w:spacing w:line="480" w:lineRule="auto"/>
        <w:rPr>
          <w:rFonts w:ascii="Times New Roman" w:hAnsi="Times New Roman" w:cs="Times New Roman"/>
        </w:rPr>
      </w:pPr>
    </w:p>
    <w:p w14:paraId="6B1A2ED9" w14:textId="68306806" w:rsidR="002A3CE5" w:rsidRDefault="002A3CE5" w:rsidP="002409DD">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4A2BA5FB" w:rsidR="00F672B2" w:rsidRDefault="00B111A0" w:rsidP="002409DD">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w:t>
      </w:r>
      <w:r w:rsidR="0090352A">
        <w:rPr>
          <w:rFonts w:ascii="Times New Roman" w:hAnsi="Times New Roman" w:cs="Times New Roman"/>
        </w:rPr>
        <w:t xml:space="preserve"> regional variability in the number of CAOs is </w:t>
      </w:r>
      <w:r w:rsidR="002B5111">
        <w:rPr>
          <w:rFonts w:ascii="Times New Roman" w:hAnsi="Times New Roman" w:cs="Times New Roman"/>
        </w:rPr>
        <w:t>found</w:t>
      </w:r>
      <w:r w:rsidR="0090352A">
        <w:rPr>
          <w:rFonts w:ascii="Times New Roman" w:hAnsi="Times New Roman" w:cs="Times New Roman"/>
        </w:rPr>
        <w:t xml:space="preserve"> across the six climate region</w:t>
      </w:r>
      <w:r w:rsidR="002B5111">
        <w:rPr>
          <w:rFonts w:ascii="Times New Roman" w:hAnsi="Times New Roman" w:cs="Times New Roman"/>
        </w:rPr>
        <w:t>s</w:t>
      </w:r>
      <w:r w:rsidR="00EB112C">
        <w:rPr>
          <w:rFonts w:ascii="Times New Roman" w:hAnsi="Times New Roman" w:cs="Times New Roman"/>
        </w:rPr>
        <w:t xml:space="preserve"> (Table 2</w:t>
      </w:r>
      <w:r w:rsidR="000C0F2F">
        <w:rPr>
          <w:rFonts w:ascii="Times New Roman" w:hAnsi="Times New Roman" w:cs="Times New Roman"/>
        </w:rPr>
        <w:t>)</w:t>
      </w:r>
      <w:r w:rsidR="00A87D9A">
        <w:rPr>
          <w:rFonts w:ascii="Times New Roman" w:hAnsi="Times New Roman" w:cs="Times New Roman"/>
        </w:rPr>
        <w:t xml:space="preserve">, which </w:t>
      </w:r>
      <w:r w:rsidR="00D43293">
        <w:rPr>
          <w:rFonts w:ascii="Times New Roman" w:hAnsi="Times New Roman" w:cs="Times New Roman"/>
        </w:rPr>
        <w:t xml:space="preserve">is </w:t>
      </w:r>
      <w:r w:rsidR="0090352A">
        <w:rPr>
          <w:rFonts w:ascii="Times New Roman" w:hAnsi="Times New Roman" w:cs="Times New Roman"/>
        </w:rPr>
        <w:t xml:space="preserve">likely related to </w:t>
      </w:r>
      <w:r w:rsidR="00D43293">
        <w:rPr>
          <w:rFonts w:ascii="Times New Roman" w:hAnsi="Times New Roman" w:cs="Times New Roman"/>
        </w:rPr>
        <w:t xml:space="preserve">regional variability in the </w:t>
      </w:r>
      <w:r w:rsidR="00A64DDC">
        <w:rPr>
          <w:rFonts w:ascii="Times New Roman" w:hAnsi="Times New Roman" w:cs="Times New Roman"/>
        </w:rPr>
        <w:t>number</w:t>
      </w:r>
      <w:r w:rsidR="0007141D">
        <w:rPr>
          <w:rFonts w:ascii="Times New Roman" w:hAnsi="Times New Roman" w:cs="Times New Roman"/>
        </w:rPr>
        <w:t xml:space="preserve"> </w:t>
      </w:r>
      <w:r w:rsidR="00817EC7">
        <w:rPr>
          <w:rFonts w:ascii="Times New Roman" w:hAnsi="Times New Roman" w:cs="Times New Roman"/>
        </w:rPr>
        <w:t xml:space="preserve">of </w:t>
      </w:r>
      <w:r w:rsidR="00046D4C">
        <w:rPr>
          <w:rFonts w:ascii="Times New Roman" w:hAnsi="Times New Roman" w:cs="Times New Roman"/>
        </w:rPr>
        <w:t xml:space="preserve">unique </w:t>
      </w:r>
      <w:r w:rsidR="0007141D">
        <w:rPr>
          <w:rFonts w:ascii="Times New Roman" w:hAnsi="Times New Roman" w:cs="Times New Roman"/>
        </w:rPr>
        <w:t>stations that can be used to identify CAOs</w:t>
      </w:r>
      <w:r w:rsidR="000C0F2F">
        <w:rPr>
          <w:rFonts w:ascii="Times New Roman" w:hAnsi="Times New Roman" w:cs="Times New Roman"/>
        </w:rPr>
        <w:t xml:space="preserve"> for a region</w:t>
      </w:r>
      <w:r w:rsidR="00D43293">
        <w:rPr>
          <w:rFonts w:ascii="Times New Roman" w:hAnsi="Times New Roman" w:cs="Times New Roman"/>
        </w:rPr>
        <w:t xml:space="preserve"> (</w:t>
      </w:r>
      <w:r w:rsidR="00EB112C">
        <w:rPr>
          <w:rFonts w:ascii="Times New Roman" w:hAnsi="Times New Roman" w:cs="Times New Roman"/>
        </w:rPr>
        <w:t>Table 2</w:t>
      </w:r>
      <w:r w:rsidR="001943BC">
        <w:rPr>
          <w:rFonts w:ascii="Times New Roman" w:hAnsi="Times New Roman" w:cs="Times New Roman"/>
        </w:rPr>
        <w:t>)</w:t>
      </w:r>
      <w:r w:rsidR="00D43293">
        <w:rPr>
          <w:rFonts w:ascii="Times New Roman" w:hAnsi="Times New Roman" w:cs="Times New Roman"/>
        </w:rPr>
        <w:t xml:space="preserve">, </w:t>
      </w:r>
      <w:r w:rsidR="00BC2515">
        <w:rPr>
          <w:rFonts w:ascii="Times New Roman" w:hAnsi="Times New Roman" w:cs="Times New Roman"/>
        </w:rPr>
        <w:t>as r</w:t>
      </w:r>
      <w:r w:rsidR="0090352A">
        <w:rPr>
          <w:rFonts w:ascii="Times New Roman" w:hAnsi="Times New Roman" w:cs="Times New Roman"/>
        </w:rPr>
        <w:t xml:space="preserve">egions </w:t>
      </w:r>
      <w:r w:rsidR="00F672B2">
        <w:rPr>
          <w:rFonts w:ascii="Times New Roman" w:hAnsi="Times New Roman" w:cs="Times New Roman"/>
        </w:rPr>
        <w:t xml:space="preserve">with fewer </w:t>
      </w:r>
      <w:r w:rsidR="001943BC">
        <w:rPr>
          <w:rFonts w:ascii="Times New Roman" w:hAnsi="Times New Roman" w:cs="Times New Roman"/>
        </w:rPr>
        <w:t xml:space="preserve">unique </w:t>
      </w:r>
      <w:r w:rsidR="00F672B2">
        <w:rPr>
          <w:rFonts w:ascii="Times New Roman" w:hAnsi="Times New Roman" w:cs="Times New Roman"/>
        </w:rPr>
        <w:t>stations</w:t>
      </w:r>
      <w:r w:rsidR="0098184E">
        <w:rPr>
          <w:rFonts w:ascii="Times New Roman" w:hAnsi="Times New Roman" w:cs="Times New Roman"/>
        </w:rPr>
        <w:t xml:space="preserve"> tend to </w:t>
      </w:r>
      <w:r w:rsidR="00F672B2">
        <w:rPr>
          <w:rFonts w:ascii="Times New Roman" w:hAnsi="Times New Roman" w:cs="Times New Roman"/>
        </w:rPr>
        <w:t>have fewer CAOs</w:t>
      </w:r>
      <w:r w:rsidR="00EA189B">
        <w:rPr>
          <w:rFonts w:ascii="Times New Roman" w:hAnsi="Times New Roman" w:cs="Times New Roman"/>
        </w:rPr>
        <w:t xml:space="preserve"> </w:t>
      </w:r>
      <w:r w:rsidR="00F672B2">
        <w:rPr>
          <w:rFonts w:ascii="Times New Roman" w:hAnsi="Times New Roman" w:cs="Times New Roman"/>
        </w:rPr>
        <w:t xml:space="preserve">than regions with more </w:t>
      </w:r>
      <w:r w:rsidR="001943BC">
        <w:rPr>
          <w:rFonts w:ascii="Times New Roman" w:hAnsi="Times New Roman" w:cs="Times New Roman"/>
        </w:rPr>
        <w:t xml:space="preserve">unique </w:t>
      </w:r>
      <w:r w:rsidR="00F672B2">
        <w:rPr>
          <w:rFonts w:ascii="Times New Roman" w:hAnsi="Times New Roman" w:cs="Times New Roman"/>
        </w:rPr>
        <w:t>stations</w:t>
      </w:r>
      <w:r w:rsidR="00D43293">
        <w:rPr>
          <w:rFonts w:ascii="Times New Roman" w:hAnsi="Times New Roman" w:cs="Times New Roman"/>
        </w:rPr>
        <w:t xml:space="preserve">. </w:t>
      </w:r>
      <w:r w:rsidR="00F672B2">
        <w:rPr>
          <w:rFonts w:ascii="Times New Roman" w:hAnsi="Times New Roman" w:cs="Times New Roman"/>
        </w:rPr>
        <w:t xml:space="preserve">To illustrate the impact of the number of </w:t>
      </w:r>
      <w:r w:rsidR="001943BC">
        <w:rPr>
          <w:rFonts w:ascii="Times New Roman" w:hAnsi="Times New Roman" w:cs="Times New Roman"/>
        </w:rPr>
        <w:t xml:space="preserve">unique </w:t>
      </w:r>
      <w:r w:rsidR="00F672B2">
        <w:rPr>
          <w:rFonts w:ascii="Times New Roman" w:hAnsi="Times New Roman" w:cs="Times New Roman"/>
        </w:rPr>
        <w:t>stations</w:t>
      </w:r>
      <w:r w:rsidR="0098184E">
        <w:rPr>
          <w:rFonts w:ascii="Times New Roman" w:hAnsi="Times New Roman" w:cs="Times New Roman"/>
        </w:rPr>
        <w:t xml:space="preserve"> </w:t>
      </w:r>
      <w:r w:rsidR="00F672B2">
        <w:rPr>
          <w:rFonts w:ascii="Times New Roman" w:hAnsi="Times New Roman" w:cs="Times New Roman"/>
        </w:rPr>
        <w:t>on the number of CAOs for each region, the n</w:t>
      </w:r>
      <w:r w:rsidR="00491AD2">
        <w:rPr>
          <w:rFonts w:ascii="Times New Roman" w:hAnsi="Times New Roman" w:cs="Times New Roman"/>
        </w:rPr>
        <w:t>umber of CAOs for each region is</w:t>
      </w:r>
      <w:r w:rsidR="00F672B2">
        <w:rPr>
          <w:rFonts w:ascii="Times New Roman" w:hAnsi="Times New Roman" w:cs="Times New Roman"/>
        </w:rPr>
        <w:t xml:space="preserve">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by 1</w:t>
      </w:r>
      <w:r w:rsidR="0098184E">
        <w:rPr>
          <w:rFonts w:ascii="Times New Roman" w:hAnsi="Times New Roman" w:cs="Times New Roman"/>
        </w:rPr>
        <w:t>5</w:t>
      </w:r>
      <w:r w:rsidR="00DA5C7D">
        <w:rPr>
          <w:rFonts w:ascii="Times New Roman" w:hAnsi="Times New Roman" w:cs="Times New Roman"/>
        </w:rPr>
        <w:t xml:space="preserve"> (the </w:t>
      </w:r>
      <w:r w:rsidR="00F672B2">
        <w:rPr>
          <w:rFonts w:ascii="Times New Roman" w:hAnsi="Times New Roman" w:cs="Times New Roman"/>
        </w:rPr>
        <w:t>m</w:t>
      </w:r>
      <w:r w:rsidR="0098184E">
        <w:rPr>
          <w:rFonts w:ascii="Times New Roman" w:hAnsi="Times New Roman" w:cs="Times New Roman"/>
        </w:rPr>
        <w:t xml:space="preserve">edian </w:t>
      </w:r>
      <w:r w:rsidR="00F672B2">
        <w:rPr>
          <w:rFonts w:ascii="Times New Roman" w:hAnsi="Times New Roman" w:cs="Times New Roman"/>
        </w:rPr>
        <w:t>number</w:t>
      </w:r>
      <w:r w:rsidR="00DA5C7D">
        <w:rPr>
          <w:rFonts w:ascii="Times New Roman" w:hAnsi="Times New Roman" w:cs="Times New Roman"/>
        </w:rPr>
        <w:t xml:space="preserve"> of</w:t>
      </w:r>
      <w:r w:rsidR="00AB7DB3">
        <w:rPr>
          <w:rFonts w:ascii="Times New Roman" w:hAnsi="Times New Roman" w:cs="Times New Roman"/>
        </w:rPr>
        <w:t xml:space="preserve"> unique</w:t>
      </w:r>
      <w:r w:rsidR="00083627">
        <w:rPr>
          <w:rFonts w:ascii="Times New Roman" w:hAnsi="Times New Roman" w:cs="Times New Roman"/>
        </w:rPr>
        <w:t xml:space="preserve"> stations</w:t>
      </w:r>
      <w:r w:rsidR="00DA5C7D">
        <w:rPr>
          <w:rFonts w:ascii="Times New Roman" w:hAnsi="Times New Roman" w:cs="Times New Roman"/>
        </w:rPr>
        <w:t xml:space="preserve"> </w:t>
      </w:r>
      <w:r w:rsidR="0099092A">
        <w:rPr>
          <w:rFonts w:ascii="Times New Roman" w:hAnsi="Times New Roman" w:cs="Times New Roman"/>
        </w:rPr>
        <w:t>for</w:t>
      </w:r>
      <w:r w:rsidR="00DA5C7D">
        <w:rPr>
          <w:rFonts w:ascii="Times New Roman" w:hAnsi="Times New Roman" w:cs="Times New Roman"/>
        </w:rPr>
        <w:t xml:space="preserve"> all </w:t>
      </w:r>
      <w:r w:rsidR="0099092A">
        <w:rPr>
          <w:rFonts w:ascii="Times New Roman" w:hAnsi="Times New Roman" w:cs="Times New Roman"/>
        </w:rPr>
        <w:t xml:space="preserve">of </w:t>
      </w:r>
      <w:r w:rsidR="00DA5C7D">
        <w:rPr>
          <w:rFonts w:ascii="Times New Roman" w:hAnsi="Times New Roman" w:cs="Times New Roman"/>
        </w:rPr>
        <w:t>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w:t>
      </w:r>
      <w:r w:rsidR="00AB7DB3">
        <w:rPr>
          <w:rFonts w:ascii="Times New Roman" w:hAnsi="Times New Roman" w:cs="Times New Roman"/>
        </w:rPr>
        <w:t xml:space="preserve">unique </w:t>
      </w:r>
      <w:r w:rsidR="00F672B2">
        <w:rPr>
          <w:rFonts w:ascii="Times New Roman" w:hAnsi="Times New Roman" w:cs="Times New Roman"/>
        </w:rPr>
        <w:t>stations</w:t>
      </w:r>
      <w:r w:rsidR="0098184E">
        <w:rPr>
          <w:rFonts w:ascii="Times New Roman" w:hAnsi="Times New Roman" w:cs="Times New Roman"/>
        </w:rPr>
        <w:t xml:space="preserve"> </w:t>
      </w:r>
      <w:r w:rsidR="0099092A">
        <w:rPr>
          <w:rFonts w:ascii="Times New Roman" w:hAnsi="Times New Roman" w:cs="Times New Roman"/>
        </w:rPr>
        <w:t>for</w:t>
      </w:r>
      <w:r w:rsidR="00F672B2">
        <w:rPr>
          <w:rFonts w:ascii="Times New Roman" w:hAnsi="Times New Roman" w:cs="Times New Roman"/>
        </w:rPr>
        <w:t xml:space="preserve">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w:t>
      </w:r>
      <w:r w:rsidR="00CC5692">
        <w:rPr>
          <w:rFonts w:ascii="Times New Roman" w:hAnsi="Times New Roman" w:cs="Times New Roman"/>
        </w:rPr>
        <w:t>vary less</w:t>
      </w:r>
      <w:r w:rsidR="00F672B2" w:rsidRPr="00F672B2">
        <w:rPr>
          <w:rFonts w:ascii="Times New Roman" w:hAnsi="Times New Roman" w:cs="Times New Roman"/>
        </w:rPr>
        <w:t xml:space="preserve"> </w:t>
      </w:r>
      <w:r w:rsidR="00CC5692">
        <w:rPr>
          <w:rFonts w:ascii="Times New Roman" w:hAnsi="Times New Roman" w:cs="Times New Roman"/>
        </w:rPr>
        <w:t>across</w:t>
      </w:r>
      <w:r w:rsidR="00F672B2" w:rsidRPr="00F672B2">
        <w:rPr>
          <w:rFonts w:ascii="Times New Roman" w:hAnsi="Times New Roman" w:cs="Times New Roman"/>
        </w:rPr>
        <w:t xml:space="preserve"> regions</w:t>
      </w:r>
      <w:r w:rsidR="00345ABB">
        <w:rPr>
          <w:rFonts w:ascii="Times New Roman" w:hAnsi="Times New Roman" w:cs="Times New Roman"/>
        </w:rPr>
        <w:t xml:space="preserve"> (135–</w:t>
      </w:r>
      <w:r w:rsidR="00AB7DB3">
        <w:rPr>
          <w:rFonts w:ascii="Times New Roman" w:hAnsi="Times New Roman" w:cs="Times New Roman"/>
        </w:rPr>
        <w:t>171)</w:t>
      </w:r>
      <w:r w:rsidR="00F672B2" w:rsidRPr="00F672B2">
        <w:rPr>
          <w:rFonts w:ascii="Times New Roman" w:hAnsi="Times New Roman" w:cs="Times New Roman"/>
        </w:rPr>
        <w:t xml:space="preserve"> compared to t</w:t>
      </w:r>
      <w:r w:rsidR="00AF22A0">
        <w:rPr>
          <w:rFonts w:ascii="Times New Roman" w:hAnsi="Times New Roman" w:cs="Times New Roman"/>
        </w:rPr>
        <w:t>he raw number of CAOs</w:t>
      </w:r>
      <w:r w:rsidR="00AB7DB3">
        <w:rPr>
          <w:rFonts w:ascii="Times New Roman" w:hAnsi="Times New Roman" w:cs="Times New Roman"/>
        </w:rPr>
        <w:t xml:space="preserve"> (</w:t>
      </w:r>
      <w:r w:rsidR="00345ABB">
        <w:rPr>
          <w:rFonts w:ascii="Times New Roman" w:hAnsi="Times New Roman" w:cs="Times New Roman"/>
        </w:rPr>
        <w:t>126–</w:t>
      </w:r>
      <w:r w:rsidR="00AB7DB3">
        <w:rPr>
          <w:rFonts w:ascii="Times New Roman" w:hAnsi="Times New Roman" w:cs="Times New Roman"/>
        </w:rPr>
        <w:t>227)</w:t>
      </w:r>
      <w:r w:rsidR="00AF22A0">
        <w:rPr>
          <w:rFonts w:ascii="Times New Roman" w:hAnsi="Times New Roman" w:cs="Times New Roman"/>
        </w:rPr>
        <w:t xml:space="preserve"> (Table </w:t>
      </w:r>
      <w:r w:rsidR="00EB112C">
        <w:rPr>
          <w:rFonts w:ascii="Times New Roman" w:hAnsi="Times New Roman" w:cs="Times New Roman"/>
        </w:rPr>
        <w:t>2</w:t>
      </w:r>
      <w:r w:rsidR="00AF22A0">
        <w:rPr>
          <w:rFonts w:ascii="Times New Roman" w:hAnsi="Times New Roman" w:cs="Times New Roman"/>
        </w:rPr>
        <w:t>)</w:t>
      </w:r>
      <w:r w:rsidR="00AB7DB3">
        <w:rPr>
          <w:rFonts w:ascii="Times New Roman" w:hAnsi="Times New Roman" w:cs="Times New Roman"/>
        </w:rPr>
        <w:t>.</w:t>
      </w:r>
      <w:r w:rsidR="0090352A">
        <w:rPr>
          <w:rFonts w:ascii="Times New Roman" w:hAnsi="Times New Roman" w:cs="Times New Roman"/>
        </w:rPr>
        <w:t xml:space="preserve"> </w:t>
      </w:r>
      <w:r w:rsidR="006C39D2">
        <w:rPr>
          <w:rFonts w:ascii="Times New Roman" w:hAnsi="Times New Roman" w:cs="Times New Roman"/>
        </w:rPr>
        <w:t xml:space="preserve">In the upcoming results, the number of CAOs linked to cold pools and </w:t>
      </w:r>
      <w:r w:rsidR="00862B75">
        <w:rPr>
          <w:rFonts w:ascii="Times New Roman" w:hAnsi="Times New Roman" w:cs="Times New Roman"/>
        </w:rPr>
        <w:t xml:space="preserve">the </w:t>
      </w:r>
      <w:proofErr w:type="gramStart"/>
      <w:r w:rsidR="006C39D2">
        <w:rPr>
          <w:rFonts w:ascii="Times New Roman" w:hAnsi="Times New Roman" w:cs="Times New Roman"/>
        </w:rPr>
        <w:t xml:space="preserve">number of CAOs linked to cold pools associated with TPVs </w:t>
      </w:r>
      <w:r w:rsidR="00497A40">
        <w:rPr>
          <w:rFonts w:ascii="Times New Roman" w:hAnsi="Times New Roman" w:cs="Times New Roman"/>
        </w:rPr>
        <w:t>are</w:t>
      </w:r>
      <w:proofErr w:type="gramEnd"/>
      <w:r w:rsidR="006C39D2">
        <w:rPr>
          <w:rFonts w:ascii="Times New Roman" w:hAnsi="Times New Roman" w:cs="Times New Roman"/>
        </w:rPr>
        <w:t xml:space="preserve"> normalized following the same normalization procedure just described.</w:t>
      </w:r>
    </w:p>
    <w:p w14:paraId="2881907F" w14:textId="4FA98EBC" w:rsidR="00942769" w:rsidRDefault="00942769" w:rsidP="00942769">
      <w:pPr>
        <w:spacing w:line="480" w:lineRule="auto"/>
        <w:ind w:firstLine="720"/>
        <w:rPr>
          <w:rFonts w:ascii="Times New Roman" w:hAnsi="Times New Roman" w:cs="Times New Roman"/>
        </w:rPr>
      </w:pPr>
      <w:r>
        <w:rPr>
          <w:rFonts w:ascii="Times New Roman" w:hAnsi="Times New Roman" w:cs="Times New Roman"/>
        </w:rPr>
        <w:t>In terms of CAOs linked to cold pools, t</w:t>
      </w:r>
      <w:r w:rsidR="00D14059">
        <w:rPr>
          <w:rFonts w:ascii="Times New Roman" w:hAnsi="Times New Roman" w:cs="Times New Roman"/>
        </w:rPr>
        <w:t xml:space="preserve">here </w:t>
      </w:r>
      <w:r w:rsidR="006F7D76">
        <w:rPr>
          <w:rFonts w:ascii="Times New Roman" w:hAnsi="Times New Roman" w:cs="Times New Roman"/>
        </w:rPr>
        <w:t>is</w:t>
      </w:r>
      <w:r w:rsidR="00D14059">
        <w:rPr>
          <w:rFonts w:ascii="Times New Roman" w:hAnsi="Times New Roman" w:cs="Times New Roman"/>
        </w:rPr>
        <w:t xml:space="preserve"> a</w:t>
      </w:r>
      <w:r w:rsidR="006F7D76">
        <w:rPr>
          <w:rFonts w:ascii="Times New Roman" w:hAnsi="Times New Roman" w:cs="Times New Roman"/>
        </w:rPr>
        <w:t xml:space="preserve"> higher</w:t>
      </w:r>
      <w:r w:rsidR="006C39D2">
        <w:rPr>
          <w:rFonts w:ascii="Times New Roman" w:hAnsi="Times New Roman" w:cs="Times New Roman"/>
        </w:rPr>
        <w:t xml:space="preserve"> number</w:t>
      </w:r>
      <w:r>
        <w:rPr>
          <w:rFonts w:ascii="Times New Roman" w:hAnsi="Times New Roman" w:cs="Times New Roman"/>
        </w:rPr>
        <w:t xml:space="preserve"> and </w:t>
      </w:r>
      <w:r w:rsidR="006C39D2">
        <w:rPr>
          <w:rFonts w:ascii="Times New Roman" w:hAnsi="Times New Roman" w:cs="Times New Roman"/>
        </w:rPr>
        <w:t xml:space="preserve">normalized </w:t>
      </w:r>
      <w:r w:rsidR="006F7D76">
        <w:rPr>
          <w:rFonts w:ascii="Times New Roman" w:hAnsi="Times New Roman" w:cs="Times New Roman"/>
        </w:rPr>
        <w:t xml:space="preserve">number </w:t>
      </w:r>
      <w:r>
        <w:rPr>
          <w:rFonts w:ascii="Times New Roman" w:hAnsi="Times New Roman" w:cs="Times New Roman"/>
        </w:rPr>
        <w:t>of CAOs linked to cold pools over</w:t>
      </w:r>
      <w:r w:rsidR="006F7D76">
        <w:rPr>
          <w:rFonts w:ascii="Times New Roman" w:hAnsi="Times New Roman" w:cs="Times New Roman"/>
        </w:rPr>
        <w:t xml:space="preserve"> northern regions of the U.S. (i.e., WNC, ENC, and Northeast</w:t>
      </w:r>
      <w:r w:rsidR="00CC06BD">
        <w:rPr>
          <w:rFonts w:ascii="Times New Roman" w:hAnsi="Times New Roman" w:cs="Times New Roman"/>
        </w:rPr>
        <w:t>)</w:t>
      </w:r>
      <w:r w:rsidR="006F7D76">
        <w:rPr>
          <w:rFonts w:ascii="Times New Roman" w:hAnsi="Times New Roman" w:cs="Times New Roman"/>
        </w:rPr>
        <w:t xml:space="preserve"> compared to southern regions of the U.S. (i.e., </w:t>
      </w:r>
      <w:r w:rsidR="0009753E">
        <w:rPr>
          <w:rFonts w:ascii="Times New Roman" w:hAnsi="Times New Roman" w:cs="Times New Roman"/>
        </w:rPr>
        <w:t xml:space="preserve">Central, </w:t>
      </w:r>
      <w:r w:rsidR="006F7D76">
        <w:rPr>
          <w:rFonts w:ascii="Times New Roman" w:hAnsi="Times New Roman" w:cs="Times New Roman"/>
        </w:rPr>
        <w:t>South, and Southeast</w:t>
      </w:r>
      <w:r w:rsidR="00CC06BD">
        <w:rPr>
          <w:rFonts w:ascii="Times New Roman" w:hAnsi="Times New Roman" w:cs="Times New Roman"/>
        </w:rPr>
        <w:t>)</w:t>
      </w:r>
      <w:r w:rsidR="006F7D76">
        <w:rPr>
          <w:rFonts w:ascii="Times New Roman" w:hAnsi="Times New Roman" w:cs="Times New Roman"/>
        </w:rPr>
        <w:t xml:space="preserve"> </w:t>
      </w:r>
      <w:r w:rsidR="007B6A8B">
        <w:rPr>
          <w:rFonts w:ascii="Times New Roman" w:hAnsi="Times New Roman" w:cs="Times New Roman"/>
        </w:rPr>
        <w:t>(Table 4</w:t>
      </w:r>
      <w:r>
        <w:rPr>
          <w:rFonts w:ascii="Times New Roman" w:hAnsi="Times New Roman" w:cs="Times New Roman"/>
        </w:rPr>
        <w:t>)</w:t>
      </w:r>
      <w:r w:rsidR="002B5111">
        <w:rPr>
          <w:rFonts w:ascii="Times New Roman" w:hAnsi="Times New Roman" w:cs="Times New Roman"/>
        </w:rPr>
        <w:t xml:space="preserve">. </w:t>
      </w:r>
      <w:r>
        <w:rPr>
          <w:rFonts w:ascii="Times New Roman" w:hAnsi="Times New Roman" w:cs="Times New Roman"/>
        </w:rPr>
        <w:t xml:space="preserve">There is a moderate percentage of CAOs linked to cold pools over northern regions of the U.S. (40.9–43.7%) and a lower percentage over southern regions of the U.S. (5.3–16.4%) </w:t>
      </w:r>
      <w:proofErr w:type="gramStart"/>
      <w:r>
        <w:rPr>
          <w:rFonts w:ascii="Times New Roman" w:hAnsi="Times New Roman" w:cs="Times New Roman"/>
        </w:rPr>
        <w:t>(Table 4).</w:t>
      </w:r>
      <w:proofErr w:type="gramEnd"/>
    </w:p>
    <w:p w14:paraId="05B9D4BE" w14:textId="20E27F37" w:rsidR="001C318A" w:rsidRDefault="0047163C" w:rsidP="00942769">
      <w:pPr>
        <w:spacing w:line="480" w:lineRule="auto"/>
        <w:ind w:firstLine="720"/>
        <w:rPr>
          <w:rFonts w:ascii="Times New Roman" w:hAnsi="Times New Roman" w:cs="Times New Roman"/>
        </w:rPr>
      </w:pPr>
      <w:r>
        <w:rPr>
          <w:rFonts w:ascii="Times New Roman" w:hAnsi="Times New Roman" w:cs="Times New Roman"/>
        </w:rPr>
        <w:t xml:space="preserve">In terms </w:t>
      </w:r>
      <w:r w:rsidR="0024566B">
        <w:rPr>
          <w:rFonts w:ascii="Times New Roman" w:hAnsi="Times New Roman" w:cs="Times New Roman"/>
        </w:rPr>
        <w:t xml:space="preserve">of </w:t>
      </w:r>
      <w:r w:rsidR="004A2D34">
        <w:rPr>
          <w:rFonts w:ascii="Times New Roman" w:hAnsi="Times New Roman" w:cs="Times New Roman"/>
        </w:rPr>
        <w:t>cold pools associated with TP</w:t>
      </w:r>
      <w:r w:rsidR="00083627">
        <w:rPr>
          <w:rFonts w:ascii="Times New Roman" w:hAnsi="Times New Roman" w:cs="Times New Roman"/>
        </w:rPr>
        <w:t>Vs and TPVs associated with cold pools</w:t>
      </w:r>
      <w:r w:rsidR="0024566B">
        <w:rPr>
          <w:rFonts w:ascii="Times New Roman" w:hAnsi="Times New Roman" w:cs="Times New Roman"/>
        </w:rPr>
        <w:t xml:space="preserve">, </w:t>
      </w:r>
      <w:r w:rsidR="00A937FC">
        <w:rPr>
          <w:rFonts w:ascii="Times New Roman" w:hAnsi="Times New Roman" w:cs="Times New Roman"/>
        </w:rPr>
        <w:t>6020 cold pools out of the</w:t>
      </w:r>
      <w:r w:rsidRPr="0047163C">
        <w:rPr>
          <w:rFonts w:ascii="Times New Roman" w:hAnsi="Times New Roman" w:cs="Times New Roman"/>
        </w:rPr>
        <w:t xml:space="preserve"> total 8395 cold pools, or 71.7%, are associated with TPVs, and 6020</w:t>
      </w:r>
      <w:r w:rsidR="00A937FC">
        <w:rPr>
          <w:rFonts w:ascii="Times New Roman" w:hAnsi="Times New Roman" w:cs="Times New Roman"/>
        </w:rPr>
        <w:t xml:space="preserve"> TPVs</w:t>
      </w:r>
      <w:r w:rsidRPr="0047163C">
        <w:rPr>
          <w:rFonts w:ascii="Times New Roman" w:hAnsi="Times New Roman" w:cs="Times New Roman"/>
        </w:rPr>
        <w:t xml:space="preserve"> out o</w:t>
      </w:r>
      <w:r w:rsidR="00A937FC">
        <w:rPr>
          <w:rFonts w:ascii="Times New Roman" w:hAnsi="Times New Roman" w:cs="Times New Roman"/>
        </w:rPr>
        <w:t>f the total</w:t>
      </w:r>
      <w:r w:rsidRPr="0047163C">
        <w:rPr>
          <w:rFonts w:ascii="Times New Roman" w:hAnsi="Times New Roman" w:cs="Times New Roman"/>
        </w:rPr>
        <w:t xml:space="preserve"> 25085 TPVs, or 24.0%, are associated with cold pools. </w:t>
      </w:r>
      <w:r w:rsidR="003C1F3E">
        <w:rPr>
          <w:rFonts w:ascii="Times New Roman" w:hAnsi="Times New Roman" w:cs="Times New Roman"/>
        </w:rPr>
        <w:t xml:space="preserve">The </w:t>
      </w:r>
      <w:r w:rsidR="00D860AE">
        <w:rPr>
          <w:rFonts w:ascii="Times New Roman" w:hAnsi="Times New Roman" w:cs="Times New Roman"/>
        </w:rPr>
        <w:t>higher</w:t>
      </w:r>
      <w:r w:rsidR="000C0F2F">
        <w:rPr>
          <w:rFonts w:ascii="Times New Roman" w:hAnsi="Times New Roman" w:cs="Times New Roman"/>
        </w:rPr>
        <w:t xml:space="preserve"> total</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0B2A62">
        <w:rPr>
          <w:rFonts w:ascii="Times New Roman" w:hAnsi="Times New Roman" w:cs="Times New Roman"/>
        </w:rPr>
        <w:t>compared to</w:t>
      </w:r>
      <w:r w:rsidR="001C318A" w:rsidRPr="001C318A">
        <w:rPr>
          <w:rFonts w:ascii="Times New Roman" w:hAnsi="Times New Roman" w:cs="Times New Roman"/>
        </w:rPr>
        <w:t xml:space="preserve"> cold pools</w:t>
      </w:r>
      <w:r w:rsidR="003C1F3E">
        <w:rPr>
          <w:rFonts w:ascii="Times New Roman" w:hAnsi="Times New Roman" w:cs="Times New Roman"/>
        </w:rPr>
        <w:t xml:space="preserve"> contributes to the </w:t>
      </w:r>
      <w:r w:rsidR="00E87932">
        <w:rPr>
          <w:rFonts w:ascii="Times New Roman" w:hAnsi="Times New Roman" w:cs="Times New Roman"/>
        </w:rPr>
        <w:t>percentage of</w:t>
      </w:r>
      <w:r w:rsidR="003C1F3E" w:rsidRPr="001C318A">
        <w:rPr>
          <w:rFonts w:ascii="Times New Roman" w:hAnsi="Times New Roman" w:cs="Times New Roman"/>
        </w:rPr>
        <w:t xml:space="preserve"> TPVs associated with cold pools</w:t>
      </w:r>
      <w:r w:rsidR="00E87932">
        <w:rPr>
          <w:rFonts w:ascii="Times New Roman" w:hAnsi="Times New Roman" w:cs="Times New Roman"/>
        </w:rPr>
        <w:t xml:space="preserve"> being lower</w:t>
      </w:r>
      <w:r w:rsidR="001C318A" w:rsidRPr="001C318A">
        <w:rPr>
          <w:rFonts w:ascii="Times New Roman" w:hAnsi="Times New Roman" w:cs="Times New Roman"/>
        </w:rPr>
        <w:t>.</w:t>
      </w:r>
      <w:r w:rsidR="001C318A">
        <w:rPr>
          <w:rFonts w:ascii="Times New Roman" w:hAnsi="Times New Roman" w:cs="Times New Roman"/>
        </w:rPr>
        <w:t xml:space="preserve"> </w:t>
      </w:r>
      <w:r w:rsidR="00A937FC">
        <w:rPr>
          <w:rFonts w:ascii="Times New Roman" w:hAnsi="Times New Roman" w:cs="Times New Roman"/>
        </w:rPr>
        <w:t>S</w:t>
      </w:r>
      <w:r w:rsidR="001C318A" w:rsidRPr="001C318A">
        <w:rPr>
          <w:rFonts w:ascii="Times New Roman" w:hAnsi="Times New Roman" w:cs="Times New Roman"/>
        </w:rPr>
        <w:t>ome TPVs being too small or too weak to be associated with a cold pool and some TPVs being associated with a thickness trough that is not trackable as a cold pool</w:t>
      </w:r>
      <w:r w:rsidR="00E87932">
        <w:rPr>
          <w:rFonts w:ascii="Times New Roman" w:hAnsi="Times New Roman" w:cs="Times New Roman"/>
        </w:rPr>
        <w:t xml:space="preserve"> may also contribute to the </w:t>
      </w:r>
      <w:r w:rsidR="00A937FC">
        <w:rPr>
          <w:rFonts w:ascii="Times New Roman" w:hAnsi="Times New Roman" w:cs="Times New Roman"/>
        </w:rPr>
        <w:t>percentage of TPVs associated with cold pools</w:t>
      </w:r>
      <w:r w:rsidR="00E87932">
        <w:rPr>
          <w:rFonts w:ascii="Times New Roman" w:hAnsi="Times New Roman" w:cs="Times New Roman"/>
        </w:rPr>
        <w:t xml:space="preserve"> being lower</w:t>
      </w:r>
      <w:r w:rsidR="001C318A" w:rsidRPr="001C318A">
        <w:rPr>
          <w:rFonts w:ascii="Times New Roman" w:hAnsi="Times New Roman" w:cs="Times New Roman"/>
        </w:rPr>
        <w:t>.</w:t>
      </w:r>
      <w:r w:rsidR="001C318A">
        <w:rPr>
          <w:rFonts w:ascii="Times New Roman" w:hAnsi="Times New Roman" w:cs="Times New Roman"/>
        </w:rPr>
        <w:t xml:space="preserve"> </w:t>
      </w:r>
      <w:r w:rsidR="002F519D">
        <w:rPr>
          <w:rFonts w:ascii="Times New Roman" w:hAnsi="Times New Roman" w:cs="Times New Roman"/>
        </w:rPr>
        <w:t>The</w:t>
      </w:r>
      <w:r w:rsidR="00807B28">
        <w:rPr>
          <w:rFonts w:ascii="Times New Roman" w:hAnsi="Times New Roman" w:cs="Times New Roman"/>
        </w:rPr>
        <w:t xml:space="preserve"> cold pools and TPVs</w:t>
      </w:r>
      <w:r w:rsidR="00A937FC">
        <w:rPr>
          <w:rFonts w:ascii="Times New Roman" w:hAnsi="Times New Roman" w:cs="Times New Roman"/>
        </w:rPr>
        <w:t xml:space="preserve"> that are associated with each other</w:t>
      </w:r>
      <w:r w:rsidR="00807B28">
        <w:rPr>
          <w:rFonts w:ascii="Times New Roman" w:hAnsi="Times New Roman" w:cs="Times New Roman"/>
        </w:rPr>
        <w:t xml:space="preserve"> are located wi</w:t>
      </w:r>
      <w:r w:rsidR="00342254">
        <w:rPr>
          <w:rFonts w:ascii="Times New Roman" w:hAnsi="Times New Roman" w:cs="Times New Roman"/>
        </w:rPr>
        <w:t>thin 400 km of each other for a</w:t>
      </w:r>
      <w:r w:rsidR="00807B28">
        <w:rPr>
          <w:rFonts w:ascii="Times New Roman" w:hAnsi="Times New Roman" w:cs="Times New Roman"/>
        </w:rPr>
        <w:t xml:space="preserve"> </w:t>
      </w:r>
      <w:r w:rsidR="00083627">
        <w:rPr>
          <w:rFonts w:ascii="Times New Roman" w:hAnsi="Times New Roman" w:cs="Times New Roman"/>
        </w:rPr>
        <w:t xml:space="preserve">higher </w:t>
      </w:r>
      <w:r w:rsidR="00F14204" w:rsidRPr="0047163C">
        <w:rPr>
          <w:rFonts w:ascii="Times New Roman" w:hAnsi="Times New Roman" w:cs="Times New Roman"/>
        </w:rPr>
        <w:t>average</w:t>
      </w:r>
      <w:r w:rsidR="00083627">
        <w:rPr>
          <w:rFonts w:ascii="Times New Roman" w:hAnsi="Times New Roman" w:cs="Times New Roman"/>
        </w:rPr>
        <w:t xml:space="preserve"> percentage of the lifetime of the cold pools compared to the TPV</w:t>
      </w:r>
      <w:r w:rsidR="002F519D">
        <w:rPr>
          <w:rFonts w:ascii="Times New Roman" w:hAnsi="Times New Roman" w:cs="Times New Roman"/>
        </w:rPr>
        <w:t>s</w:t>
      </w:r>
      <w:r w:rsidR="00083627">
        <w:rPr>
          <w:rFonts w:ascii="Times New Roman" w:hAnsi="Times New Roman" w:cs="Times New Roman"/>
        </w:rPr>
        <w:t xml:space="preserve"> (</w:t>
      </w:r>
      <w:r w:rsidR="00807B28">
        <w:rPr>
          <w:rFonts w:ascii="Times New Roman" w:hAnsi="Times New Roman" w:cs="Times New Roman"/>
        </w:rPr>
        <w:t xml:space="preserve">72.7% </w:t>
      </w:r>
      <w:proofErr w:type="spellStart"/>
      <w:r w:rsidR="00083627">
        <w:rPr>
          <w:rFonts w:ascii="Times New Roman" w:hAnsi="Times New Roman" w:cs="Times New Roman"/>
        </w:rPr>
        <w:t>vs</w:t>
      </w:r>
      <w:proofErr w:type="spellEnd"/>
      <w:r w:rsidR="00083627">
        <w:rPr>
          <w:rFonts w:ascii="Times New Roman" w:hAnsi="Times New Roman" w:cs="Times New Roman"/>
        </w:rPr>
        <w:t xml:space="preserve"> </w:t>
      </w:r>
      <w:r w:rsidR="00807B28">
        <w:rPr>
          <w:rFonts w:ascii="Times New Roman" w:hAnsi="Times New Roman" w:cs="Times New Roman"/>
        </w:rPr>
        <w:t>51.7%</w:t>
      </w:r>
      <w:r w:rsidR="00083627">
        <w:rPr>
          <w:rFonts w:ascii="Times New Roman" w:hAnsi="Times New Roman" w:cs="Times New Roman"/>
        </w:rPr>
        <w:t xml:space="preserve">), which likely relates to the cold pools having </w:t>
      </w:r>
      <w:r w:rsidR="002F519D">
        <w:rPr>
          <w:rFonts w:ascii="Times New Roman" w:hAnsi="Times New Roman" w:cs="Times New Roman"/>
        </w:rPr>
        <w:t xml:space="preserve">a </w:t>
      </w:r>
      <w:r w:rsidR="0082725C">
        <w:rPr>
          <w:rFonts w:ascii="Times New Roman" w:hAnsi="Times New Roman" w:cs="Times New Roman"/>
        </w:rPr>
        <w:t>shorter average</w:t>
      </w:r>
      <w:r w:rsidR="00083627">
        <w:rPr>
          <w:rFonts w:ascii="Times New Roman" w:hAnsi="Times New Roman" w:cs="Times New Roman"/>
        </w:rPr>
        <w:t xml:space="preserve"> lifetime </w:t>
      </w:r>
      <w:r w:rsidR="00C016A5">
        <w:rPr>
          <w:rFonts w:ascii="Times New Roman" w:hAnsi="Times New Roman" w:cs="Times New Roman"/>
        </w:rPr>
        <w:t>compared t</w:t>
      </w:r>
      <w:r w:rsidR="00083627">
        <w:rPr>
          <w:rFonts w:ascii="Times New Roman" w:hAnsi="Times New Roman" w:cs="Times New Roman"/>
        </w:rPr>
        <w:t xml:space="preserve">o the </w:t>
      </w:r>
      <w:r w:rsidR="00C016A5">
        <w:rPr>
          <w:rFonts w:ascii="Times New Roman" w:hAnsi="Times New Roman" w:cs="Times New Roman"/>
        </w:rPr>
        <w:t>TPVs (</w:t>
      </w:r>
      <w:r w:rsidR="00083627">
        <w:rPr>
          <w:rFonts w:ascii="Times New Roman" w:hAnsi="Times New Roman" w:cs="Times New Roman"/>
        </w:rPr>
        <w:t xml:space="preserve">6.9 days </w:t>
      </w:r>
      <w:proofErr w:type="spellStart"/>
      <w:r w:rsidR="00083627">
        <w:rPr>
          <w:rFonts w:ascii="Times New Roman" w:hAnsi="Times New Roman" w:cs="Times New Roman"/>
        </w:rPr>
        <w:t>vs</w:t>
      </w:r>
      <w:proofErr w:type="spellEnd"/>
      <w:r w:rsidR="00083627">
        <w:rPr>
          <w:rFonts w:ascii="Times New Roman" w:hAnsi="Times New Roman" w:cs="Times New Roman"/>
        </w:rPr>
        <w:t xml:space="preserve"> </w:t>
      </w:r>
      <w:r w:rsidR="00C016A5">
        <w:rPr>
          <w:rFonts w:ascii="Times New Roman" w:hAnsi="Times New Roman" w:cs="Times New Roman"/>
        </w:rPr>
        <w:t>10.2 days)</w:t>
      </w:r>
      <w:r w:rsidR="00083627">
        <w:rPr>
          <w:rFonts w:ascii="Times New Roman" w:hAnsi="Times New Roman" w:cs="Times New Roman"/>
        </w:rPr>
        <w:t xml:space="preserve">. </w:t>
      </w:r>
    </w:p>
    <w:p w14:paraId="2EABA95C" w14:textId="323EE7AA" w:rsidR="00D33B28" w:rsidRPr="00D33B28" w:rsidRDefault="00942769" w:rsidP="002409DD">
      <w:pPr>
        <w:spacing w:line="480" w:lineRule="auto"/>
        <w:ind w:firstLine="720"/>
        <w:rPr>
          <w:rFonts w:ascii="Times New Roman" w:hAnsi="Times New Roman" w:cs="Times New Roman"/>
        </w:rPr>
      </w:pPr>
      <w:r>
        <w:rPr>
          <w:rFonts w:ascii="Times New Roman" w:hAnsi="Times New Roman" w:cs="Times New Roman"/>
        </w:rPr>
        <w:t>Finally, in terms of CAOs linked to cold pools associated with TPV</w:t>
      </w:r>
      <w:r w:rsidR="002F519D">
        <w:rPr>
          <w:rFonts w:ascii="Times New Roman" w:hAnsi="Times New Roman" w:cs="Times New Roman"/>
        </w:rPr>
        <w:t>s</w:t>
      </w:r>
      <w:r>
        <w:rPr>
          <w:rFonts w:ascii="Times New Roman" w:hAnsi="Times New Roman" w:cs="Times New Roman"/>
        </w:rPr>
        <w:t>,</w:t>
      </w:r>
      <w:r w:rsidR="003C472F">
        <w:rPr>
          <w:rFonts w:ascii="Times New Roman" w:hAnsi="Times New Roman" w:cs="Times New Roman"/>
        </w:rPr>
        <w:t xml:space="preserve"> </w:t>
      </w:r>
      <w:r>
        <w:rPr>
          <w:rFonts w:ascii="Times New Roman" w:hAnsi="Times New Roman" w:cs="Times New Roman"/>
        </w:rPr>
        <w:t>t</w:t>
      </w:r>
      <w:r w:rsidR="003468FF">
        <w:rPr>
          <w:rFonts w:ascii="Times New Roman" w:hAnsi="Times New Roman" w:cs="Times New Roman"/>
        </w:rPr>
        <w:t xml:space="preserve">here is </w:t>
      </w:r>
      <w:r>
        <w:rPr>
          <w:rFonts w:ascii="Times New Roman" w:hAnsi="Times New Roman" w:cs="Times New Roman"/>
        </w:rPr>
        <w:t xml:space="preserve">a </w:t>
      </w:r>
      <w:r w:rsidR="003468FF">
        <w:rPr>
          <w:rFonts w:ascii="Times New Roman" w:hAnsi="Times New Roman" w:cs="Times New Roman"/>
        </w:rPr>
        <w:t xml:space="preserve">higher number, </w:t>
      </w:r>
      <w:r w:rsidR="006C39D2">
        <w:rPr>
          <w:rFonts w:ascii="Times New Roman" w:hAnsi="Times New Roman" w:cs="Times New Roman"/>
        </w:rPr>
        <w:t>normalized number</w:t>
      </w:r>
      <w:r w:rsidR="003468FF">
        <w:rPr>
          <w:rFonts w:ascii="Times New Roman" w:hAnsi="Times New Roman" w:cs="Times New Roman"/>
        </w:rPr>
        <w:t>, and percentage</w:t>
      </w:r>
      <w:r w:rsidR="006C39D2">
        <w:rPr>
          <w:rFonts w:ascii="Times New Roman" w:hAnsi="Times New Roman" w:cs="Times New Roman"/>
        </w:rPr>
        <w:t xml:space="preserve"> </w:t>
      </w:r>
      <w:r w:rsidR="00A11DB6">
        <w:rPr>
          <w:rFonts w:ascii="Times New Roman" w:hAnsi="Times New Roman" w:cs="Times New Roman"/>
        </w:rPr>
        <w:t>of CAOs linked to co</w:t>
      </w:r>
      <w:r w:rsidR="006A7D00">
        <w:rPr>
          <w:rFonts w:ascii="Times New Roman" w:hAnsi="Times New Roman" w:cs="Times New Roman"/>
        </w:rPr>
        <w:t>ld pools associated with TPVs over</w:t>
      </w:r>
      <w:r w:rsidR="006C39D2">
        <w:rPr>
          <w:rFonts w:ascii="Times New Roman" w:hAnsi="Times New Roman" w:cs="Times New Roman"/>
        </w:rPr>
        <w:t xml:space="preserve"> northern regions of the U.S</w:t>
      </w:r>
      <w:r w:rsidR="003468FF">
        <w:rPr>
          <w:rFonts w:ascii="Times New Roman" w:hAnsi="Times New Roman" w:cs="Times New Roman"/>
        </w:rPr>
        <w:t xml:space="preserve">. </w:t>
      </w:r>
      <w:r w:rsidR="00A11DB6">
        <w:rPr>
          <w:rFonts w:ascii="Times New Roman" w:hAnsi="Times New Roman" w:cs="Times New Roman"/>
        </w:rPr>
        <w:t xml:space="preserve">compared to </w:t>
      </w:r>
      <w:r w:rsidR="000022CF">
        <w:rPr>
          <w:rFonts w:ascii="Times New Roman" w:hAnsi="Times New Roman" w:cs="Times New Roman"/>
        </w:rPr>
        <w:t>southern regions of t</w:t>
      </w:r>
      <w:r w:rsidR="006C39D2">
        <w:rPr>
          <w:rFonts w:ascii="Times New Roman" w:hAnsi="Times New Roman" w:cs="Times New Roman"/>
        </w:rPr>
        <w:t>he U.S.</w:t>
      </w:r>
      <w:r w:rsidR="000022CF">
        <w:rPr>
          <w:rFonts w:ascii="Times New Roman" w:hAnsi="Times New Roman" w:cs="Times New Roman"/>
        </w:rPr>
        <w:t xml:space="preserve"> </w:t>
      </w:r>
      <w:r w:rsidR="000B68B3">
        <w:rPr>
          <w:rFonts w:ascii="Times New Roman" w:hAnsi="Times New Roman" w:cs="Times New Roman"/>
        </w:rPr>
        <w:t>(e.g., 32.1–35.7</w:t>
      </w:r>
      <w:r w:rsidR="003468FF">
        <w:rPr>
          <w:rFonts w:ascii="Times New Roman" w:hAnsi="Times New Roman" w:cs="Times New Roman"/>
        </w:rPr>
        <w:t xml:space="preserve">% </w:t>
      </w:r>
      <w:proofErr w:type="spellStart"/>
      <w:r w:rsidR="003468FF">
        <w:rPr>
          <w:rFonts w:ascii="Times New Roman" w:hAnsi="Times New Roman" w:cs="Times New Roman"/>
        </w:rPr>
        <w:t>vs</w:t>
      </w:r>
      <w:proofErr w:type="spellEnd"/>
      <w:r w:rsidR="003468FF">
        <w:rPr>
          <w:rFonts w:ascii="Times New Roman" w:hAnsi="Times New Roman" w:cs="Times New Roman"/>
        </w:rPr>
        <w:t xml:space="preserve"> 4.4–12.5%) </w:t>
      </w:r>
      <w:proofErr w:type="gramStart"/>
      <w:r w:rsidR="000022CF">
        <w:rPr>
          <w:rFonts w:ascii="Times New Roman" w:hAnsi="Times New Roman" w:cs="Times New Roman"/>
        </w:rPr>
        <w:t>(Table 5</w:t>
      </w:r>
      <w:r w:rsidR="00A11DB6">
        <w:rPr>
          <w:rFonts w:ascii="Times New Roman" w:hAnsi="Times New Roman" w:cs="Times New Roman"/>
        </w:rPr>
        <w:t>)</w:t>
      </w:r>
      <w:r w:rsidR="003468FF">
        <w:rPr>
          <w:rFonts w:ascii="Times New Roman" w:hAnsi="Times New Roman" w:cs="Times New Roman"/>
        </w:rPr>
        <w:t>.</w:t>
      </w:r>
      <w:proofErr w:type="gramEnd"/>
      <w:r w:rsidR="003468FF">
        <w:rPr>
          <w:rFonts w:ascii="Times New Roman" w:hAnsi="Times New Roman" w:cs="Times New Roman"/>
        </w:rPr>
        <w:t xml:space="preserve"> </w:t>
      </w:r>
      <w:r w:rsidR="00C844DF">
        <w:rPr>
          <w:rFonts w:ascii="Times New Roman" w:hAnsi="Times New Roman" w:cs="Times New Roman"/>
        </w:rPr>
        <w:t xml:space="preserve">The higher </w:t>
      </w:r>
      <w:r w:rsidR="009B0CDA">
        <w:rPr>
          <w:rFonts w:ascii="Times New Roman" w:hAnsi="Times New Roman" w:cs="Times New Roman"/>
        </w:rPr>
        <w:t>number</w:t>
      </w:r>
      <w:r>
        <w:rPr>
          <w:rFonts w:ascii="Times New Roman" w:hAnsi="Times New Roman" w:cs="Times New Roman"/>
        </w:rPr>
        <w:t>, normalized number,</w:t>
      </w:r>
      <w:r w:rsidR="009B0CDA">
        <w:rPr>
          <w:rFonts w:ascii="Times New Roman" w:hAnsi="Times New Roman" w:cs="Times New Roman"/>
        </w:rPr>
        <w:t xml:space="preserve"> and </w:t>
      </w:r>
      <w:r w:rsidR="00C844DF">
        <w:rPr>
          <w:rFonts w:ascii="Times New Roman" w:hAnsi="Times New Roman" w:cs="Times New Roman"/>
        </w:rPr>
        <w:t xml:space="preserve">percentage of </w:t>
      </w:r>
      <w:r w:rsidR="007D6B48">
        <w:rPr>
          <w:rFonts w:ascii="Times New Roman" w:hAnsi="Times New Roman" w:cs="Times New Roman"/>
        </w:rPr>
        <w:t>CAOs linked to cold pools</w:t>
      </w:r>
      <w:r w:rsidR="00FE3FFF">
        <w:rPr>
          <w:rFonts w:ascii="Times New Roman" w:hAnsi="Times New Roman" w:cs="Times New Roman"/>
        </w:rPr>
        <w:t xml:space="preserve"> (T</w:t>
      </w:r>
      <w:r w:rsidR="009B0CDA">
        <w:rPr>
          <w:rFonts w:ascii="Times New Roman" w:hAnsi="Times New Roman" w:cs="Times New Roman"/>
        </w:rPr>
        <w:t>able 4</w:t>
      </w:r>
      <w:r w:rsidR="00FE3FFF">
        <w:rPr>
          <w:rFonts w:ascii="Times New Roman" w:hAnsi="Times New Roman" w:cs="Times New Roman"/>
        </w:rPr>
        <w:t>)</w:t>
      </w:r>
      <w:r w:rsidR="007D6B48">
        <w:rPr>
          <w:rFonts w:ascii="Times New Roman" w:hAnsi="Times New Roman" w:cs="Times New Roman"/>
        </w:rPr>
        <w:t xml:space="preserve"> and </w:t>
      </w:r>
      <w:r w:rsidR="00C844DF">
        <w:rPr>
          <w:rFonts w:ascii="Times New Roman" w:hAnsi="Times New Roman" w:cs="Times New Roman"/>
        </w:rPr>
        <w:t>CAOs linked to cold poo</w:t>
      </w:r>
      <w:r w:rsidR="007979C3">
        <w:rPr>
          <w:rFonts w:ascii="Times New Roman" w:hAnsi="Times New Roman" w:cs="Times New Roman"/>
        </w:rPr>
        <w:t>ls associated with TPVs</w:t>
      </w:r>
      <w:r w:rsidR="009B0CDA">
        <w:rPr>
          <w:rFonts w:ascii="Times New Roman" w:hAnsi="Times New Roman" w:cs="Times New Roman"/>
        </w:rPr>
        <w:t xml:space="preserve"> (Table 5</w:t>
      </w:r>
      <w:r w:rsidR="00FE3FFF">
        <w:rPr>
          <w:rFonts w:ascii="Times New Roman" w:hAnsi="Times New Roman" w:cs="Times New Roman"/>
        </w:rPr>
        <w:t>)</w:t>
      </w:r>
      <w:r w:rsidR="007979C3">
        <w:rPr>
          <w:rFonts w:ascii="Times New Roman" w:hAnsi="Times New Roman" w:cs="Times New Roman"/>
        </w:rPr>
        <w:t xml:space="preserve"> over</w:t>
      </w:r>
      <w:r w:rsidR="003255A7">
        <w:rPr>
          <w:rFonts w:ascii="Times New Roman" w:hAnsi="Times New Roman" w:cs="Times New Roman"/>
        </w:rPr>
        <w:t xml:space="preserve"> </w:t>
      </w:r>
      <w:r w:rsidR="00C844DF">
        <w:rPr>
          <w:rFonts w:ascii="Times New Roman" w:hAnsi="Times New Roman" w:cs="Times New Roman"/>
        </w:rPr>
        <w:t>northern regions</w:t>
      </w:r>
      <w:r w:rsidR="003255A7">
        <w:rPr>
          <w:rFonts w:ascii="Times New Roman" w:hAnsi="Times New Roman" w:cs="Times New Roman"/>
        </w:rPr>
        <w:t xml:space="preserve"> of the U.S.</w:t>
      </w:r>
      <w:r w:rsidR="00447037">
        <w:rPr>
          <w:rFonts w:ascii="Times New Roman" w:hAnsi="Times New Roman" w:cs="Times New Roman"/>
        </w:rPr>
        <w:t xml:space="preserve"> </w:t>
      </w:r>
      <w:r w:rsidR="00C844DF">
        <w:rPr>
          <w:rFonts w:ascii="Times New Roman" w:hAnsi="Times New Roman" w:cs="Times New Roman"/>
        </w:rPr>
        <w:t>co</w:t>
      </w:r>
      <w:r w:rsidR="003255A7">
        <w:rPr>
          <w:rFonts w:ascii="Times New Roman" w:hAnsi="Times New Roman" w:cs="Times New Roman"/>
        </w:rPr>
        <w:t xml:space="preserve">mpared to </w:t>
      </w:r>
      <w:r w:rsidR="00FA502C">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is </w:t>
      </w:r>
      <w:r w:rsidR="00F05837">
        <w:rPr>
          <w:rFonts w:ascii="Times New Roman" w:hAnsi="Times New Roman" w:cs="Times New Roman"/>
        </w:rPr>
        <w:t>a consequence of</w:t>
      </w:r>
      <w:r w:rsidR="00C844DF">
        <w:rPr>
          <w:rFonts w:ascii="Times New Roman" w:hAnsi="Times New Roman" w:cs="Times New Roman"/>
        </w:rPr>
        <w:t xml:space="preserve"> </w:t>
      </w:r>
      <w:r w:rsidR="007E74A0">
        <w:rPr>
          <w:rFonts w:ascii="Times New Roman" w:hAnsi="Times New Roman" w:cs="Times New Roman"/>
        </w:rPr>
        <w:t xml:space="preserve">the higher </w:t>
      </w:r>
      <w:r w:rsidR="007D6B48">
        <w:rPr>
          <w:rFonts w:ascii="Times New Roman" w:hAnsi="Times New Roman" w:cs="Times New Roman"/>
        </w:rPr>
        <w:t>occurrence frequency</w:t>
      </w:r>
      <w:r w:rsidR="005B7266">
        <w:rPr>
          <w:rFonts w:ascii="Times New Roman" w:hAnsi="Times New Roman" w:cs="Times New Roman"/>
        </w:rPr>
        <w:t xml:space="preserve"> of</w:t>
      </w:r>
      <w:r w:rsidR="00C844DF">
        <w:rPr>
          <w:rFonts w:ascii="Times New Roman" w:hAnsi="Times New Roman" w:cs="Times New Roman"/>
        </w:rPr>
        <w:t xml:space="preserve"> TPVs and cold p</w:t>
      </w:r>
      <w:r w:rsidR="0080065C">
        <w:rPr>
          <w:rFonts w:ascii="Times New Roman" w:hAnsi="Times New Roman" w:cs="Times New Roman"/>
        </w:rPr>
        <w:t>ools</w:t>
      </w:r>
      <w:r w:rsidR="00CE0E95">
        <w:rPr>
          <w:rFonts w:ascii="Times New Roman" w:hAnsi="Times New Roman" w:cs="Times New Roman"/>
        </w:rPr>
        <w:t xml:space="preserve"> </w:t>
      </w:r>
      <w:r w:rsidR="007750A1">
        <w:rPr>
          <w:rFonts w:ascii="Times New Roman" w:hAnsi="Times New Roman" w:cs="Times New Roman"/>
        </w:rPr>
        <w:t>over</w:t>
      </w:r>
      <w:r w:rsidR="003255A7">
        <w:rPr>
          <w:rFonts w:ascii="Times New Roman" w:hAnsi="Times New Roman" w:cs="Times New Roman"/>
        </w:rPr>
        <w:t xml:space="preserve"> </w:t>
      </w:r>
      <w:r w:rsidR="00343C58">
        <w:rPr>
          <w:rFonts w:ascii="Times New Roman" w:hAnsi="Times New Roman" w:cs="Times New Roman"/>
        </w:rPr>
        <w:t>northern regions</w:t>
      </w:r>
      <w:r w:rsidR="003255A7">
        <w:rPr>
          <w:rFonts w:ascii="Times New Roman" w:hAnsi="Times New Roman" w:cs="Times New Roman"/>
        </w:rPr>
        <w:t xml:space="preserve"> of the U.S.</w:t>
      </w:r>
      <w:r w:rsidR="00343C58">
        <w:rPr>
          <w:rFonts w:ascii="Times New Roman" w:hAnsi="Times New Roman" w:cs="Times New Roman"/>
        </w:rPr>
        <w:t xml:space="preserve"> compared to </w:t>
      </w:r>
      <w:r w:rsidR="00AA5918">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w:t>
      </w:r>
      <w:r w:rsidR="00CE0E95">
        <w:rPr>
          <w:rFonts w:ascii="Times New Roman" w:hAnsi="Times New Roman" w:cs="Times New Roman"/>
        </w:rPr>
        <w:t xml:space="preserve"> (Figs. 7c,d)</w:t>
      </w:r>
      <w:r w:rsidR="00342254">
        <w:rPr>
          <w:rFonts w:ascii="Times New Roman" w:hAnsi="Times New Roman" w:cs="Times New Roman"/>
        </w:rPr>
        <w:t>.</w:t>
      </w:r>
    </w:p>
    <w:p w14:paraId="2AC0E9EC" w14:textId="77777777" w:rsidR="00CF69FF" w:rsidRDefault="00CF69FF" w:rsidP="002409DD">
      <w:pPr>
        <w:spacing w:line="480" w:lineRule="auto"/>
        <w:ind w:firstLine="720"/>
        <w:rPr>
          <w:rFonts w:ascii="Times New Roman" w:hAnsi="Times New Roman" w:cs="Times New Roman"/>
        </w:rPr>
      </w:pPr>
    </w:p>
    <w:p w14:paraId="28AB14EF" w14:textId="1185A61E" w:rsidR="00CF69FF" w:rsidRPr="00CF69FF" w:rsidRDefault="00CF69FF" w:rsidP="002409DD">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098805F1" w:rsidR="00CF69FF" w:rsidRPr="00CF69FF" w:rsidRDefault="00CF69FF" w:rsidP="002409DD">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w:t>
      </w:r>
      <w:r w:rsidR="00FE1B07">
        <w:rPr>
          <w:rFonts w:ascii="Times New Roman" w:hAnsi="Times New Roman" w:cs="Times New Roman"/>
        </w:rPr>
        <w:t xml:space="preserve">are examined </w:t>
      </w:r>
      <w:r w:rsidR="00C5018E">
        <w:rPr>
          <w:rFonts w:ascii="Times New Roman" w:hAnsi="Times New Roman" w:cs="Times New Roman"/>
        </w:rPr>
        <w:t xml:space="preserve">for all </w:t>
      </w:r>
      <w:r w:rsidR="00393DB8">
        <w:rPr>
          <w:rFonts w:ascii="Times New Roman" w:hAnsi="Times New Roman" w:cs="Times New Roman"/>
        </w:rPr>
        <w:t xml:space="preserve">climate </w:t>
      </w:r>
      <w:r w:rsidR="00C5018E">
        <w:rPr>
          <w:rFonts w:ascii="Times New Roman" w:hAnsi="Times New Roman" w:cs="Times New Roman"/>
        </w:rPr>
        <w:t>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w:t>
      </w:r>
      <w:r w:rsidR="00B422C1">
        <w:rPr>
          <w:rFonts w:ascii="Times New Roman" w:hAnsi="Times New Roman" w:cs="Times New Roman"/>
        </w:rPr>
        <w:t xml:space="preserve">the </w:t>
      </w:r>
      <w:r w:rsidRPr="00CF69FF">
        <w:rPr>
          <w:rFonts w:ascii="Times New Roman" w:hAnsi="Times New Roman" w:cs="Times New Roman"/>
        </w:rPr>
        <w:t xml:space="preserve">adjacent Arctic, but also form over Siberia and the North Pacific (Fig. </w:t>
      </w:r>
      <w:r w:rsidR="003428A8">
        <w:rPr>
          <w:rFonts w:ascii="Times New Roman" w:hAnsi="Times New Roman" w:cs="Times New Roman"/>
        </w:rPr>
        <w:t>9</w:t>
      </w:r>
      <w:r w:rsidRPr="00CF69FF">
        <w:rPr>
          <w:rFonts w:ascii="Times New Roman" w:hAnsi="Times New Roman" w:cs="Times New Roman"/>
        </w:rPr>
        <w:t>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w:t>
      </w:r>
      <w:proofErr w:type="spellStart"/>
      <w:r w:rsidR="00AF618E">
        <w:rPr>
          <w:rFonts w:ascii="Times New Roman" w:hAnsi="Times New Roman" w:cs="Times New Roman"/>
        </w:rPr>
        <w:t>Cavallo</w:t>
      </w:r>
      <w:proofErr w:type="spellEnd"/>
      <w:r w:rsidR="00AF618E">
        <w:rPr>
          <w:rFonts w:ascii="Times New Roman" w:hAnsi="Times New Roman" w:cs="Times New Roman"/>
        </w:rPr>
        <w:t xml:space="preserve">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xml:space="preserve">, and </w:t>
      </w:r>
      <w:r w:rsidR="000F639B">
        <w:rPr>
          <w:rFonts w:ascii="Times New Roman" w:hAnsi="Times New Roman" w:cs="Times New Roman"/>
        </w:rPr>
        <w:t xml:space="preserve">the </w:t>
      </w:r>
      <w:r w:rsidR="00725290">
        <w:rPr>
          <w:rFonts w:ascii="Times New Roman" w:hAnsi="Times New Roman" w:cs="Times New Roman"/>
        </w:rPr>
        <w:t>adjacent Arctic</w:t>
      </w:r>
      <w:r w:rsidRPr="00CF69FF">
        <w:rPr>
          <w:rFonts w:ascii="Times New Roman" w:hAnsi="Times New Roman" w:cs="Times New Roman"/>
        </w:rPr>
        <w:t xml:space="preserve"> (Fig. </w:t>
      </w:r>
      <w:r w:rsidR="003428A8">
        <w:rPr>
          <w:rFonts w:ascii="Times New Roman" w:hAnsi="Times New Roman" w:cs="Times New Roman"/>
        </w:rPr>
        <w:t>9</w:t>
      </w:r>
      <w:r w:rsidRPr="00CF69FF">
        <w:rPr>
          <w:rFonts w:ascii="Times New Roman" w:hAnsi="Times New Roman" w:cs="Times New Roman"/>
        </w:rPr>
        <w:t>b), but less often form over Siberia and the North Pacific compared to CA</w:t>
      </w:r>
      <w:r w:rsidR="00097C2B">
        <w:rPr>
          <w:rFonts w:ascii="Times New Roman" w:hAnsi="Times New Roman" w:cs="Times New Roman"/>
        </w:rPr>
        <w:t xml:space="preserve">O TPVs (compare Fig. </w:t>
      </w:r>
      <w:r w:rsidR="003428A8">
        <w:rPr>
          <w:rFonts w:ascii="Times New Roman" w:hAnsi="Times New Roman" w:cs="Times New Roman"/>
        </w:rPr>
        <w:t>9</w:t>
      </w:r>
      <w:r w:rsidR="00097C2B">
        <w:rPr>
          <w:rFonts w:ascii="Times New Roman" w:hAnsi="Times New Roman" w:cs="Times New Roman"/>
        </w:rPr>
        <w:t xml:space="preserve">a and Fig. </w:t>
      </w:r>
      <w:r w:rsidR="003428A8">
        <w:rPr>
          <w:rFonts w:ascii="Times New Roman" w:hAnsi="Times New Roman" w:cs="Times New Roman"/>
        </w:rPr>
        <w:t>9</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AE5B96">
        <w:rPr>
          <w:rFonts w:ascii="Times New Roman" w:hAnsi="Times New Roman" w:cs="Times New Roman"/>
        </w:rPr>
        <w:t xml:space="preserve">form </w:t>
      </w:r>
      <w:r w:rsidR="00C7706E">
        <w:rPr>
          <w:rFonts w:ascii="Times New Roman" w:hAnsi="Times New Roman" w:cs="Times New Roman"/>
        </w:rPr>
        <w:t>simultaneously</w:t>
      </w:r>
      <w:r w:rsidR="004E329E">
        <w:rPr>
          <w:rFonts w:ascii="Times New Roman" w:hAnsi="Times New Roman" w:cs="Times New Roman"/>
        </w:rPr>
        <w:t xml:space="preserve"> (e.g., Fig. 2)</w:t>
      </w:r>
      <w:r w:rsidR="00EC0D37">
        <w:rPr>
          <w:rFonts w:ascii="Times New Roman" w:hAnsi="Times New Roman" w:cs="Times New Roman"/>
        </w:rPr>
        <w:t>,</w:t>
      </w:r>
      <w:r w:rsidR="00AF3DB0">
        <w:rPr>
          <w:rFonts w:ascii="Times New Roman" w:hAnsi="Times New Roman" w:cs="Times New Roman"/>
        </w:rPr>
        <w:t xml:space="preserve"> </w:t>
      </w:r>
      <w:r w:rsidRPr="00CF69FF">
        <w:rPr>
          <w:rFonts w:ascii="Times New Roman" w:hAnsi="Times New Roman" w:cs="Times New Roman"/>
        </w:rPr>
        <w:t xml:space="preserve">as some TPVs may </w:t>
      </w:r>
      <w:r w:rsidR="00393DB8">
        <w:rPr>
          <w:rFonts w:ascii="Times New Roman" w:hAnsi="Times New Roman" w:cs="Times New Roman"/>
        </w:rPr>
        <w:t>not become associated with a cold pool until they attain sufficient strength</w:t>
      </w:r>
      <w:r w:rsidR="006336D3">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w:t>
      </w:r>
      <w:r w:rsidR="003428A8">
        <w:rPr>
          <w:rFonts w:ascii="Times New Roman" w:hAnsi="Times New Roman" w:cs="Times New Roman"/>
        </w:rPr>
        <w:t>9</w:t>
      </w:r>
      <w:r>
        <w:rPr>
          <w:rFonts w:ascii="Times New Roman" w:hAnsi="Times New Roman" w:cs="Times New Roman"/>
        </w:rPr>
        <w:t>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w:t>
      </w:r>
      <w:r w:rsidR="000A14C9">
        <w:rPr>
          <w:rFonts w:ascii="Times New Roman" w:hAnsi="Times New Roman" w:cs="Times New Roman"/>
        </w:rPr>
        <w:t xml:space="preserve"> </w:t>
      </w:r>
      <w:r w:rsidR="00D43870">
        <w:rPr>
          <w:rFonts w:ascii="Times New Roman" w:hAnsi="Times New Roman" w:cs="Times New Roman"/>
        </w:rPr>
        <w:t>over the eastern North Pa</w:t>
      </w:r>
      <w:r w:rsidR="00512211">
        <w:rPr>
          <w:rFonts w:ascii="Times New Roman" w:hAnsi="Times New Roman" w:cs="Times New Roman"/>
        </w:rPr>
        <w:t>cific and western North America</w:t>
      </w:r>
      <w:r w:rsidR="008D4146">
        <w:rPr>
          <w:rFonts w:ascii="Times New Roman" w:hAnsi="Times New Roman" w:cs="Times New Roman"/>
        </w:rPr>
        <w:t xml:space="preserve"> likely </w:t>
      </w:r>
      <w:r w:rsidR="000A14C9">
        <w:rPr>
          <w:rFonts w:ascii="Times New Roman" w:hAnsi="Times New Roman" w:cs="Times New Roman"/>
        </w:rPr>
        <w:t>contribute to</w:t>
      </w:r>
      <w:r w:rsidR="00D43870">
        <w:rPr>
          <w:rFonts w:ascii="Times New Roman" w:hAnsi="Times New Roman" w:cs="Times New Roman"/>
        </w:rPr>
        <w:t xml:space="preserve"> th</w:t>
      </w:r>
      <w:r w:rsidR="00E06F14">
        <w:rPr>
          <w:rFonts w:ascii="Times New Roman" w:hAnsi="Times New Roman" w:cs="Times New Roman"/>
        </w:rPr>
        <w:t>e equatorward transport of</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proofErr w:type="spellStart"/>
      <w:r w:rsidR="00D43870">
        <w:rPr>
          <w:rFonts w:ascii="Times New Roman" w:hAnsi="Times New Roman" w:cs="Times New Roman"/>
        </w:rPr>
        <w:t>Colle</w:t>
      </w:r>
      <w:proofErr w:type="spellEnd"/>
      <w:r w:rsidR="00D43870">
        <w:rPr>
          <w:rFonts w:ascii="Times New Roman" w:hAnsi="Times New Roman" w:cs="Times New Roman"/>
        </w:rPr>
        <w:t xml:space="preserv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100E58CE" w:rsidR="00FA1E8E" w:rsidRDefault="00A63379" w:rsidP="002409DD">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D821F8">
        <w:rPr>
          <w:rFonts w:ascii="Times New Roman" w:hAnsi="Times New Roman" w:cs="Times New Roman"/>
        </w:rPr>
        <w:t xml:space="preserve">are </w:t>
      </w:r>
      <w:r w:rsidR="00547BA0">
        <w:rPr>
          <w:rFonts w:ascii="Times New Roman" w:hAnsi="Times New Roman" w:cs="Times New Roman"/>
        </w:rPr>
        <w:t xml:space="preserve">now </w:t>
      </w:r>
      <w:r w:rsidR="00D821F8">
        <w:rPr>
          <w:rFonts w:ascii="Times New Roman" w:hAnsi="Times New Roman" w:cs="Times New Roman"/>
        </w:rPr>
        <w:t xml:space="preserve">examined </w:t>
      </w:r>
      <w:r w:rsidR="00C21E2B">
        <w:rPr>
          <w:rFonts w:ascii="Times New Roman" w:hAnsi="Times New Roman" w:cs="Times New Roman"/>
        </w:rPr>
        <w:t>for</w:t>
      </w:r>
      <w:r w:rsidR="00E3230F">
        <w:rPr>
          <w:rFonts w:ascii="Times New Roman" w:hAnsi="Times New Roman" w:cs="Times New Roman"/>
        </w:rPr>
        <w:t xml:space="preserve"> each </w:t>
      </w:r>
      <w:r w:rsidR="00D821F8">
        <w:rPr>
          <w:rFonts w:ascii="Times New Roman" w:hAnsi="Times New Roman" w:cs="Times New Roman"/>
        </w:rPr>
        <w:t xml:space="preserve">climate </w:t>
      </w:r>
      <w:r w:rsidR="00E3230F">
        <w:rPr>
          <w:rFonts w:ascii="Times New Roman" w:hAnsi="Times New Roman" w:cs="Times New Roman"/>
        </w:rPr>
        <w:t>region</w:t>
      </w:r>
      <w:r w:rsidR="00C5018E">
        <w:rPr>
          <w:rFonts w:ascii="Times New Roman" w:hAnsi="Times New Roman" w:cs="Times New Roman"/>
        </w:rPr>
        <w:t xml:space="preserve"> in terms of track density</w:t>
      </w:r>
      <w:r w:rsidR="00DE7A35">
        <w:rPr>
          <w:rFonts w:ascii="Times New Roman" w:hAnsi="Times New Roman" w:cs="Times New Roman"/>
        </w:rPr>
        <w:t>.</w:t>
      </w:r>
      <w:r w:rsidR="00E55EA6">
        <w:rPr>
          <w:rFonts w:ascii="Times New Roman" w:hAnsi="Times New Roman" w:cs="Times New Roman"/>
        </w:rPr>
        <w:t xml:space="preserve"> </w:t>
      </w:r>
      <w:r w:rsidR="000A14C9">
        <w:rPr>
          <w:rFonts w:ascii="Times New Roman" w:hAnsi="Times New Roman" w:cs="Times New Roman"/>
        </w:rPr>
        <w:t>Fo</w:t>
      </w:r>
      <w:r w:rsidR="00EF290D">
        <w:rPr>
          <w:rFonts w:ascii="Times New Roman" w:hAnsi="Times New Roman" w:cs="Times New Roman"/>
        </w:rPr>
        <w:t>r each</w:t>
      </w:r>
      <w:r w:rsidR="002361A7">
        <w:rPr>
          <w:rFonts w:ascii="Times New Roman" w:hAnsi="Times New Roman" w:cs="Times New Roman"/>
        </w:rPr>
        <w:t xml:space="preserve"> CAO cold pool and region, the time period during which </w:t>
      </w:r>
      <w:r w:rsidR="003428A8">
        <w:rPr>
          <w:rFonts w:ascii="Times New Roman" w:hAnsi="Times New Roman" w:cs="Times New Roman"/>
        </w:rPr>
        <w:t>the</w:t>
      </w:r>
      <w:r w:rsidR="002361A7">
        <w:rPr>
          <w:rFonts w:ascii="Times New Roman" w:hAnsi="Times New Roman" w:cs="Times New Roman"/>
        </w:rPr>
        <w:t xml:space="preserve">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 xml:space="preserve">and </w:t>
      </w:r>
      <w:r w:rsidR="00745855">
        <w:rPr>
          <w:rFonts w:ascii="Times New Roman" w:hAnsi="Times New Roman" w:cs="Times New Roman"/>
        </w:rPr>
        <w:t xml:space="preserve">the </w:t>
      </w:r>
      <w:r w:rsidR="009142BC">
        <w:rPr>
          <w:rFonts w:ascii="Times New Roman" w:hAnsi="Times New Roman" w:cs="Times New Roman"/>
        </w:rPr>
        <w:t>standardized anomaly of 1000–500-hPa thickness</w:t>
      </w:r>
      <w:r w:rsidR="00DE7A35">
        <w:rPr>
          <w:rFonts w:ascii="Times New Roman" w:hAnsi="Times New Roman" w:cs="Times New Roman"/>
        </w:rPr>
        <w:t xml:space="preserve"> </w:t>
      </w:r>
      <w:r w:rsidR="00FA1E8E">
        <w:rPr>
          <w:rFonts w:ascii="Times New Roman" w:hAnsi="Times New Roman" w:cs="Times New Roman"/>
        </w:rPr>
        <w:t xml:space="preserve">at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61128C">
        <w:rPr>
          <w:rFonts w:ascii="Times New Roman" w:hAnsi="Times New Roman" w:cs="Times New Roman"/>
        </w:rPr>
        <w:t xml:space="preserve"> </w:t>
      </w:r>
      <w:r w:rsidR="00745855">
        <w:rPr>
          <w:rFonts w:ascii="Times New Roman" w:hAnsi="Times New Roman" w:cs="Times New Roman"/>
        </w:rPr>
        <w:t xml:space="preserve">are composited </w:t>
      </w:r>
      <w:r w:rsidR="0061128C">
        <w:rPr>
          <w:rFonts w:ascii="Times New Roman" w:hAnsi="Times New Roman" w:cs="Times New Roman"/>
        </w:rPr>
        <w:t>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745855">
        <w:rPr>
          <w:rFonts w:ascii="Times New Roman" w:hAnsi="Times New Roman" w:cs="Times New Roman"/>
        </w:rPr>
        <w:t>.</w:t>
      </w:r>
      <w:r w:rsidR="00113A8A">
        <w:rPr>
          <w:rFonts w:ascii="Times New Roman" w:hAnsi="Times New Roman" w:cs="Times New Roman"/>
        </w:rPr>
        <w:t xml:space="preserve"> </w:t>
      </w:r>
      <w:r w:rsidR="001C78F8">
        <w:rPr>
          <w:rFonts w:ascii="Times New Roman" w:hAnsi="Times New Roman" w:cs="Times New Roman"/>
        </w:rPr>
        <w:t xml:space="preserve">The standardized anomaly of 1000–500-hPa </w:t>
      </w:r>
      <w:proofErr w:type="gramStart"/>
      <w:r w:rsidR="001C78F8">
        <w:rPr>
          <w:rFonts w:ascii="Times New Roman" w:hAnsi="Times New Roman" w:cs="Times New Roman"/>
        </w:rPr>
        <w:t>thickness</w:t>
      </w:r>
      <w:proofErr w:type="gramEnd"/>
      <w:r w:rsidR="001C78F8">
        <w:rPr>
          <w:rFonts w:ascii="Times New Roman" w:hAnsi="Times New Roman" w:cs="Times New Roman"/>
        </w:rPr>
        <w:t xml:space="preserve"> is</w:t>
      </w:r>
      <w:r w:rsidR="00BD38EF">
        <w:rPr>
          <w:rFonts w:ascii="Times New Roman" w:hAnsi="Times New Roman" w:cs="Times New Roman"/>
        </w:rPr>
        <w:t xml:space="preserve"> calculated </w:t>
      </w:r>
      <w:r w:rsidR="00E66A39">
        <w:rPr>
          <w:rFonts w:ascii="Times New Roman" w:hAnsi="Times New Roman" w:cs="Times New Roman"/>
        </w:rPr>
        <w:t xml:space="preserve">with respect to a 1979–2015 climatology [constructed using </w:t>
      </w:r>
      <w:r w:rsidR="000304C9">
        <w:rPr>
          <w:rFonts w:ascii="Times New Roman" w:hAnsi="Times New Roman" w:cs="Times New Roman"/>
        </w:rPr>
        <w:t xml:space="preserve">the </w:t>
      </w:r>
      <w:r w:rsidR="00E66A39">
        <w:rPr>
          <w:rFonts w:ascii="Times New Roman" w:hAnsi="Times New Roman" w:cs="Times New Roman"/>
        </w:rPr>
        <w:t>methodology of</w:t>
      </w:r>
      <w:r w:rsidR="00BD38EF">
        <w:rPr>
          <w:rFonts w:ascii="Times New Roman" w:hAnsi="Times New Roman" w:cs="Times New Roman"/>
        </w:rPr>
        <w:t xml:space="preserve"> </w:t>
      </w:r>
      <w:proofErr w:type="spellStart"/>
      <w:r w:rsidR="00BD38EF">
        <w:rPr>
          <w:rFonts w:ascii="Times New Roman" w:hAnsi="Times New Roman" w:cs="Times New Roman"/>
        </w:rPr>
        <w:t>Brammer</w:t>
      </w:r>
      <w:proofErr w:type="spellEnd"/>
      <w:r w:rsidR="00BD38EF">
        <w:rPr>
          <w:rFonts w:ascii="Times New Roman" w:hAnsi="Times New Roman" w:cs="Times New Roman"/>
        </w:rPr>
        <w:t xml:space="preserve"> and </w:t>
      </w:r>
      <w:proofErr w:type="spellStart"/>
      <w:r w:rsidR="00BD38EF">
        <w:rPr>
          <w:rFonts w:ascii="Times New Roman" w:hAnsi="Times New Roman" w:cs="Times New Roman"/>
        </w:rPr>
        <w:t>Thorn</w:t>
      </w:r>
      <w:r w:rsidR="00E66A39">
        <w:rPr>
          <w:rFonts w:ascii="Times New Roman" w:hAnsi="Times New Roman" w:cs="Times New Roman"/>
        </w:rPr>
        <w:t>croft</w:t>
      </w:r>
      <w:proofErr w:type="spellEnd"/>
      <w:r w:rsidR="00E66A39">
        <w:rPr>
          <w:rFonts w:ascii="Times New Roman" w:hAnsi="Times New Roman" w:cs="Times New Roman"/>
        </w:rPr>
        <w:t xml:space="preserve"> (2015</w:t>
      </w:r>
      <w:r w:rsidR="00133955">
        <w:rPr>
          <w:rFonts w:ascii="Times New Roman" w:hAnsi="Times New Roman" w:cs="Times New Roman"/>
        </w:rPr>
        <w:t xml:space="preserve">, </w:t>
      </w:r>
      <w:r w:rsidR="00491E14">
        <w:rPr>
          <w:rFonts w:ascii="Times New Roman" w:hAnsi="Times New Roman" w:cs="Times New Roman"/>
        </w:rPr>
        <w:t>section 2a</w:t>
      </w:r>
      <w:r w:rsidR="00133955">
        <w:rPr>
          <w:rFonts w:ascii="Times New Roman" w:hAnsi="Times New Roman" w:cs="Times New Roman"/>
        </w:rPr>
        <w:t>)</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926DD5">
        <w:rPr>
          <w:rFonts w:ascii="Times New Roman" w:hAnsi="Times New Roman" w:cs="Times New Roman"/>
        </w:rPr>
        <w:t xml:space="preserve"> (Figs. 1</w:t>
      </w:r>
      <w:r w:rsidR="00A754D6">
        <w:rPr>
          <w:rFonts w:ascii="Times New Roman" w:hAnsi="Times New Roman" w:cs="Times New Roman"/>
        </w:rPr>
        <w:t>0</w:t>
      </w:r>
      <w:r w:rsidR="00926DD5">
        <w:rPr>
          <w:rFonts w:ascii="Times New Roman" w:hAnsi="Times New Roman" w:cs="Times New Roman"/>
        </w:rPr>
        <w:t>a–f)</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w:t>
      </w:r>
      <w:r w:rsidR="00A754D6">
        <w:rPr>
          <w:rFonts w:ascii="Times New Roman" w:hAnsi="Times New Roman" w:cs="Times New Roman"/>
        </w:rPr>
        <w:t>0</w:t>
      </w:r>
      <w:r w:rsidR="00F668B0">
        <w:rPr>
          <w:rFonts w:ascii="Times New Roman" w:hAnsi="Times New Roman" w:cs="Times New Roman"/>
        </w:rPr>
        <w:t>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 xml:space="preserve">cold pools </w:t>
      </w:r>
      <w:r w:rsidR="003428A8">
        <w:rPr>
          <w:rFonts w:ascii="Times New Roman" w:hAnsi="Times New Roman" w:cs="Times New Roman"/>
        </w:rPr>
        <w:t>may</w:t>
      </w:r>
      <w:r w:rsidR="00F668B0">
        <w:rPr>
          <w:rFonts w:ascii="Times New Roman" w:hAnsi="Times New Roman" w:cs="Times New Roman"/>
        </w:rPr>
        <w:t xml:space="preserve"> sp</w:t>
      </w:r>
      <w:r w:rsidR="00EF290D">
        <w:rPr>
          <w:rFonts w:ascii="Times New Roman" w:hAnsi="Times New Roman" w:cs="Times New Roman"/>
        </w:rPr>
        <w:t xml:space="preserve">read </w:t>
      </w:r>
      <w:r w:rsidR="00D1341D">
        <w:rPr>
          <w:rFonts w:ascii="Times New Roman" w:hAnsi="Times New Roman" w:cs="Times New Roman"/>
        </w:rPr>
        <w:t>beyond the cold pool circle</w:t>
      </w:r>
      <w:r w:rsidR="00A966D8">
        <w:rPr>
          <w:rFonts w:ascii="Times New Roman" w:hAnsi="Times New Roman" w:cs="Times New Roman"/>
        </w:rPr>
        <w:t xml:space="preserve"> associated with th</w:t>
      </w:r>
      <w:r w:rsidR="004E2A18">
        <w:rPr>
          <w:rFonts w:ascii="Times New Roman" w:hAnsi="Times New Roman" w:cs="Times New Roman"/>
        </w:rPr>
        <w:t>e CAO cold pools</w:t>
      </w:r>
      <w:r w:rsidR="003428A8">
        <w:rPr>
          <w:rFonts w:ascii="Times New Roman" w:hAnsi="Times New Roman" w:cs="Times New Roman"/>
        </w:rPr>
        <w:t xml:space="preserve"> and/or the CAO cold pools may be embedded in a broader region of anomalous cold air that is also impacting the region</w:t>
      </w:r>
      <w:r w:rsidR="00E3230F">
        <w:rPr>
          <w:rFonts w:ascii="Times New Roman" w:hAnsi="Times New Roman" w:cs="Times New Roman"/>
        </w:rPr>
        <w:t>.</w:t>
      </w:r>
      <w:r w:rsidR="0011155E" w:rsidRPr="0011155E">
        <w:rPr>
          <w:rFonts w:ascii="Times New Roman" w:hAnsi="Times New Roman" w:cs="Times New Roman"/>
        </w:rPr>
        <w:t xml:space="preserve"> </w:t>
      </w:r>
      <w:r w:rsidR="00D72844">
        <w:rPr>
          <w:rFonts w:ascii="Times New Roman" w:hAnsi="Times New Roman" w:cs="Times New Roman"/>
        </w:rPr>
        <w:t xml:space="preserve">In addition, surface anticyclones that may accompany the CAO cold pools (e.g., </w:t>
      </w:r>
      <w:r w:rsidR="00D72844" w:rsidRPr="0065235C">
        <w:rPr>
          <w:rFonts w:ascii="Times New Roman" w:hAnsi="Times New Roman" w:cs="Times New Roman"/>
        </w:rPr>
        <w:t>Dalla</w:t>
      </w:r>
      <w:r w:rsidR="00D72844">
        <w:rPr>
          <w:rFonts w:ascii="Times New Roman" w:hAnsi="Times New Roman" w:cs="Times New Roman"/>
        </w:rPr>
        <w:t xml:space="preserve">valle and Bosart </w:t>
      </w:r>
      <w:r w:rsidR="00D72844" w:rsidRPr="0065235C">
        <w:rPr>
          <w:rFonts w:ascii="Times New Roman" w:hAnsi="Times New Roman" w:cs="Times New Roman"/>
        </w:rPr>
        <w:t>1975</w:t>
      </w:r>
      <w:r w:rsidR="00D72844">
        <w:rPr>
          <w:rFonts w:ascii="Times New Roman" w:hAnsi="Times New Roman" w:cs="Times New Roman"/>
        </w:rPr>
        <w:t xml:space="preserve">; </w:t>
      </w:r>
      <w:proofErr w:type="spellStart"/>
      <w:r w:rsidR="00D72844">
        <w:rPr>
          <w:rFonts w:ascii="Times New Roman" w:hAnsi="Times New Roman" w:cs="Times New Roman"/>
        </w:rPr>
        <w:t>Colucci</w:t>
      </w:r>
      <w:proofErr w:type="spellEnd"/>
      <w:r w:rsidR="00D72844">
        <w:rPr>
          <w:rFonts w:ascii="Times New Roman" w:hAnsi="Times New Roman" w:cs="Times New Roman"/>
        </w:rPr>
        <w:t xml:space="preserve"> and Davenport 1987; Rogers and </w:t>
      </w:r>
      <w:proofErr w:type="spellStart"/>
      <w:r w:rsidR="00D72844">
        <w:rPr>
          <w:rFonts w:ascii="Times New Roman" w:hAnsi="Times New Roman" w:cs="Times New Roman"/>
        </w:rPr>
        <w:t>Rohli</w:t>
      </w:r>
      <w:proofErr w:type="spellEnd"/>
      <w:r w:rsidR="00D72844">
        <w:rPr>
          <w:rFonts w:ascii="Times New Roman" w:hAnsi="Times New Roman" w:cs="Times New Roman"/>
        </w:rPr>
        <w:t xml:space="preserve"> 1991) and terrain channeling (e.g., Bell and Bosart 1988; </w:t>
      </w:r>
      <w:proofErr w:type="spellStart"/>
      <w:r w:rsidR="00D72844">
        <w:rPr>
          <w:rFonts w:ascii="Times New Roman" w:hAnsi="Times New Roman" w:cs="Times New Roman"/>
        </w:rPr>
        <w:t>Colle</w:t>
      </w:r>
      <w:proofErr w:type="spellEnd"/>
      <w:r w:rsidR="00D72844">
        <w:rPr>
          <w:rFonts w:ascii="Times New Roman" w:hAnsi="Times New Roman" w:cs="Times New Roman"/>
        </w:rPr>
        <w:t xml:space="preserve"> and Mass 1995; Schultz et al. 1997) may help advect cold air equatorward</w:t>
      </w:r>
      <w:r w:rsidR="00D1341D">
        <w:rPr>
          <w:rFonts w:ascii="Times New Roman" w:hAnsi="Times New Roman" w:cs="Times New Roman"/>
        </w:rPr>
        <w:t xml:space="preserve"> across a</w:t>
      </w:r>
      <w:r w:rsidR="00BB33B0">
        <w:rPr>
          <w:rFonts w:ascii="Times New Roman" w:hAnsi="Times New Roman" w:cs="Times New Roman"/>
        </w:rPr>
        <w:t xml:space="preserve"> </w:t>
      </w:r>
      <w:r w:rsidR="00A54004">
        <w:rPr>
          <w:rFonts w:ascii="Times New Roman" w:hAnsi="Times New Roman" w:cs="Times New Roman"/>
        </w:rPr>
        <w:t>region</w:t>
      </w:r>
      <w:r w:rsidR="00D72844">
        <w:rPr>
          <w:rFonts w:ascii="Times New Roman" w:hAnsi="Times New Roman" w:cs="Times New Roman"/>
        </w:rPr>
        <w:t>.</w:t>
      </w:r>
    </w:p>
    <w:p w14:paraId="532A13EF" w14:textId="5405FC38" w:rsidR="00E74878" w:rsidRDefault="000A14C9" w:rsidP="002409DD">
      <w:pPr>
        <w:spacing w:line="480" w:lineRule="auto"/>
        <w:ind w:firstLine="720"/>
        <w:rPr>
          <w:rFonts w:ascii="Times New Roman" w:hAnsi="Times New Roman" w:cs="Times New Roman"/>
        </w:rPr>
      </w:pPr>
      <w:r>
        <w:rPr>
          <w:rFonts w:ascii="Times New Roman" w:hAnsi="Times New Roman" w:cs="Times New Roman"/>
        </w:rPr>
        <w:t>Th</w:t>
      </w:r>
      <w:r w:rsidR="008F22FD">
        <w:rPr>
          <w:rFonts w:ascii="Times New Roman" w:hAnsi="Times New Roman" w:cs="Times New Roman"/>
        </w:rPr>
        <w:t>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E74878">
        <w:rPr>
          <w:rFonts w:ascii="Times New Roman" w:hAnsi="Times New Roman" w:cs="Times New Roman"/>
        </w:rPr>
        <w:t>northern regions</w:t>
      </w:r>
      <w:r w:rsidR="003255A7">
        <w:rPr>
          <w:rFonts w:ascii="Times New Roman" w:hAnsi="Times New Roman" w:cs="Times New Roman"/>
        </w:rPr>
        <w:t xml:space="preserve"> of the U.S.</w:t>
      </w:r>
      <w:r w:rsidR="003432BC">
        <w:rPr>
          <w:rFonts w:ascii="Times New Roman" w:hAnsi="Times New Roman" w:cs="Times New Roman"/>
        </w:rPr>
        <w:t xml:space="preserve"> (Figs. 1</w:t>
      </w:r>
      <w:r w:rsidR="00A144B3">
        <w:rPr>
          <w:rFonts w:ascii="Times New Roman" w:hAnsi="Times New Roman" w:cs="Times New Roman"/>
        </w:rPr>
        <w:t>0</w:t>
      </w:r>
      <w:r w:rsidR="003432BC">
        <w:rPr>
          <w:rFonts w:ascii="Times New Roman" w:hAnsi="Times New Roman" w:cs="Times New Roman"/>
        </w:rPr>
        <w:t xml:space="preserve">a–c) </w:t>
      </w:r>
      <w:r w:rsidR="003432BC" w:rsidRPr="00E74878">
        <w:rPr>
          <w:rFonts w:ascii="Times New Roman" w:hAnsi="Times New Roman" w:cs="Times New Roman"/>
        </w:rPr>
        <w:t>to southern regions</w:t>
      </w:r>
      <w:r w:rsidR="00327D25">
        <w:rPr>
          <w:rFonts w:ascii="Times New Roman" w:hAnsi="Times New Roman" w:cs="Times New Roman"/>
        </w:rPr>
        <w:t xml:space="preserve"> of</w:t>
      </w:r>
      <w:r w:rsidR="003255A7">
        <w:rPr>
          <w:rFonts w:ascii="Times New Roman" w:hAnsi="Times New Roman" w:cs="Times New Roman"/>
        </w:rPr>
        <w:t xml:space="preserve"> the U.S.</w:t>
      </w:r>
      <w:r w:rsidR="003432BC">
        <w:rPr>
          <w:rFonts w:ascii="Times New Roman" w:hAnsi="Times New Roman" w:cs="Times New Roman"/>
        </w:rPr>
        <w:t xml:space="preserve"> (F</w:t>
      </w:r>
      <w:r w:rsidR="00C71D27">
        <w:rPr>
          <w:rFonts w:ascii="Times New Roman" w:hAnsi="Times New Roman" w:cs="Times New Roman"/>
        </w:rPr>
        <w:t>igs. 1</w:t>
      </w:r>
      <w:r w:rsidR="00A144B3">
        <w:rPr>
          <w:rFonts w:ascii="Times New Roman" w:hAnsi="Times New Roman" w:cs="Times New Roman"/>
        </w:rPr>
        <w:t>0</w:t>
      </w:r>
      <w:r w:rsidR="00C71D27">
        <w:rPr>
          <w:rFonts w:ascii="Times New Roman" w:hAnsi="Times New Roman" w:cs="Times New Roman"/>
        </w:rPr>
        <w:t>d</w:t>
      </w:r>
      <w:r w:rsidR="006C6EDA">
        <w:rPr>
          <w:rFonts w:ascii="Times New Roman" w:hAnsi="Times New Roman" w:cs="Times New Roman"/>
        </w:rPr>
        <w:t>–f</w:t>
      </w:r>
      <w:r w:rsidR="00C71D27">
        <w:rPr>
          <w:rFonts w:ascii="Times New Roman" w:hAnsi="Times New Roman" w:cs="Times New Roman"/>
        </w:rPr>
        <w:t>), as 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8F22FD">
        <w:rPr>
          <w:rFonts w:ascii="Times New Roman" w:hAnsi="Times New Roman" w:cs="Times New Roman"/>
        </w:rPr>
        <w:t>There is also an eastward shift of</w:t>
      </w:r>
      <w:r w:rsidR="008F22FD"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008F22FD" w:rsidRPr="00E74878">
        <w:rPr>
          <w:rFonts w:ascii="Times New Roman" w:hAnsi="Times New Roman" w:cs="Times New Roman"/>
        </w:rPr>
        <w:t>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CF69FF">
        <w:rPr>
          <w:rFonts w:ascii="Times New Roman" w:hAnsi="Times New Roman" w:cs="Times New Roman"/>
        </w:rPr>
        <w:t>western regions</w:t>
      </w:r>
      <w:r w:rsidR="003432BC">
        <w:rPr>
          <w:rFonts w:ascii="Times New Roman" w:hAnsi="Times New Roman" w:cs="Times New Roman"/>
        </w:rPr>
        <w:t xml:space="preserve"> </w:t>
      </w:r>
      <w:r w:rsidR="003255A7">
        <w:rPr>
          <w:rFonts w:ascii="Times New Roman" w:hAnsi="Times New Roman" w:cs="Times New Roman"/>
        </w:rPr>
        <w:t xml:space="preserve">of the U.S. </w:t>
      </w:r>
      <w:r w:rsidR="003432BC">
        <w:rPr>
          <w:rFonts w:ascii="Times New Roman" w:hAnsi="Times New Roman" w:cs="Times New Roman"/>
        </w:rPr>
        <w:t>(Figs. 1</w:t>
      </w:r>
      <w:r w:rsidR="00A144B3">
        <w:rPr>
          <w:rFonts w:ascii="Times New Roman" w:hAnsi="Times New Roman" w:cs="Times New Roman"/>
        </w:rPr>
        <w:t>0</w:t>
      </w:r>
      <w:r w:rsidR="003432BC">
        <w:rPr>
          <w:rFonts w:ascii="Times New Roman" w:hAnsi="Times New Roman" w:cs="Times New Roman"/>
        </w:rPr>
        <w:t>a,d)</w:t>
      </w:r>
      <w:r w:rsidR="00B1167F">
        <w:rPr>
          <w:rFonts w:ascii="Times New Roman" w:hAnsi="Times New Roman" w:cs="Times New Roman"/>
        </w:rPr>
        <w:t>,</w:t>
      </w:r>
      <w:r w:rsidR="003432BC">
        <w:rPr>
          <w:rFonts w:ascii="Times New Roman" w:hAnsi="Times New Roman" w:cs="Times New Roman"/>
        </w:rPr>
        <w:t xml:space="preserve"> to central regions </w:t>
      </w:r>
      <w:r w:rsidR="003255A7">
        <w:rPr>
          <w:rFonts w:ascii="Times New Roman" w:hAnsi="Times New Roman" w:cs="Times New Roman"/>
        </w:rPr>
        <w:t xml:space="preserve">of the U.S. </w:t>
      </w:r>
      <w:r w:rsidR="003432BC">
        <w:rPr>
          <w:rFonts w:ascii="Times New Roman" w:hAnsi="Times New Roman" w:cs="Times New Roman"/>
        </w:rPr>
        <w:t>(Figs. 1</w:t>
      </w:r>
      <w:r w:rsidR="00A144B3">
        <w:rPr>
          <w:rFonts w:ascii="Times New Roman" w:hAnsi="Times New Roman" w:cs="Times New Roman"/>
        </w:rPr>
        <w:t>0</w:t>
      </w:r>
      <w:r w:rsidR="003432BC">
        <w:rPr>
          <w:rFonts w:ascii="Times New Roman" w:hAnsi="Times New Roman" w:cs="Times New Roman"/>
        </w:rPr>
        <w:t>b,e), and then</w:t>
      </w:r>
      <w:r w:rsidR="003432BC" w:rsidRPr="00CF69FF">
        <w:rPr>
          <w:rFonts w:ascii="Times New Roman" w:hAnsi="Times New Roman" w:cs="Times New Roman"/>
        </w:rPr>
        <w:t xml:space="preserve"> to </w:t>
      </w:r>
      <w:r w:rsidR="003255A7">
        <w:rPr>
          <w:rFonts w:ascii="Times New Roman" w:hAnsi="Times New Roman" w:cs="Times New Roman"/>
        </w:rPr>
        <w:t>e</w:t>
      </w:r>
      <w:r w:rsidR="003432BC" w:rsidRPr="00CF69FF">
        <w:rPr>
          <w:rFonts w:ascii="Times New Roman" w:hAnsi="Times New Roman" w:cs="Times New Roman"/>
        </w:rPr>
        <w:t>astern regions</w:t>
      </w:r>
      <w:r w:rsidR="003255A7">
        <w:rPr>
          <w:rFonts w:ascii="Times New Roman" w:hAnsi="Times New Roman" w:cs="Times New Roman"/>
        </w:rPr>
        <w:t xml:space="preserve"> of the U.S.</w:t>
      </w:r>
      <w:r w:rsidR="003432BC">
        <w:rPr>
          <w:rFonts w:ascii="Times New Roman" w:hAnsi="Times New Roman" w:cs="Times New Roman"/>
        </w:rPr>
        <w:t xml:space="preserve"> (Figs. 1</w:t>
      </w:r>
      <w:r w:rsidR="00A144B3">
        <w:rPr>
          <w:rFonts w:ascii="Times New Roman" w:hAnsi="Times New Roman" w:cs="Times New Roman"/>
        </w:rPr>
        <w:t>0</w:t>
      </w:r>
      <w:r w:rsidR="003432BC">
        <w:rPr>
          <w:rFonts w:ascii="Times New Roman" w:hAnsi="Times New Roman" w:cs="Times New Roman"/>
        </w:rPr>
        <w:t>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sidR="008F22FD">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sidR="008F22FD">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Pr="000A14C9">
        <w:rPr>
          <w:rFonts w:ascii="Times New Roman" w:hAnsi="Times New Roman" w:cs="Times New Roman"/>
        </w:rPr>
        <w:t>As an example of the documented eastward shift of the preferred areas impacted by CAO cold pools, it may be inferred that CAO cold pools impacting the Northeast</w:t>
      </w:r>
      <w:r w:rsidR="00D51B38">
        <w:rPr>
          <w:rFonts w:ascii="Times New Roman" w:hAnsi="Times New Roman" w:cs="Times New Roman"/>
        </w:rPr>
        <w:t xml:space="preserve"> </w:t>
      </w:r>
      <w:r w:rsidR="00CF69FF" w:rsidRPr="00CF69FF">
        <w:rPr>
          <w:rFonts w:ascii="Times New Roman" w:hAnsi="Times New Roman" w:cs="Times New Roman"/>
        </w:rPr>
        <w:t>(Fig. 1</w:t>
      </w:r>
      <w:r w:rsidR="00A144B3">
        <w:rPr>
          <w:rFonts w:ascii="Times New Roman" w:hAnsi="Times New Roman" w:cs="Times New Roman"/>
        </w:rPr>
        <w:t>0</w:t>
      </w:r>
      <w:r w:rsidR="00CF69FF" w:rsidRPr="00CF69FF">
        <w:rPr>
          <w:rFonts w:ascii="Times New Roman" w:hAnsi="Times New Roman" w:cs="Times New Roman"/>
        </w:rPr>
        <w:t>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w:t>
      </w:r>
      <w:r w:rsidR="00A144B3">
        <w:rPr>
          <w:rFonts w:ascii="Times New Roman" w:hAnsi="Times New Roman" w:cs="Times New Roman"/>
        </w:rPr>
        <w:t>0</w:t>
      </w:r>
      <w:r w:rsidR="00CF69FF" w:rsidRPr="00CF69FF">
        <w:rPr>
          <w:rFonts w:ascii="Times New Roman" w:hAnsi="Times New Roman" w:cs="Times New Roman"/>
        </w:rPr>
        <w:t>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5C41EB1C" w14:textId="77777777" w:rsidR="001D2FCE" w:rsidRDefault="001D2FCE" w:rsidP="002409DD">
      <w:pPr>
        <w:spacing w:line="480" w:lineRule="auto"/>
        <w:rPr>
          <w:rFonts w:ascii="Times New Roman" w:hAnsi="Times New Roman" w:cs="Times New Roman"/>
          <w:i/>
        </w:rPr>
      </w:pPr>
    </w:p>
    <w:p w14:paraId="0D89995C" w14:textId="77777777" w:rsidR="0077296F" w:rsidRDefault="00DE5E4D" w:rsidP="002409DD">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07D2D7F6" w:rsidR="003572AB" w:rsidRDefault="00DF7331" w:rsidP="002409DD">
      <w:pPr>
        <w:spacing w:line="480" w:lineRule="auto"/>
        <w:ind w:firstLine="720"/>
        <w:rPr>
          <w:rFonts w:ascii="Times New Roman" w:hAnsi="Times New Roman" w:cs="Times New Roman"/>
        </w:rPr>
      </w:pPr>
      <w:r>
        <w:rPr>
          <w:rFonts w:ascii="Times New Roman" w:hAnsi="Times New Roman" w:cs="Times New Roman"/>
        </w:rPr>
        <w:t>Separating</w:t>
      </w:r>
      <w:r w:rsidR="009366C5">
        <w:rPr>
          <w:rFonts w:ascii="Times New Roman" w:hAnsi="Times New Roman" w:cs="Times New Roman"/>
        </w:rPr>
        <w:t xml:space="preserve">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w:t>
      </w:r>
      <w:r w:rsidR="00EA5992">
        <w:rPr>
          <w:rFonts w:ascii="Times New Roman" w:hAnsi="Times New Roman" w:cs="Times New Roman"/>
        </w:rPr>
        <w:t>1</w:t>
      </w:r>
      <w:r w:rsidR="00E056D7" w:rsidRPr="00E056D7">
        <w:rPr>
          <w:rFonts w:ascii="Times New Roman" w:hAnsi="Times New Roman" w:cs="Times New Roman"/>
        </w:rPr>
        <w:t xml:space="preserve">a), </w:t>
      </w:r>
      <w:r>
        <w:rPr>
          <w:rFonts w:ascii="Times New Roman" w:hAnsi="Times New Roman" w:cs="Times New Roman"/>
        </w:rPr>
        <w:t>and the highest and lowest number of all cold pools occurs during the summer and winter, respectively</w:t>
      </w:r>
      <w:r w:rsidR="00E056D7" w:rsidRPr="00E056D7">
        <w:rPr>
          <w:rFonts w:ascii="Times New Roman" w:hAnsi="Times New Roman" w:cs="Times New Roman"/>
        </w:rPr>
        <w:t xml:space="preserve"> (Fig. 1</w:t>
      </w:r>
      <w:r w:rsidR="00EA5992">
        <w:rPr>
          <w:rFonts w:ascii="Times New Roman" w:hAnsi="Times New Roman" w:cs="Times New Roman"/>
        </w:rPr>
        <w:t>1</w:t>
      </w:r>
      <w:r w:rsidR="00E056D7" w:rsidRPr="00E056D7">
        <w:rPr>
          <w:rFonts w:ascii="Times New Roman" w:hAnsi="Times New Roman" w:cs="Times New Roman"/>
        </w:rPr>
        <w:t>b).</w:t>
      </w:r>
      <w:r w:rsidR="00197064">
        <w:rPr>
          <w:rFonts w:ascii="Times New Roman" w:hAnsi="Times New Roman" w:cs="Times New Roman"/>
        </w:rPr>
        <w:t xml:space="preserve"> </w:t>
      </w:r>
      <w:r w:rsidR="00AF3306">
        <w:rPr>
          <w:rFonts w:ascii="Times New Roman" w:hAnsi="Times New Roman" w:cs="Times New Roman"/>
        </w:rPr>
        <w:t xml:space="preserve">Shortwave </w:t>
      </w:r>
      <w:r>
        <w:rPr>
          <w:rFonts w:ascii="Times New Roman" w:hAnsi="Times New Roman" w:cs="Times New Roman"/>
        </w:rPr>
        <w:t xml:space="preserve">radiative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w:t>
      </w:r>
      <w:proofErr w:type="spellStart"/>
      <w:r w:rsidR="00197064">
        <w:rPr>
          <w:rFonts w:ascii="Times New Roman" w:hAnsi="Times New Roman" w:cs="Times New Roman"/>
        </w:rPr>
        <w:t>Cavallo</w:t>
      </w:r>
      <w:proofErr w:type="spellEnd"/>
      <w:r w:rsidR="00197064">
        <w:rPr>
          <w:rFonts w:ascii="Times New Roman" w:hAnsi="Times New Roman" w:cs="Times New Roman"/>
        </w:rPr>
        <w:t xml:space="preserve"> and Hakim 2013)</w:t>
      </w:r>
      <w:r w:rsidR="00AF3306">
        <w:rPr>
          <w:rFonts w:ascii="Times New Roman" w:hAnsi="Times New Roman" w:cs="Times New Roman"/>
        </w:rPr>
        <w:t xml:space="preserve"> </w:t>
      </w:r>
      <w:r>
        <w:rPr>
          <w:rFonts w:ascii="Times New Roman" w:hAnsi="Times New Roman" w:cs="Times New Roman"/>
        </w:rPr>
        <w:t>and which is</w:t>
      </w:r>
      <w:r w:rsidR="00AF3306">
        <w:rPr>
          <w:rFonts w:ascii="Times New Roman" w:hAnsi="Times New Roman" w:cs="Times New Roman"/>
        </w:rPr>
        <w:t xml:space="preserve">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t>
      </w:r>
      <w:r w:rsidR="004F5730">
        <w:rPr>
          <w:rFonts w:ascii="Times New Roman" w:hAnsi="Times New Roman" w:cs="Times New Roman"/>
        </w:rPr>
        <w:t xml:space="preserve">the occurrence of the </w:t>
      </w:r>
      <w:r w:rsidR="00197064">
        <w:rPr>
          <w:rFonts w:ascii="Times New Roman" w:hAnsi="Times New Roman" w:cs="Times New Roman"/>
        </w:rPr>
        <w:t>highest</w:t>
      </w:r>
      <w:r w:rsidR="00AF3306">
        <w:rPr>
          <w:rFonts w:ascii="Times New Roman" w:hAnsi="Times New Roman" w:cs="Times New Roman"/>
        </w:rPr>
        <w:t xml:space="preserve"> and lowest number of TPVs</w:t>
      </w:r>
      <w:r w:rsidR="004F5730">
        <w:rPr>
          <w:rFonts w:ascii="Times New Roman" w:hAnsi="Times New Roman" w:cs="Times New Roman"/>
        </w:rPr>
        <w:t xml:space="preserve"> during winter and summer</w:t>
      </w:r>
      <w:r w:rsidR="00AF3306">
        <w:rPr>
          <w:rFonts w:ascii="Times New Roman" w:hAnsi="Times New Roman" w:cs="Times New Roman"/>
        </w:rPr>
        <w:t>,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embedded in stronger horizontal thickness gradients during winter compared to summer may contribute to t</w:t>
      </w:r>
      <w:r w:rsidR="00207074">
        <w:rPr>
          <w:rFonts w:ascii="Times New Roman" w:hAnsi="Times New Roman" w:cs="Times New Roman"/>
        </w:rPr>
        <w:t>he</w:t>
      </w:r>
      <w:r w:rsidR="004F5730">
        <w:rPr>
          <w:rFonts w:ascii="Times New Roman" w:hAnsi="Times New Roman" w:cs="Times New Roman"/>
        </w:rPr>
        <w:t xml:space="preserve"> occurrence of the</w:t>
      </w:r>
      <w:r w:rsidRPr="00DF7331">
        <w:rPr>
          <w:rFonts w:ascii="Times New Roman" w:hAnsi="Times New Roman" w:cs="Times New Roman"/>
        </w:rPr>
        <w:t xml:space="preserve"> lowest number of cold pools during winter and the highest number of cold pools during summer</w:t>
      </w:r>
      <w:r w:rsidR="00E056D7" w:rsidRPr="00E056D7">
        <w:rPr>
          <w:rFonts w:ascii="Times New Roman" w:hAnsi="Times New Roman" w:cs="Times New Roman"/>
        </w:rPr>
        <w:t xml:space="preserve">, as </w:t>
      </w:r>
      <w:r w:rsidR="00192889">
        <w:rPr>
          <w:rFonts w:ascii="Times New Roman" w:hAnsi="Times New Roman" w:cs="Times New Roman"/>
        </w:rPr>
        <w:t>such cold pools</w:t>
      </w:r>
      <w:r w:rsidR="00E056D7" w:rsidRPr="00E056D7">
        <w:rPr>
          <w:rFonts w:ascii="Times New Roman" w:hAnsi="Times New Roman" w:cs="Times New Roman"/>
        </w:rPr>
        <w:t xml:space="preserve"> may appear as thickness troughs that are not trackable as cold pools.</w:t>
      </w:r>
      <w:r w:rsidR="00E056D7">
        <w:rPr>
          <w:rFonts w:ascii="Times New Roman" w:hAnsi="Times New Roman" w:cs="Times New Roman"/>
        </w:rPr>
        <w:t xml:space="preserve"> </w:t>
      </w:r>
    </w:p>
    <w:p w14:paraId="799E50CE" w14:textId="5B3C2B0F" w:rsidR="0077296F" w:rsidRPr="00C143B7" w:rsidRDefault="00E056D7" w:rsidP="002409DD">
      <w:pPr>
        <w:spacing w:line="480" w:lineRule="auto"/>
        <w:ind w:firstLine="720"/>
        <w:rPr>
          <w:rFonts w:ascii="Times New Roman" w:hAnsi="Times New Roman" w:cs="Times New Roman"/>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 xml:space="preserve">ed to middle latitudes is highest </w:t>
      </w:r>
      <w:r w:rsidR="00207074">
        <w:rPr>
          <w:rFonts w:ascii="Times New Roman" w:hAnsi="Times New Roman" w:cs="Times New Roman"/>
        </w:rPr>
        <w:t>during</w:t>
      </w:r>
      <w:r w:rsidRPr="00E056D7">
        <w:rPr>
          <w:rFonts w:ascii="Times New Roman" w:hAnsi="Times New Roman" w:cs="Times New Roman"/>
        </w:rPr>
        <w:t xml:space="preserve"> the </w:t>
      </w:r>
      <w:r w:rsidR="00A743BC">
        <w:rPr>
          <w:rFonts w:ascii="Times New Roman" w:hAnsi="Times New Roman" w:cs="Times New Roman"/>
        </w:rPr>
        <w:t xml:space="preserve">winter and </w:t>
      </w:r>
      <w:r w:rsidR="0097502A">
        <w:rPr>
          <w:rFonts w:ascii="Times New Roman" w:hAnsi="Times New Roman" w:cs="Times New Roman"/>
        </w:rPr>
        <w:t xml:space="preserve">lowest during the </w:t>
      </w:r>
      <w:r w:rsidR="00A743BC">
        <w:rPr>
          <w:rFonts w:ascii="Times New Roman" w:hAnsi="Times New Roman" w:cs="Times New Roman"/>
        </w:rPr>
        <w:t xml:space="preserve">summer,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w:t>
      </w:r>
      <w:r w:rsidR="00EA5992">
        <w:rPr>
          <w:rFonts w:ascii="Times New Roman" w:hAnsi="Times New Roman" w:cs="Times New Roman"/>
        </w:rPr>
        <w:t>1</w:t>
      </w:r>
      <w:r w:rsidR="00A743BC">
        <w:rPr>
          <w:rFonts w:ascii="Times New Roman" w:hAnsi="Times New Roman" w:cs="Times New Roman"/>
        </w:rPr>
        <w:t>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w:t>
      </w:r>
      <w:r w:rsidR="00EA5992">
        <w:rPr>
          <w:rFonts w:ascii="Times New Roman" w:hAnsi="Times New Roman" w:cs="Times New Roman"/>
        </w:rPr>
        <w:t>1</w:t>
      </w:r>
      <w:r w:rsidRPr="00E056D7">
        <w:rPr>
          <w:rFonts w:ascii="Times New Roman" w:hAnsi="Times New Roman" w:cs="Times New Roman"/>
        </w:rPr>
        <w:t>d).</w:t>
      </w:r>
      <w:r>
        <w:rPr>
          <w:rFonts w:ascii="Times New Roman" w:hAnsi="Times New Roman" w:cs="Times New Roman"/>
        </w:rPr>
        <w:t xml:space="preserve"> </w:t>
      </w:r>
      <w:r w:rsidR="00D402DC">
        <w:rPr>
          <w:rFonts w:ascii="Times New Roman" w:hAnsi="Times New Roman" w:cs="Times New Roman"/>
        </w:rPr>
        <w:t>The occurrence of</w:t>
      </w:r>
      <w:r w:rsidR="00AE2CEE">
        <w:rPr>
          <w:rFonts w:ascii="Times New Roman" w:hAnsi="Times New Roman" w:cs="Times New Roman"/>
        </w:rPr>
        <w:t xml:space="preserve"> </w:t>
      </w:r>
      <w:r w:rsidR="00DF7331">
        <w:rPr>
          <w:rFonts w:ascii="Times New Roman" w:hAnsi="Times New Roman" w:cs="Times New Roman"/>
        </w:rPr>
        <w:t xml:space="preserve">the </w:t>
      </w:r>
      <w:r w:rsidR="00DF7331" w:rsidRPr="00DF7331">
        <w:rPr>
          <w:rFonts w:ascii="Times New Roman" w:hAnsi="Times New Roman" w:cs="Times New Roman"/>
        </w:rPr>
        <w:t xml:space="preserve">highest number of all cold pools </w:t>
      </w:r>
      <w:r w:rsidR="00D402DC">
        <w:rPr>
          <w:rFonts w:ascii="Times New Roman" w:hAnsi="Times New Roman" w:cs="Times New Roman"/>
        </w:rPr>
        <w:t xml:space="preserve">during summer </w:t>
      </w:r>
      <w:r w:rsidR="00DF7331" w:rsidRPr="00DF7331">
        <w:rPr>
          <w:rFonts w:ascii="Times New Roman" w:hAnsi="Times New Roman" w:cs="Times New Roman"/>
        </w:rPr>
        <w:t>(Fig. 1</w:t>
      </w:r>
      <w:r w:rsidR="00EA5992">
        <w:rPr>
          <w:rFonts w:ascii="Times New Roman" w:hAnsi="Times New Roman" w:cs="Times New Roman"/>
        </w:rPr>
        <w:t>1</w:t>
      </w:r>
      <w:r w:rsidR="00DF7331" w:rsidRPr="00DF7331">
        <w:rPr>
          <w:rFonts w:ascii="Times New Roman" w:hAnsi="Times New Roman" w:cs="Times New Roman"/>
        </w:rPr>
        <w:t>b) likely contributes to</w:t>
      </w:r>
      <w:r w:rsidR="00AE2CEE">
        <w:rPr>
          <w:rFonts w:ascii="Times New Roman" w:hAnsi="Times New Roman" w:cs="Times New Roman"/>
        </w:rPr>
        <w:t xml:space="preserve"> </w:t>
      </w:r>
      <w:r w:rsidR="00D402DC">
        <w:rPr>
          <w:rFonts w:ascii="Times New Roman" w:hAnsi="Times New Roman" w:cs="Times New Roman"/>
        </w:rPr>
        <w:t xml:space="preserve">the occurrence of </w:t>
      </w:r>
      <w:r w:rsidR="00DF7331" w:rsidRPr="00DF7331">
        <w:rPr>
          <w:rFonts w:ascii="Times New Roman" w:hAnsi="Times New Roman" w:cs="Times New Roman"/>
        </w:rPr>
        <w:t>the highest number of cold pools transported to middle</w:t>
      </w:r>
      <w:r w:rsidR="00AE2CEE">
        <w:rPr>
          <w:rFonts w:ascii="Times New Roman" w:hAnsi="Times New Roman" w:cs="Times New Roman"/>
        </w:rPr>
        <w:t xml:space="preserve"> latitudes</w:t>
      </w:r>
      <w:r w:rsidR="00DF7331" w:rsidRPr="00DF7331">
        <w:rPr>
          <w:rFonts w:ascii="Times New Roman" w:hAnsi="Times New Roman" w:cs="Times New Roman"/>
        </w:rPr>
        <w:t xml:space="preserve"> </w:t>
      </w:r>
      <w:r w:rsidR="00D402DC">
        <w:rPr>
          <w:rFonts w:ascii="Times New Roman" w:hAnsi="Times New Roman" w:cs="Times New Roman"/>
        </w:rPr>
        <w:t xml:space="preserve">during summer </w:t>
      </w:r>
      <w:r w:rsidR="00DF7331" w:rsidRPr="00DF7331">
        <w:rPr>
          <w:rFonts w:ascii="Times New Roman" w:hAnsi="Times New Roman" w:cs="Times New Roman"/>
        </w:rPr>
        <w:t>when considering crossing latitudes of 60°N and 55°N (Fig. 1</w:t>
      </w:r>
      <w:r w:rsidR="00EA5992">
        <w:rPr>
          <w:rFonts w:ascii="Times New Roman" w:hAnsi="Times New Roman" w:cs="Times New Roman"/>
        </w:rPr>
        <w:t>1</w:t>
      </w:r>
      <w:r w:rsidR="00DF7331" w:rsidRPr="00DF7331">
        <w:rPr>
          <w:rFonts w:ascii="Times New Roman" w:hAnsi="Times New Roman" w:cs="Times New Roman"/>
        </w:rPr>
        <w:t xml:space="preserve">d). The more-poleward position of the polar jet stream and increased shortwave radiative heating over middle and high latitudes during summer relative to </w:t>
      </w:r>
      <w:r w:rsidR="00C143B7">
        <w:rPr>
          <w:rFonts w:ascii="Times New Roman" w:hAnsi="Times New Roman" w:cs="Times New Roman"/>
        </w:rPr>
        <w:t>other seasons likely contribute</w:t>
      </w:r>
      <w:r w:rsidR="00DF7331" w:rsidRPr="00DF7331">
        <w:rPr>
          <w:rFonts w:ascii="Times New Roman" w:hAnsi="Times New Roman" w:cs="Times New Roman"/>
        </w:rPr>
        <w:t xml:space="preserve"> to </w:t>
      </w:r>
      <w:r w:rsidR="00C477E8">
        <w:rPr>
          <w:rFonts w:ascii="Times New Roman" w:hAnsi="Times New Roman" w:cs="Times New Roman"/>
        </w:rPr>
        <w:t xml:space="preserve">the occurrence of </w:t>
      </w:r>
      <w:r w:rsidR="00DF7331" w:rsidRPr="00DF7331">
        <w:rPr>
          <w:rFonts w:ascii="Times New Roman" w:hAnsi="Times New Roman" w:cs="Times New Roman"/>
        </w:rPr>
        <w:t xml:space="preserve">the lowest number of TPVs transported to middle latitudes </w:t>
      </w:r>
      <w:r w:rsidR="00C477E8">
        <w:rPr>
          <w:rFonts w:ascii="Times New Roman" w:hAnsi="Times New Roman" w:cs="Times New Roman"/>
        </w:rPr>
        <w:t xml:space="preserve">during summer </w:t>
      </w:r>
      <w:r w:rsidR="00DF7331" w:rsidRPr="00DF7331">
        <w:rPr>
          <w:rFonts w:ascii="Times New Roman" w:hAnsi="Times New Roman" w:cs="Times New Roman"/>
        </w:rPr>
        <w:t>when considering crossing latitudes of 60°N–45°N (Fig. 1</w:t>
      </w:r>
      <w:r w:rsidR="00EA5992">
        <w:rPr>
          <w:rFonts w:ascii="Times New Roman" w:hAnsi="Times New Roman" w:cs="Times New Roman"/>
        </w:rPr>
        <w:t>1</w:t>
      </w:r>
      <w:r w:rsidR="00DF7331" w:rsidRPr="00DF7331">
        <w:rPr>
          <w:rFonts w:ascii="Times New Roman" w:hAnsi="Times New Roman" w:cs="Times New Roman"/>
        </w:rPr>
        <w:t xml:space="preserve">c) and </w:t>
      </w:r>
      <w:r w:rsidR="007F5B74">
        <w:rPr>
          <w:rFonts w:ascii="Times New Roman" w:hAnsi="Times New Roman" w:cs="Times New Roman"/>
        </w:rPr>
        <w:t xml:space="preserve">the </w:t>
      </w:r>
      <w:r w:rsidR="00DF7331" w:rsidRPr="00DF7331">
        <w:rPr>
          <w:rFonts w:ascii="Times New Roman" w:hAnsi="Times New Roman" w:cs="Times New Roman"/>
        </w:rPr>
        <w:t xml:space="preserve">lowest number of cold pools transported to middle latitudes </w:t>
      </w:r>
      <w:r w:rsidR="00EF6A69">
        <w:rPr>
          <w:rFonts w:ascii="Times New Roman" w:hAnsi="Times New Roman" w:cs="Times New Roman"/>
        </w:rPr>
        <w:t xml:space="preserve">during summer </w:t>
      </w:r>
      <w:r w:rsidR="00DF7331" w:rsidRPr="00DF7331">
        <w:rPr>
          <w:rFonts w:ascii="Times New Roman" w:hAnsi="Times New Roman" w:cs="Times New Roman"/>
        </w:rPr>
        <w:t>when considering crossing latitudes of 50°N and 45°N (Fig. 1</w:t>
      </w:r>
      <w:r w:rsidR="00EA5992">
        <w:rPr>
          <w:rFonts w:ascii="Times New Roman" w:hAnsi="Times New Roman" w:cs="Times New Roman"/>
        </w:rPr>
        <w:t>1</w:t>
      </w:r>
      <w:r w:rsidR="00DF7331" w:rsidRPr="00DF7331">
        <w:rPr>
          <w:rFonts w:ascii="Times New Roman" w:hAnsi="Times New Roman" w:cs="Times New Roman"/>
        </w:rPr>
        <w:t>d).</w:t>
      </w:r>
      <w:r w:rsidR="006261E5">
        <w:rPr>
          <w:rFonts w:ascii="Times New Roman" w:hAnsi="Times New Roman" w:cs="Times New Roman"/>
        </w:rPr>
        <w:t xml:space="preserve"> </w:t>
      </w:r>
      <w:r w:rsidR="003B701D">
        <w:rPr>
          <w:rFonts w:ascii="Times New Roman" w:hAnsi="Times New Roman" w:cs="Times New Roman"/>
        </w:rPr>
        <w:t>T</w:t>
      </w:r>
      <w:r w:rsidRPr="00E056D7">
        <w:rPr>
          <w:rFonts w:ascii="Times New Roman" w:hAnsi="Times New Roman" w:cs="Times New Roman"/>
        </w:rPr>
        <w:t xml:space="preserve">here is </w:t>
      </w:r>
      <w:r w:rsidR="00C02507">
        <w:rPr>
          <w:rFonts w:ascii="Times New Roman" w:hAnsi="Times New Roman" w:cs="Times New Roman"/>
        </w:rPr>
        <w:t>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decrease</w:t>
      </w:r>
      <w:r w:rsidR="009E3371">
        <w:rPr>
          <w:rFonts w:ascii="Times New Roman" w:hAnsi="Times New Roman" w:cs="Times New Roman"/>
        </w:rPr>
        <w:t>s</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w:t>
      </w:r>
      <w:r w:rsidR="00EA5992">
        <w:rPr>
          <w:rFonts w:ascii="Times New Roman" w:hAnsi="Times New Roman" w:cs="Times New Roman"/>
        </w:rPr>
        <w:t>1</w:t>
      </w:r>
      <w:r w:rsidRPr="00E056D7">
        <w:rPr>
          <w:rFonts w:ascii="Times New Roman" w:hAnsi="Times New Roman" w:cs="Times New Roman"/>
        </w:rPr>
        <w:t xml:space="preserve">c,d), suggesting </w:t>
      </w:r>
      <w:r w:rsidR="00BE2551">
        <w:rPr>
          <w:rFonts w:ascii="Times New Roman" w:hAnsi="Times New Roman" w:cs="Times New Roman"/>
        </w:rPr>
        <w:t xml:space="preserve">that </w:t>
      </w:r>
      <w:r w:rsidRPr="00E056D7">
        <w:rPr>
          <w:rFonts w:ascii="Times New Roman" w:hAnsi="Times New Roman" w:cs="Times New Roman"/>
        </w:rPr>
        <w:t xml:space="preserve">it may take an increasingly 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0D8A0A12" w:rsidR="00176717" w:rsidRDefault="004D7968" w:rsidP="004F5730">
      <w:pPr>
        <w:spacing w:line="480" w:lineRule="auto"/>
        <w:ind w:firstLine="720"/>
        <w:rPr>
          <w:rFonts w:ascii="Times New Roman" w:hAnsi="Times New Roman" w:cs="Times New Roman"/>
        </w:rPr>
      </w:pPr>
      <w:r>
        <w:rPr>
          <w:rFonts w:ascii="Times New Roman" w:hAnsi="Times New Roman" w:cs="Times New Roman"/>
        </w:rPr>
        <w:t xml:space="preserve">The seasonality of CAOs is now examined. </w:t>
      </w:r>
      <w:r w:rsidR="000A758F">
        <w:rPr>
          <w:rFonts w:ascii="Times New Roman" w:hAnsi="Times New Roman" w:cs="Times New Roman"/>
        </w:rPr>
        <w:t>The</w:t>
      </w:r>
      <w:r w:rsidR="002E7BB6">
        <w:rPr>
          <w:rFonts w:ascii="Times New Roman" w:hAnsi="Times New Roman" w:cs="Times New Roman"/>
        </w:rPr>
        <w:t xml:space="preserve"> </w:t>
      </w:r>
      <w:r>
        <w:rPr>
          <w:rFonts w:ascii="Times New Roman" w:hAnsi="Times New Roman" w:cs="Times New Roman"/>
        </w:rPr>
        <w:t xml:space="preserve">number of CAOs </w:t>
      </w:r>
      <w:r w:rsidR="00F274C5">
        <w:rPr>
          <w:rFonts w:ascii="Times New Roman" w:hAnsi="Times New Roman" w:cs="Times New Roman"/>
        </w:rPr>
        <w:t xml:space="preserve">for </w:t>
      </w:r>
      <w:r>
        <w:rPr>
          <w:rFonts w:ascii="Times New Roman" w:hAnsi="Times New Roman" w:cs="Times New Roman"/>
        </w:rPr>
        <w:t>each climate region</w:t>
      </w:r>
      <w:r w:rsidR="00440DCC">
        <w:rPr>
          <w:rFonts w:ascii="Times New Roman" w:hAnsi="Times New Roman" w:cs="Times New Roman"/>
        </w:rPr>
        <w:t xml:space="preserve"> and season</w:t>
      </w:r>
      <w:r>
        <w:rPr>
          <w:rFonts w:ascii="Times New Roman" w:hAnsi="Times New Roman" w:cs="Times New Roman"/>
        </w:rPr>
        <w:t xml:space="preserve"> is normalized following the normalization procedure discussed in</w:t>
      </w:r>
      <w:r w:rsidR="000A758F">
        <w:rPr>
          <w:rFonts w:ascii="Times New Roman" w:hAnsi="Times New Roman" w:cs="Times New Roman"/>
        </w:rPr>
        <w:t xml:space="preserve"> the beginning of</w:t>
      </w:r>
      <w:r>
        <w:rPr>
          <w:rFonts w:ascii="Times New Roman" w:hAnsi="Times New Roman" w:cs="Times New Roman"/>
        </w:rPr>
        <w:t xml:space="preserve"> section 3b. </w:t>
      </w:r>
      <w:r w:rsidR="00F43955">
        <w:rPr>
          <w:rFonts w:ascii="Times New Roman" w:hAnsi="Times New Roman" w:cs="Times New Roman"/>
        </w:rPr>
        <w:t>CAOs are</w:t>
      </w:r>
      <w:r w:rsidR="00E056D7" w:rsidRPr="00E056D7">
        <w:rPr>
          <w:rFonts w:ascii="Times New Roman" w:hAnsi="Times New Roman" w:cs="Times New Roman"/>
        </w:rPr>
        <w:t xml:space="preserv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Pr>
          <w:rFonts w:ascii="Times New Roman" w:hAnsi="Times New Roman" w:cs="Times New Roman"/>
        </w:rPr>
        <w:t xml:space="preserve"> and Southeast</w:t>
      </w:r>
      <w:r w:rsidR="00092A21">
        <w:rPr>
          <w:rFonts w:ascii="Times New Roman" w:hAnsi="Times New Roman" w:cs="Times New Roman"/>
        </w:rPr>
        <w:t xml:space="preserve"> </w:t>
      </w:r>
      <w:r w:rsidR="00E056D7" w:rsidRPr="00E056D7">
        <w:rPr>
          <w:rFonts w:ascii="Times New Roman" w:hAnsi="Times New Roman" w:cs="Times New Roman"/>
        </w:rPr>
        <w:t>(Figs. 1</w:t>
      </w:r>
      <w:r w:rsidR="00092A21">
        <w:rPr>
          <w:rFonts w:ascii="Times New Roman" w:hAnsi="Times New Roman" w:cs="Times New Roman"/>
        </w:rPr>
        <w:t>2</w:t>
      </w:r>
      <w:r w:rsidR="00E056D7" w:rsidRPr="00E056D7">
        <w:rPr>
          <w:rFonts w:ascii="Times New Roman" w:hAnsi="Times New Roman" w:cs="Times New Roman"/>
        </w:rPr>
        <w:t>a,b).</w:t>
      </w:r>
      <w:r w:rsidR="006D10EB">
        <w:rPr>
          <w:rFonts w:ascii="Times New Roman" w:hAnsi="Times New Roman" w:cs="Times New Roman"/>
        </w:rPr>
        <w:t xml:space="preserve"> </w:t>
      </w:r>
      <w:r w:rsidR="00A85673">
        <w:rPr>
          <w:rFonts w:ascii="Times New Roman" w:hAnsi="Times New Roman" w:cs="Times New Roman"/>
        </w:rPr>
        <w:t>The</w:t>
      </w:r>
      <w:r w:rsidR="001A4C63">
        <w:rPr>
          <w:rFonts w:ascii="Times New Roman" w:hAnsi="Times New Roman" w:cs="Times New Roman"/>
        </w:rPr>
        <w:t xml:space="preserve">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A85673">
        <w:rPr>
          <w:rFonts w:ascii="Times New Roman" w:hAnsi="Times New Roman" w:cs="Times New Roman"/>
        </w:rPr>
        <w:t xml:space="preserve">during winter </w:t>
      </w:r>
      <w:r w:rsidR="001A4C63">
        <w:rPr>
          <w:rFonts w:ascii="Times New Roman" w:hAnsi="Times New Roman" w:cs="Times New Roman"/>
        </w:rPr>
        <w:t xml:space="preserve">compared to other seasons for </w:t>
      </w:r>
      <w:r w:rsidR="009E3371">
        <w:rPr>
          <w:rFonts w:ascii="Times New Roman" w:hAnsi="Times New Roman" w:cs="Times New Roman"/>
        </w:rPr>
        <w:t xml:space="preserve">all </w:t>
      </w:r>
      <w:r w:rsidR="001A4C63">
        <w:rPr>
          <w:rFonts w:ascii="Times New Roman" w:hAnsi="Times New Roman" w:cs="Times New Roman"/>
        </w:rPr>
        <w:t>regions</w:t>
      </w:r>
      <w:r w:rsidR="00824149">
        <w:rPr>
          <w:rFonts w:ascii="Times New Roman" w:hAnsi="Times New Roman" w:cs="Times New Roman"/>
        </w:rPr>
        <w:t xml:space="preserve"> except S</w:t>
      </w:r>
      <w:r w:rsidR="009E3371">
        <w:rPr>
          <w:rFonts w:ascii="Times New Roman" w:hAnsi="Times New Roman" w:cs="Times New Roman"/>
        </w:rPr>
        <w:t>outh</w:t>
      </w:r>
      <w:r>
        <w:rPr>
          <w:rFonts w:ascii="Times New Roman" w:hAnsi="Times New Roman" w:cs="Times New Roman"/>
        </w:rPr>
        <w:t xml:space="preserve"> and </w:t>
      </w:r>
      <w:proofErr w:type="gramStart"/>
      <w:r>
        <w:rPr>
          <w:rFonts w:ascii="Times New Roman" w:hAnsi="Times New Roman" w:cs="Times New Roman"/>
        </w:rPr>
        <w:t>Southeast</w:t>
      </w:r>
      <w:proofErr w:type="gramEnd"/>
      <w:r w:rsidR="001A4C63">
        <w:rPr>
          <w:rFonts w:ascii="Times New Roman" w:hAnsi="Times New Roman" w:cs="Times New Roman"/>
        </w:rPr>
        <w:t xml:space="preserve"> </w:t>
      </w:r>
      <w:r w:rsidR="00611CD7">
        <w:rPr>
          <w:rFonts w:ascii="Times New Roman" w:hAnsi="Times New Roman" w:cs="Times New Roman"/>
        </w:rPr>
        <w:t xml:space="preserve">likely </w:t>
      </w:r>
      <w:r w:rsidR="009E3371">
        <w:rPr>
          <w:rFonts w:ascii="Times New Roman" w:hAnsi="Times New Roman" w:cs="Times New Roman"/>
        </w:rPr>
        <w:t xml:space="preserve">is a consequence of the lower-latitude position of the polar jet stream and decreased </w:t>
      </w:r>
      <w:r w:rsidR="00824149">
        <w:rPr>
          <w:rFonts w:ascii="Times New Roman" w:hAnsi="Times New Roman" w:cs="Times New Roman"/>
        </w:rPr>
        <w:t>shortwave radiative heating</w:t>
      </w:r>
      <w:r w:rsidR="00A30AD0">
        <w:rPr>
          <w:rFonts w:ascii="Times New Roman" w:hAnsi="Times New Roman" w:cs="Times New Roman"/>
        </w:rPr>
        <w:t xml:space="preserve"> during </w:t>
      </w:r>
      <w:r w:rsidR="006D10EB">
        <w:rPr>
          <w:rFonts w:ascii="Times New Roman" w:hAnsi="Times New Roman" w:cs="Times New Roman"/>
        </w:rPr>
        <w:t>winter</w:t>
      </w:r>
      <w:r w:rsidR="00A30AD0">
        <w:rPr>
          <w:rFonts w:ascii="Times New Roman" w:hAnsi="Times New Roman" w:cs="Times New Roman"/>
        </w:rPr>
        <w:t xml:space="preserve"> relative</w:t>
      </w:r>
      <w:r w:rsidR="001A4C63">
        <w:rPr>
          <w:rFonts w:ascii="Times New Roman" w:hAnsi="Times New Roman" w:cs="Times New Roman"/>
        </w:rPr>
        <w:t xml:space="preserve">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11CD7">
        <w:rPr>
          <w:rFonts w:ascii="Times New Roman" w:hAnsi="Times New Roman" w:cs="Times New Roman"/>
        </w:rPr>
        <w:t>cold air masses</w:t>
      </w:r>
      <w:r w:rsidR="009E3371">
        <w:rPr>
          <w:rFonts w:ascii="Times New Roman" w:hAnsi="Times New Roman" w:cs="Times New Roman"/>
        </w:rPr>
        <w:t xml:space="preserve"> are more likely</w:t>
      </w:r>
      <w:r w:rsidR="00611CD7">
        <w:rPr>
          <w:rFonts w:ascii="Times New Roman" w:hAnsi="Times New Roman" w:cs="Times New Roman"/>
        </w:rPr>
        <w:t xml:space="preserve">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w:t>
      </w:r>
      <w:r w:rsidR="00F327EA">
        <w:rPr>
          <w:rFonts w:ascii="Times New Roman" w:hAnsi="Times New Roman" w:cs="Times New Roman"/>
        </w:rPr>
        <w:t xml:space="preserve">e to CAO development during </w:t>
      </w:r>
      <w:r w:rsidR="00C30583">
        <w:rPr>
          <w:rFonts w:ascii="Times New Roman" w:hAnsi="Times New Roman" w:cs="Times New Roman"/>
        </w:rPr>
        <w:t>winter.</w:t>
      </w:r>
      <w:r w:rsidR="00DF45C3">
        <w:rPr>
          <w:rFonts w:ascii="Times New Roman" w:hAnsi="Times New Roman" w:cs="Times New Roman"/>
        </w:rPr>
        <w:t xml:space="preserve"> </w:t>
      </w:r>
      <w:r w:rsidR="004F5730" w:rsidRPr="004F5730">
        <w:rPr>
          <w:rFonts w:ascii="Times New Roman" w:hAnsi="Times New Roman" w:cs="Times New Roman"/>
        </w:rPr>
        <w:t xml:space="preserve">There is </w:t>
      </w:r>
      <w:r w:rsidR="00363C4E">
        <w:rPr>
          <w:rFonts w:ascii="Times New Roman" w:hAnsi="Times New Roman" w:cs="Times New Roman"/>
        </w:rPr>
        <w:t xml:space="preserve">a </w:t>
      </w:r>
      <w:r w:rsidR="00092A21">
        <w:rPr>
          <w:rFonts w:ascii="Times New Roman" w:hAnsi="Times New Roman" w:cs="Times New Roman"/>
        </w:rPr>
        <w:t>higher</w:t>
      </w:r>
      <w:r w:rsidR="004F5730" w:rsidRPr="004F5730">
        <w:rPr>
          <w:rFonts w:ascii="Times New Roman" w:hAnsi="Times New Roman" w:cs="Times New Roman"/>
        </w:rPr>
        <w:t xml:space="preserve"> percentage of CAOs linked to cold pools and CAOs linked to cold pools associated with TPVs over northern regions of the U.S. (i.e., WNC, ENC, </w:t>
      </w:r>
      <w:r w:rsidR="00092A21">
        <w:rPr>
          <w:rFonts w:ascii="Times New Roman" w:hAnsi="Times New Roman" w:cs="Times New Roman"/>
        </w:rPr>
        <w:t xml:space="preserve">and </w:t>
      </w:r>
      <w:r w:rsidR="004F5730" w:rsidRPr="004F5730">
        <w:rPr>
          <w:rFonts w:ascii="Times New Roman" w:hAnsi="Times New Roman" w:cs="Times New Roman"/>
        </w:rPr>
        <w:t xml:space="preserve">Northeast) </w:t>
      </w:r>
      <w:r w:rsidR="00092A21">
        <w:rPr>
          <w:rFonts w:ascii="Times New Roman" w:hAnsi="Times New Roman" w:cs="Times New Roman"/>
        </w:rPr>
        <w:t xml:space="preserve">compared to </w:t>
      </w:r>
      <w:r w:rsidR="004F5730" w:rsidRPr="004F5730">
        <w:rPr>
          <w:rFonts w:ascii="Times New Roman" w:hAnsi="Times New Roman" w:cs="Times New Roman"/>
        </w:rPr>
        <w:t xml:space="preserve">southern regions of the U.S. (i.e., </w:t>
      </w:r>
      <w:r w:rsidR="00435CD4">
        <w:rPr>
          <w:rFonts w:ascii="Times New Roman" w:hAnsi="Times New Roman" w:cs="Times New Roman"/>
        </w:rPr>
        <w:t xml:space="preserve">Central, </w:t>
      </w:r>
      <w:r w:rsidR="0009753E">
        <w:rPr>
          <w:rFonts w:ascii="Times New Roman" w:hAnsi="Times New Roman" w:cs="Times New Roman"/>
        </w:rPr>
        <w:t xml:space="preserve">South, </w:t>
      </w:r>
      <w:r w:rsidR="004F5730" w:rsidRPr="004F5730">
        <w:rPr>
          <w:rFonts w:ascii="Times New Roman" w:hAnsi="Times New Roman" w:cs="Times New Roman"/>
        </w:rPr>
        <w:t>and Southeast) for all seasons (Figs. 1</w:t>
      </w:r>
      <w:r w:rsidR="00092A21">
        <w:rPr>
          <w:rFonts w:ascii="Times New Roman" w:hAnsi="Times New Roman" w:cs="Times New Roman"/>
        </w:rPr>
        <w:t>2</w:t>
      </w:r>
      <w:r w:rsidR="004F5730" w:rsidRPr="004F5730">
        <w:rPr>
          <w:rFonts w:ascii="Times New Roman" w:hAnsi="Times New Roman" w:cs="Times New Roman"/>
        </w:rPr>
        <w:t>c,d)</w:t>
      </w:r>
      <w:r w:rsidR="00092A21">
        <w:rPr>
          <w:rFonts w:ascii="Times New Roman" w:hAnsi="Times New Roman" w:cs="Times New Roman"/>
        </w:rPr>
        <w:t xml:space="preserve">, which </w:t>
      </w:r>
      <w:r w:rsidR="004F5730" w:rsidRPr="004F5730">
        <w:rPr>
          <w:rFonts w:ascii="Times New Roman" w:hAnsi="Times New Roman" w:cs="Times New Roman"/>
        </w:rPr>
        <w:t>likely is a consequence of the substantial decrease in the number of TPVs and cold pools crossing equatorward of a given crossing latitude as the crossing latitude decreases for a given season (Figs. 1</w:t>
      </w:r>
      <w:r w:rsidR="00092A21">
        <w:rPr>
          <w:rFonts w:ascii="Times New Roman" w:hAnsi="Times New Roman" w:cs="Times New Roman"/>
        </w:rPr>
        <w:t>1</w:t>
      </w:r>
      <w:r w:rsidR="004F5730" w:rsidRPr="004F5730">
        <w:rPr>
          <w:rFonts w:ascii="Times New Roman" w:hAnsi="Times New Roman" w:cs="Times New Roman"/>
        </w:rPr>
        <w:t>c,d).</w:t>
      </w:r>
      <w:r w:rsidR="004F5730">
        <w:rPr>
          <w:rFonts w:ascii="Times New Roman" w:hAnsi="Times New Roman" w:cs="Times New Roman"/>
        </w:rPr>
        <w:t xml:space="preserve"> </w:t>
      </w:r>
      <w:r w:rsidR="00815805">
        <w:rPr>
          <w:rFonts w:ascii="Times New Roman" w:hAnsi="Times New Roman" w:cs="Times New Roman"/>
        </w:rPr>
        <w:t>The</w:t>
      </w:r>
      <w:r w:rsidR="00732778">
        <w:rPr>
          <w:rFonts w:ascii="Times New Roman" w:hAnsi="Times New Roman" w:cs="Times New Roman"/>
        </w:rPr>
        <w:t>re is a higher</w:t>
      </w:r>
      <w:r w:rsidR="00092A21">
        <w:rPr>
          <w:rFonts w:ascii="Times New Roman" w:hAnsi="Times New Roman" w:cs="Times New Roman"/>
        </w:rPr>
        <w:t xml:space="preserve"> </w:t>
      </w:r>
      <w:r w:rsidR="00815805" w:rsidRPr="00E056D7">
        <w:rPr>
          <w:rFonts w:ascii="Times New Roman" w:hAnsi="Times New Roman" w:cs="Times New Roman"/>
        </w:rPr>
        <w:t>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during</w:t>
      </w:r>
      <w:r w:rsidR="00815805" w:rsidRPr="00E056D7">
        <w:rPr>
          <w:rFonts w:ascii="Times New Roman" w:hAnsi="Times New Roman" w:cs="Times New Roman"/>
        </w:rPr>
        <w:t xml:space="preserve"> </w:t>
      </w:r>
      <w:r w:rsidR="00092A21">
        <w:rPr>
          <w:rFonts w:ascii="Times New Roman" w:hAnsi="Times New Roman" w:cs="Times New Roman"/>
        </w:rPr>
        <w:t xml:space="preserve">winter </w:t>
      </w:r>
      <w:r w:rsidR="00732778">
        <w:rPr>
          <w:rFonts w:ascii="Times New Roman" w:hAnsi="Times New Roman" w:cs="Times New Roman"/>
        </w:rPr>
        <w:t xml:space="preserve">compared to summer </w:t>
      </w:r>
      <w:r w:rsidR="00092A21">
        <w:rPr>
          <w:rFonts w:ascii="Times New Roman" w:hAnsi="Times New Roman" w:cs="Times New Roman"/>
        </w:rPr>
        <w:t>for all regions (</w:t>
      </w:r>
      <w:r w:rsidR="00815805" w:rsidRPr="00E056D7">
        <w:rPr>
          <w:rFonts w:ascii="Times New Roman" w:hAnsi="Times New Roman" w:cs="Times New Roman"/>
        </w:rPr>
        <w:t>Fig</w:t>
      </w:r>
      <w:r w:rsidR="00815805">
        <w:rPr>
          <w:rFonts w:ascii="Times New Roman" w:hAnsi="Times New Roman" w:cs="Times New Roman"/>
        </w:rPr>
        <w:t>s</w:t>
      </w:r>
      <w:r w:rsidR="00815805" w:rsidRPr="00E056D7">
        <w:rPr>
          <w:rFonts w:ascii="Times New Roman" w:hAnsi="Times New Roman" w:cs="Times New Roman"/>
        </w:rPr>
        <w:t>. 1</w:t>
      </w:r>
      <w:r w:rsidR="00092A21">
        <w:rPr>
          <w:rFonts w:ascii="Times New Roman" w:hAnsi="Times New Roman" w:cs="Times New Roman"/>
        </w:rPr>
        <w:t>2</w:t>
      </w:r>
      <w:r w:rsidR="00815805" w:rsidRPr="00E056D7">
        <w:rPr>
          <w:rFonts w:ascii="Times New Roman" w:hAnsi="Times New Roman" w:cs="Times New Roman"/>
        </w:rPr>
        <w:t>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w:t>
      </w:r>
      <w:r w:rsidR="009E3371">
        <w:rPr>
          <w:rFonts w:ascii="Times New Roman" w:hAnsi="Times New Roman" w:cs="Times New Roman"/>
        </w:rPr>
        <w:t>is a consequence of the transport of</w:t>
      </w:r>
      <w:r w:rsidR="00815805">
        <w:rPr>
          <w:rFonts w:ascii="Times New Roman" w:hAnsi="Times New Roman" w:cs="Times New Roman"/>
        </w:rPr>
        <w:t xml:space="preserve"> </w:t>
      </w:r>
      <w:r w:rsidR="002E7BB6">
        <w:rPr>
          <w:rFonts w:ascii="Times New Roman" w:hAnsi="Times New Roman" w:cs="Times New Roman"/>
        </w:rPr>
        <w:t>a higher</w:t>
      </w:r>
      <w:r w:rsidR="009E3371">
        <w:rPr>
          <w:rFonts w:ascii="Times New Roman" w:hAnsi="Times New Roman" w:cs="Times New Roman"/>
        </w:rPr>
        <w:t xml:space="preserve"> number of</w:t>
      </w:r>
      <w:r w:rsidR="009E3371" w:rsidRPr="00E056D7">
        <w:rPr>
          <w:rFonts w:ascii="Times New Roman" w:hAnsi="Times New Roman" w:cs="Times New Roman"/>
        </w:rPr>
        <w:t xml:space="preserve"> </w:t>
      </w:r>
      <w:r w:rsidR="00AA7A29">
        <w:rPr>
          <w:rFonts w:ascii="Times New Roman" w:hAnsi="Times New Roman" w:cs="Times New Roman"/>
        </w:rPr>
        <w:t>TPVs and cold pools</w:t>
      </w:r>
      <w:r w:rsidR="00815805" w:rsidRPr="00E056D7">
        <w:rPr>
          <w:rFonts w:ascii="Times New Roman" w:hAnsi="Times New Roman" w:cs="Times New Roman"/>
        </w:rPr>
        <w:t xml:space="preserve"> equatorward of 50°N and 45°N during </w:t>
      </w:r>
      <w:r w:rsidR="00092A21">
        <w:rPr>
          <w:rFonts w:ascii="Times New Roman" w:hAnsi="Times New Roman" w:cs="Times New Roman"/>
        </w:rPr>
        <w:t xml:space="preserve">winter </w:t>
      </w:r>
      <w:r w:rsidR="002E7BB6">
        <w:rPr>
          <w:rFonts w:ascii="Times New Roman" w:hAnsi="Times New Roman" w:cs="Times New Roman"/>
        </w:rPr>
        <w:t>compared to summer</w:t>
      </w:r>
      <w:r w:rsidR="00815805" w:rsidRPr="00E056D7">
        <w:rPr>
          <w:rFonts w:ascii="Times New Roman" w:hAnsi="Times New Roman" w:cs="Times New Roman"/>
        </w:rPr>
        <w:t xml:space="preserve"> (Fig</w:t>
      </w:r>
      <w:r w:rsidR="00AA7A29">
        <w:rPr>
          <w:rFonts w:ascii="Times New Roman" w:hAnsi="Times New Roman" w:cs="Times New Roman"/>
        </w:rPr>
        <w:t>s</w:t>
      </w:r>
      <w:r w:rsidR="00815805" w:rsidRPr="00E056D7">
        <w:rPr>
          <w:rFonts w:ascii="Times New Roman" w:hAnsi="Times New Roman" w:cs="Times New Roman"/>
        </w:rPr>
        <w:t>. 1</w:t>
      </w:r>
      <w:r w:rsidR="00092A21">
        <w:rPr>
          <w:rFonts w:ascii="Times New Roman" w:hAnsi="Times New Roman" w:cs="Times New Roman"/>
        </w:rPr>
        <w:t>1</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50DBA482" w14:textId="77777777" w:rsidR="00440DCC" w:rsidRDefault="00440DCC" w:rsidP="004F5730">
      <w:pPr>
        <w:spacing w:line="480" w:lineRule="auto"/>
        <w:ind w:firstLine="720"/>
        <w:rPr>
          <w:rFonts w:ascii="Times New Roman" w:hAnsi="Times New Roman" w:cs="Times New Roman"/>
        </w:rPr>
      </w:pPr>
    </w:p>
    <w:p w14:paraId="2A0D9632" w14:textId="77777777" w:rsidR="00440DCC" w:rsidRDefault="00440DCC" w:rsidP="004F5730">
      <w:pPr>
        <w:spacing w:line="480" w:lineRule="auto"/>
        <w:ind w:firstLine="720"/>
        <w:rPr>
          <w:rFonts w:ascii="Times New Roman" w:hAnsi="Times New Roman" w:cs="Times New Roman"/>
        </w:rPr>
      </w:pPr>
    </w:p>
    <w:p w14:paraId="7F06B43D" w14:textId="77777777" w:rsidR="00440DCC" w:rsidRPr="004F5730" w:rsidRDefault="00440DCC" w:rsidP="004F5730">
      <w:pPr>
        <w:spacing w:line="480" w:lineRule="auto"/>
        <w:ind w:firstLine="720"/>
        <w:rPr>
          <w:rFonts w:ascii="Times New Roman" w:hAnsi="Times New Roman" w:cs="Times New Roman"/>
        </w:rPr>
      </w:pPr>
    </w:p>
    <w:p w14:paraId="6A9230D4" w14:textId="77777777" w:rsidR="00176717" w:rsidRDefault="00176717" w:rsidP="002409DD">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96FBD57" w:rsidR="00F07A6D" w:rsidRDefault="00842138" w:rsidP="002409DD">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8A61AF">
        <w:rPr>
          <w:rFonts w:ascii="Times New Roman" w:hAnsi="Times New Roman" w:cs="Times New Roman"/>
        </w:rPr>
        <w:t xml:space="preserve">examined and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transported to middle latitudes (hereafter climatological TPVs and climatological cold pools), respectively, </w:t>
      </w:r>
      <w:r w:rsidR="008A61AF">
        <w:rPr>
          <w:rFonts w:ascii="Times New Roman" w:hAnsi="Times New Roman" w:cs="Times New Roman"/>
        </w:rPr>
        <w:t xml:space="preserve">for </w:t>
      </w:r>
      <w:r w:rsidR="00176717" w:rsidRPr="00176717">
        <w:rPr>
          <w:rFonts w:ascii="Times New Roman" w:hAnsi="Times New Roman" w:cs="Times New Roman"/>
        </w:rPr>
        <w:t>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3AA8FCFE" w:rsidR="00176717" w:rsidRDefault="000427A6" w:rsidP="002409DD">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w:t>
      </w:r>
      <w:r w:rsidR="00B9173D">
        <w:rPr>
          <w:rFonts w:ascii="Times New Roman" w:hAnsi="Times New Roman" w:cs="Times New Roman"/>
        </w:rPr>
        <w:t xml:space="preserve">is </w:t>
      </w:r>
      <w:r>
        <w:rPr>
          <w:rFonts w:ascii="Times New Roman" w:hAnsi="Times New Roman" w:cs="Times New Roman"/>
        </w:rPr>
        <w:t>adapted from Torn and Hakim (2015)</w:t>
      </w:r>
      <w:r w:rsidR="008756CF">
        <w:rPr>
          <w:rFonts w:ascii="Times New Roman" w:hAnsi="Times New Roman" w:cs="Times New Roman"/>
        </w:rPr>
        <w:t xml:space="preserve"> </w:t>
      </w:r>
      <w:r w:rsidR="00B9173D">
        <w:rPr>
          <w:rFonts w:ascii="Times New Roman" w:hAnsi="Times New Roman" w:cs="Times New Roman"/>
        </w:rPr>
        <w:t xml:space="preserve">and </w:t>
      </w:r>
      <w:r w:rsidR="008756CF">
        <w:rPr>
          <w:rFonts w:ascii="Times New Roman" w:hAnsi="Times New Roman" w:cs="Times New Roman"/>
        </w:rPr>
        <w:t>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w:t>
      </w:r>
      <w:r w:rsidR="008A61AF">
        <w:rPr>
          <w:rFonts w:ascii="Times New Roman" w:hAnsi="Times New Roman" w:cs="Times New Roman"/>
        </w:rPr>
        <w:t xml:space="preserve">bootstrap </w:t>
      </w:r>
      <w:r w:rsidR="00AF4EC9">
        <w:rPr>
          <w:rFonts w:ascii="Times New Roman" w:hAnsi="Times New Roman" w:cs="Times New Roman"/>
        </w:rPr>
        <w:t xml:space="preserve">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be described </w:t>
      </w:r>
      <w:r w:rsidR="008A61AF">
        <w:rPr>
          <w:rFonts w:ascii="Times New Roman" w:hAnsi="Times New Roman" w:cs="Times New Roman"/>
        </w:rPr>
        <w:t xml:space="preserve">only </w:t>
      </w:r>
      <w:r w:rsidR="00AF4EC9">
        <w:rPr>
          <w:rFonts w:ascii="Times New Roman" w:hAnsi="Times New Roman" w:cs="Times New Roman"/>
        </w:rPr>
        <w:t xml:space="preserve">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w:t>
      </w:r>
      <w:r w:rsidR="00EF5902">
        <w:rPr>
          <w:rFonts w:ascii="Times New Roman" w:hAnsi="Times New Roman" w:cs="Times New Roman"/>
        </w:rPr>
        <w:t xml:space="preserve"> respective</w:t>
      </w:r>
      <w:r w:rsidR="00B5215D">
        <w:rPr>
          <w:rFonts w:ascii="Times New Roman" w:hAnsi="Times New Roman" w:cs="Times New Roman"/>
        </w:rPr>
        <w:t xml:space="preserve"> mean values is said to be statistically significant.</w:t>
      </w:r>
      <w:r w:rsidR="000341E2">
        <w:rPr>
          <w:rFonts w:ascii="Times New Roman" w:hAnsi="Times New Roman" w:cs="Times New Roman"/>
        </w:rPr>
        <w:t xml:space="preserve"> </w:t>
      </w:r>
    </w:p>
    <w:p w14:paraId="51374A9F" w14:textId="35458374" w:rsidR="00774EC3" w:rsidRDefault="00820159" w:rsidP="002409DD">
      <w:pPr>
        <w:spacing w:line="480" w:lineRule="auto"/>
        <w:ind w:firstLine="720"/>
        <w:rPr>
          <w:rFonts w:ascii="Times New Roman" w:hAnsi="Times New Roman" w:cs="Times New Roman"/>
        </w:rPr>
      </w:pPr>
      <w:r>
        <w:rPr>
          <w:rFonts w:ascii="Times New Roman" w:hAnsi="Times New Roman" w:cs="Times New Roman"/>
        </w:rPr>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w:t>
      </w:r>
      <w:r w:rsidR="00963540">
        <w:rPr>
          <w:rFonts w:ascii="Times New Roman" w:hAnsi="Times New Roman" w:cs="Times New Roman"/>
        </w:rPr>
        <w:t>3</w:t>
      </w:r>
      <w:r w:rsidR="00691F64" w:rsidRPr="00851904">
        <w:rPr>
          <w:rFonts w:ascii="Times New Roman" w:hAnsi="Times New Roman" w:cs="Times New Roman"/>
        </w:rPr>
        <w:t xml:space="preserve">a and Table </w:t>
      </w:r>
      <w:r w:rsidR="00963540">
        <w:rPr>
          <w:rFonts w:ascii="Times New Roman" w:hAnsi="Times New Roman" w:cs="Times New Roman"/>
        </w:rPr>
        <w:t>6</w:t>
      </w:r>
      <w:r w:rsidR="00691F64" w:rsidRPr="00851904">
        <w:rPr>
          <w:rFonts w:ascii="Times New Roman" w:hAnsi="Times New Roman" w:cs="Times New Roman"/>
        </w:rPr>
        <w:t>)</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(Fig. 1</w:t>
      </w:r>
      <w:r w:rsidR="00963540">
        <w:rPr>
          <w:rFonts w:ascii="Times New Roman" w:hAnsi="Times New Roman" w:cs="Times New Roman"/>
        </w:rPr>
        <w:t>3</w:t>
      </w:r>
      <w:r w:rsidR="00691F64">
        <w:rPr>
          <w:rFonts w:ascii="Times New Roman" w:hAnsi="Times New Roman" w:cs="Times New Roman"/>
        </w:rPr>
        <w:t xml:space="preserve">b and Table </w:t>
      </w:r>
      <w:r w:rsidR="00963540">
        <w:rPr>
          <w:rFonts w:ascii="Times New Roman" w:hAnsi="Times New Roman" w:cs="Times New Roman"/>
        </w:rPr>
        <w:t>6</w:t>
      </w:r>
      <w:r w:rsidR="00691F64">
        <w:rPr>
          <w:rFonts w:ascii="Times New Roman" w:hAnsi="Times New Roman" w:cs="Times New Roman"/>
        </w:rPr>
        <w:t xml:space="preserve">)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1000–500-hPa thickness</w:t>
      </w:r>
      <w:r w:rsidR="00691F64">
        <w:rPr>
          <w:rFonts w:ascii="Times New Roman" w:hAnsi="Times New Roman" w:cs="Times New Roman"/>
        </w:rPr>
        <w:t xml:space="preserve"> (Fig. 1</w:t>
      </w:r>
      <w:r w:rsidR="00963540">
        <w:rPr>
          <w:rFonts w:ascii="Times New Roman" w:hAnsi="Times New Roman" w:cs="Times New Roman"/>
        </w:rPr>
        <w:t>4</w:t>
      </w:r>
      <w:r w:rsidR="00691F64">
        <w:rPr>
          <w:rFonts w:ascii="Times New Roman" w:hAnsi="Times New Roman" w:cs="Times New Roman"/>
        </w:rPr>
        <w:t>a</w:t>
      </w:r>
      <w:r w:rsidR="00691F64" w:rsidRPr="00851904">
        <w:rPr>
          <w:rFonts w:ascii="Times New Roman" w:hAnsi="Times New Roman" w:cs="Times New Roman"/>
        </w:rPr>
        <w:t xml:space="preserve"> and Table </w:t>
      </w:r>
      <w:r w:rsidR="00963540">
        <w:rPr>
          <w:rFonts w:ascii="Times New Roman" w:hAnsi="Times New Roman" w:cs="Times New Roman"/>
        </w:rPr>
        <w:t>7</w:t>
      </w:r>
      <w:r w:rsidR="00691F64" w:rsidRPr="00851904">
        <w:rPr>
          <w:rFonts w:ascii="Times New Roman" w:hAnsi="Times New Roman" w:cs="Times New Roman"/>
        </w:rPr>
        <w:t>)</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w:t>
      </w:r>
      <w:r w:rsidR="00963540">
        <w:rPr>
          <w:rFonts w:ascii="Times New Roman" w:hAnsi="Times New Roman" w:cs="Times New Roman"/>
        </w:rPr>
        <w:t>4</w:t>
      </w:r>
      <w:r w:rsidR="00691F64">
        <w:rPr>
          <w:rFonts w:ascii="Times New Roman" w:hAnsi="Times New Roman" w:cs="Times New Roman"/>
        </w:rPr>
        <w:t>b</w:t>
      </w:r>
      <w:r w:rsidR="00691F64" w:rsidRPr="00851904">
        <w:rPr>
          <w:rFonts w:ascii="Times New Roman" w:hAnsi="Times New Roman" w:cs="Times New Roman"/>
        </w:rPr>
        <w:t xml:space="preserve"> and Table </w:t>
      </w:r>
      <w:r w:rsidR="00963540">
        <w:rPr>
          <w:rFonts w:ascii="Times New Roman" w:hAnsi="Times New Roman" w:cs="Times New Roman"/>
        </w:rPr>
        <w:t>7</w:t>
      </w:r>
      <w:r w:rsidR="00691F64" w:rsidRPr="00851904">
        <w:rPr>
          <w:rFonts w:ascii="Times New Roman" w:hAnsi="Times New Roman" w:cs="Times New Roman"/>
        </w:rPr>
        <w:t>)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p>
    <w:p w14:paraId="4DC5FAA9" w14:textId="075E45C3" w:rsidR="00567824" w:rsidRDefault="00391D6D" w:rsidP="002409DD">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standardized anomaly of DT potential temperature </w:t>
      </w:r>
      <w:r w:rsidR="00523221">
        <w:rPr>
          <w:rFonts w:ascii="Times New Roman" w:hAnsi="Times New Roman" w:cs="Times New Roman"/>
        </w:rPr>
        <w:t>for</w:t>
      </w:r>
      <w:r w:rsidR="00EC416E">
        <w:rPr>
          <w:rFonts w:ascii="Times New Roman" w:hAnsi="Times New Roman" w:cs="Times New Roman"/>
        </w:rPr>
        <w:t xml:space="preserve"> some CAO TPVs </w:t>
      </w:r>
      <w:r w:rsidR="00E22790" w:rsidRPr="00E22790">
        <w:rPr>
          <w:rFonts w:ascii="Times New Roman" w:hAnsi="Times New Roman" w:cs="Times New Roman"/>
        </w:rPr>
        <w:t xml:space="preserve">and of 1000–500-hPa </w:t>
      </w:r>
      <w:proofErr w:type="gramStart"/>
      <w:r w:rsidR="00E22790" w:rsidRPr="00E22790">
        <w:rPr>
          <w:rFonts w:ascii="Times New Roman" w:hAnsi="Times New Roman" w:cs="Times New Roman"/>
        </w:rPr>
        <w:t>thickness</w:t>
      </w:r>
      <w:proofErr w:type="gramEnd"/>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some CAO cold pools</w:t>
      </w:r>
      <w:r w:rsidR="00EC416E">
        <w:rPr>
          <w:rFonts w:ascii="Times New Roman" w:hAnsi="Times New Roman" w:cs="Times New Roman"/>
        </w:rPr>
        <w:t xml:space="preserve"> </w:t>
      </w:r>
      <w:r w:rsidR="00EF55CA">
        <w:rPr>
          <w:rFonts w:ascii="Times New Roman" w:hAnsi="Times New Roman" w:cs="Times New Roman"/>
        </w:rPr>
        <w:t xml:space="preserve">overlaps with </w:t>
      </w:r>
      <w:r w:rsidR="00E22790" w:rsidRPr="00E22790">
        <w:rPr>
          <w:rFonts w:ascii="Times New Roman" w:hAnsi="Times New Roman" w:cs="Times New Roman"/>
        </w:rPr>
        <w:t xml:space="preserve">the 25th </w:t>
      </w:r>
      <w:r w:rsidR="00EF55CA">
        <w:rPr>
          <w:rFonts w:ascii="Times New Roman" w:hAnsi="Times New Roman" w:cs="Times New Roman"/>
        </w:rPr>
        <w:t>through</w:t>
      </w:r>
      <w:r w:rsidR="00E22790" w:rsidRPr="00E22790">
        <w:rPr>
          <w:rFonts w:ascii="Times New Roman" w:hAnsi="Times New Roman" w:cs="Times New Roman"/>
        </w:rPr>
        <w:t xml:space="preserve"> 75th percentiles of </w:t>
      </w:r>
      <w:r w:rsidR="006C0DC4">
        <w:rPr>
          <w:rFonts w:ascii="Times New Roman" w:hAnsi="Times New Roman" w:cs="Times New Roman"/>
        </w:rPr>
        <w:t xml:space="preserve">the </w:t>
      </w:r>
      <w:r w:rsidR="006C0DC4" w:rsidRPr="00E22790">
        <w:rPr>
          <w:rFonts w:ascii="Times New Roman" w:hAnsi="Times New Roman" w:cs="Times New Roman"/>
        </w:rPr>
        <w:t>lowest standardized anom</w:t>
      </w:r>
      <w:r w:rsidR="006C0DC4">
        <w:rPr>
          <w:rFonts w:ascii="Times New Roman" w:hAnsi="Times New Roman" w:cs="Times New Roman"/>
        </w:rPr>
        <w:t>aly of DT potential temperature</w:t>
      </w:r>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climatological TPVs (Fig. 1</w:t>
      </w:r>
      <w:r w:rsidR="00963540">
        <w:rPr>
          <w:rFonts w:ascii="Times New Roman" w:hAnsi="Times New Roman" w:cs="Times New Roman"/>
        </w:rPr>
        <w:t>3</w:t>
      </w:r>
      <w:r w:rsidR="00E22790" w:rsidRPr="00E22790">
        <w:rPr>
          <w:rFonts w:ascii="Times New Roman" w:hAnsi="Times New Roman" w:cs="Times New Roman"/>
        </w:rPr>
        <w:t xml:space="preserve">b) and </w:t>
      </w:r>
      <w:r w:rsidR="006C0DC4">
        <w:rPr>
          <w:rFonts w:ascii="Times New Roman" w:hAnsi="Times New Roman" w:cs="Times New Roman"/>
        </w:rPr>
        <w:t xml:space="preserve">of </w:t>
      </w:r>
      <w:r w:rsidR="006C0DC4" w:rsidRPr="00E22790">
        <w:rPr>
          <w:rFonts w:ascii="Times New Roman" w:hAnsi="Times New Roman" w:cs="Times New Roman"/>
        </w:rPr>
        <w:t xml:space="preserve">1000–500-hPa thickness </w:t>
      </w:r>
      <w:r w:rsidR="006C0DC4">
        <w:rPr>
          <w:rFonts w:ascii="Times New Roman" w:hAnsi="Times New Roman" w:cs="Times New Roman"/>
        </w:rPr>
        <w:t xml:space="preserve">for </w:t>
      </w:r>
      <w:r w:rsidR="00E22790" w:rsidRPr="00E22790">
        <w:rPr>
          <w:rFonts w:ascii="Times New Roman" w:hAnsi="Times New Roman" w:cs="Times New Roman"/>
        </w:rPr>
        <w:t>climatological cold</w:t>
      </w:r>
      <w:r w:rsidR="00E20B6B">
        <w:rPr>
          <w:rFonts w:ascii="Times New Roman" w:hAnsi="Times New Roman" w:cs="Times New Roman"/>
        </w:rPr>
        <w:t xml:space="preserve"> pools (Fig. 1</w:t>
      </w:r>
      <w:r w:rsidR="00963540">
        <w:rPr>
          <w:rFonts w:ascii="Times New Roman" w:hAnsi="Times New Roman" w:cs="Times New Roman"/>
        </w:rPr>
        <w:t>4</w:t>
      </w:r>
      <w:r w:rsidR="00E20B6B">
        <w:rPr>
          <w:rFonts w:ascii="Times New Roman" w:hAnsi="Times New Roman" w:cs="Times New Roman"/>
        </w:rPr>
        <w:t>b)</w:t>
      </w:r>
      <w:r w:rsidR="0062309D">
        <w:rPr>
          <w:rFonts w:ascii="Times New Roman" w:hAnsi="Times New Roman" w:cs="Times New Roman"/>
        </w:rPr>
        <w:t>,</w:t>
      </w:r>
      <w:r w:rsidR="006C0DC4">
        <w:rPr>
          <w:rFonts w:ascii="Times New Roman" w:hAnsi="Times New Roman" w:cs="Times New Roman"/>
        </w:rPr>
        <w:t xml:space="preserve"> </w:t>
      </w:r>
      <w:r w:rsidR="000112BC">
        <w:rPr>
          <w:rFonts w:ascii="Times New Roman" w:hAnsi="Times New Roman" w:cs="Times New Roman"/>
        </w:rPr>
        <w:t xml:space="preserve">respectively, </w:t>
      </w:r>
      <w:r>
        <w:rPr>
          <w:rFonts w:ascii="Times New Roman" w:hAnsi="Times New Roman" w:cs="Times New Roman"/>
        </w:rPr>
        <w:t>for all seasons</w:t>
      </w:r>
      <w:r w:rsidR="00E20B6B">
        <w:rPr>
          <w:rFonts w:ascii="Times New Roman" w:hAnsi="Times New Roman" w:cs="Times New Roman"/>
        </w:rPr>
        <w:t>. Th</w:t>
      </w:r>
      <w:r w:rsidR="001E361A">
        <w:rPr>
          <w:rFonts w:ascii="Times New Roman" w:hAnsi="Times New Roman" w:cs="Times New Roman"/>
        </w:rPr>
        <w:t>is</w:t>
      </w:r>
      <w:r w:rsidR="00EF55CA">
        <w:rPr>
          <w:rFonts w:ascii="Times New Roman" w:hAnsi="Times New Roman" w:cs="Times New Roman"/>
        </w:rPr>
        <w:t xml:space="preserve"> overlap indicates that</w:t>
      </w:r>
      <w:r w:rsidR="00E20B6B">
        <w:rPr>
          <w:rFonts w:ascii="Times New Roman" w:hAnsi="Times New Roman" w:cs="Times New Roman"/>
        </w:rPr>
        <w:t xml:space="preserve">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 xml:space="preserve">CAO cold pools are </w:t>
      </w:r>
      <w:r w:rsidR="00EF55CA">
        <w:rPr>
          <w:rFonts w:ascii="Times New Roman" w:hAnsi="Times New Roman" w:cs="Times New Roman"/>
        </w:rPr>
        <w:t>as</w:t>
      </w:r>
      <w:r w:rsidR="00E22790" w:rsidRPr="00E22790">
        <w:rPr>
          <w:rFonts w:ascii="Times New Roman" w:hAnsi="Times New Roman" w:cs="Times New Roman"/>
        </w:rPr>
        <w:t xml:space="preserve"> anomalously cold as climatological TPVs and climatol</w:t>
      </w:r>
      <w:r w:rsidR="00E20B6B">
        <w:rPr>
          <w:rFonts w:ascii="Times New Roman" w:hAnsi="Times New Roman" w:cs="Times New Roman"/>
        </w:rPr>
        <w:t xml:space="preserve">ogical cold pools, respectively, </w:t>
      </w:r>
      <w:r w:rsidR="00EF55CA">
        <w:rPr>
          <w:rFonts w:ascii="Times New Roman" w:hAnsi="Times New Roman" w:cs="Times New Roman"/>
        </w:rPr>
        <w:t>suggesting</w:t>
      </w:r>
      <w:r w:rsidR="00E20B6B">
        <w:rPr>
          <w:rFonts w:ascii="Times New Roman" w:hAnsi="Times New Roman" w:cs="Times New Roman"/>
        </w:rPr>
        <w:t xml:space="preserve"> that</w:t>
      </w:r>
      <w:r w:rsidR="00267DC4">
        <w:rPr>
          <w:rFonts w:ascii="Times New Roman" w:hAnsi="Times New Roman" w:cs="Times New Roman"/>
        </w:rPr>
        <w:t xml:space="preserve"> </w:t>
      </w:r>
      <w:r w:rsidR="00546ABB">
        <w:rPr>
          <w:rFonts w:ascii="Times New Roman" w:hAnsi="Times New Roman" w:cs="Times New Roman"/>
        </w:rPr>
        <w:t>TPVs and cold pools</w:t>
      </w:r>
      <w:r w:rsidR="00EF55CA">
        <w:rPr>
          <w:rFonts w:ascii="Times New Roman" w:hAnsi="Times New Roman" w:cs="Times New Roman"/>
        </w:rPr>
        <w:t xml:space="preserve"> that contribute to CAOs</w:t>
      </w:r>
      <w:r w:rsidR="00546ABB">
        <w:rPr>
          <w:rFonts w:ascii="Times New Roman" w:hAnsi="Times New Roman" w:cs="Times New Roman"/>
        </w:rPr>
        <w:t xml:space="preserve"> </w:t>
      </w:r>
      <w:r w:rsidR="00EF55CA">
        <w:rPr>
          <w:rFonts w:ascii="Times New Roman" w:hAnsi="Times New Roman" w:cs="Times New Roman"/>
        </w:rPr>
        <w:t>are not always</w:t>
      </w:r>
      <w:r w:rsidR="003E7630">
        <w:rPr>
          <w:rFonts w:ascii="Times New Roman" w:hAnsi="Times New Roman" w:cs="Times New Roman"/>
        </w:rPr>
        <w:t xml:space="preserve"> exceptional</w:t>
      </w:r>
      <w:r w:rsidR="00EB2233">
        <w:rPr>
          <w:rFonts w:ascii="Times New Roman" w:hAnsi="Times New Roman" w:cs="Times New Roman"/>
        </w:rPr>
        <w:t>ly cold</w:t>
      </w:r>
      <w:r w:rsidR="00FD2EA3">
        <w:rPr>
          <w:rFonts w:ascii="Times New Roman" w:hAnsi="Times New Roman" w:cs="Times New Roman"/>
        </w:rPr>
        <w:t xml:space="preserve">. </w:t>
      </w:r>
      <w:r w:rsidR="007F63C7">
        <w:rPr>
          <w:rFonts w:ascii="Times New Roman" w:hAnsi="Times New Roman" w:cs="Times New Roman"/>
        </w:rPr>
        <w:t>T</w:t>
      </w:r>
      <w:r w:rsidR="00E22790" w:rsidRPr="00E22790">
        <w:rPr>
          <w:rFonts w:ascii="Times New Roman" w:hAnsi="Times New Roman" w:cs="Times New Roman"/>
        </w:rPr>
        <w:t>he lowest DT potential temperature of climatological TPVs and CAO TPVs (Fig. 1</w:t>
      </w:r>
      <w:r w:rsidR="00963540">
        <w:rPr>
          <w:rFonts w:ascii="Times New Roman" w:hAnsi="Times New Roman" w:cs="Times New Roman"/>
        </w:rPr>
        <w:t>3</w:t>
      </w:r>
      <w:r w:rsidR="00E22790" w:rsidRPr="00E22790">
        <w:rPr>
          <w:rFonts w:ascii="Times New Roman" w:hAnsi="Times New Roman" w:cs="Times New Roman"/>
        </w:rPr>
        <w:t>a)</w:t>
      </w:r>
      <w:r w:rsidR="007F63C7">
        <w:rPr>
          <w:rFonts w:ascii="Times New Roman" w:hAnsi="Times New Roman" w:cs="Times New Roman"/>
        </w:rPr>
        <w:t xml:space="preserve"> </w:t>
      </w:r>
      <w:r w:rsidR="00E22790" w:rsidRPr="00E22790">
        <w:rPr>
          <w:rFonts w:ascii="Times New Roman" w:hAnsi="Times New Roman" w:cs="Times New Roman"/>
        </w:rPr>
        <w:t>and the lowest 1000–500-hPa thickness of climatological cold pools and CAO cold pools (Fig. 1</w:t>
      </w:r>
      <w:r w:rsidR="00963540">
        <w:rPr>
          <w:rFonts w:ascii="Times New Roman" w:hAnsi="Times New Roman" w:cs="Times New Roman"/>
        </w:rPr>
        <w:t>4</w:t>
      </w:r>
      <w:r w:rsidR="00E22790" w:rsidRPr="00E22790">
        <w:rPr>
          <w:rFonts w:ascii="Times New Roman" w:hAnsi="Times New Roman" w:cs="Times New Roman"/>
        </w:rPr>
        <w:t>a)</w:t>
      </w:r>
      <w:r w:rsidR="007F63C7">
        <w:rPr>
          <w:rFonts w:ascii="Times New Roman" w:hAnsi="Times New Roman" w:cs="Times New Roman"/>
        </w:rPr>
        <w:t xml:space="preserve"> exhibit greater </w:t>
      </w:r>
      <w:r w:rsidR="001E276E">
        <w:rPr>
          <w:rFonts w:ascii="Times New Roman" w:hAnsi="Times New Roman" w:cs="Times New Roman"/>
        </w:rPr>
        <w:t xml:space="preserve">seasonal variability </w:t>
      </w:r>
      <w:r w:rsidR="007F63C7">
        <w:rPr>
          <w:rFonts w:ascii="Times New Roman" w:hAnsi="Times New Roman" w:cs="Times New Roman"/>
        </w:rPr>
        <w:t>than</w:t>
      </w:r>
      <w:r w:rsidR="001E276E">
        <w:rPr>
          <w:rFonts w:ascii="Times New Roman" w:hAnsi="Times New Roman" w:cs="Times New Roman"/>
        </w:rPr>
        <w:t xml:space="preserve"> the lowest standardized anomaly of DT potential temperature of climatological TPVs and CAO TPVs (Fig. 1</w:t>
      </w:r>
      <w:r w:rsidR="00963540">
        <w:rPr>
          <w:rFonts w:ascii="Times New Roman" w:hAnsi="Times New Roman" w:cs="Times New Roman"/>
        </w:rPr>
        <w:t>3</w:t>
      </w:r>
      <w:r w:rsidR="001E276E">
        <w:rPr>
          <w:rFonts w:ascii="Times New Roman" w:hAnsi="Times New Roman" w:cs="Times New Roman"/>
        </w:rPr>
        <w:t>b) and the lowest standardized anomaly of 1000–500-</w:t>
      </w:r>
      <w:r w:rsidR="00667370">
        <w:rPr>
          <w:rFonts w:ascii="Times New Roman" w:hAnsi="Times New Roman" w:cs="Times New Roman"/>
        </w:rPr>
        <w:t>hPa</w:t>
      </w:r>
      <w:r w:rsidR="001E276E">
        <w:rPr>
          <w:rFonts w:ascii="Times New Roman" w:hAnsi="Times New Roman" w:cs="Times New Roman"/>
        </w:rPr>
        <w:t xml:space="preserve"> thickness of climatological cold pool</w:t>
      </w:r>
      <w:r w:rsidR="00977DC6">
        <w:rPr>
          <w:rFonts w:ascii="Times New Roman" w:hAnsi="Times New Roman" w:cs="Times New Roman"/>
        </w:rPr>
        <w:t>s</w:t>
      </w:r>
      <w:r w:rsidR="001E276E">
        <w:rPr>
          <w:rFonts w:ascii="Times New Roman" w:hAnsi="Times New Roman" w:cs="Times New Roman"/>
        </w:rPr>
        <w:t xml:space="preserve"> and CAO cold pools (Fig. 1</w:t>
      </w:r>
      <w:r w:rsidR="00963540">
        <w:rPr>
          <w:rFonts w:ascii="Times New Roman" w:hAnsi="Times New Roman" w:cs="Times New Roman"/>
        </w:rPr>
        <w:t>4</w:t>
      </w:r>
      <w:r w:rsidR="001E276E">
        <w:rPr>
          <w:rFonts w:ascii="Times New Roman" w:hAnsi="Times New Roman" w:cs="Times New Roman"/>
        </w:rPr>
        <w:t xml:space="preserve">b). </w:t>
      </w:r>
      <w:r w:rsidR="001F7FB6">
        <w:rPr>
          <w:rFonts w:ascii="Times New Roman" w:hAnsi="Times New Roman" w:cs="Times New Roman"/>
        </w:rPr>
        <w:t xml:space="preserve">As an </w:t>
      </w:r>
      <w:r w:rsidR="000E2867">
        <w:rPr>
          <w:rFonts w:ascii="Times New Roman" w:hAnsi="Times New Roman" w:cs="Times New Roman"/>
        </w:rPr>
        <w:t>example</w:t>
      </w:r>
      <w:r w:rsidR="001F7FB6">
        <w:rPr>
          <w:rFonts w:ascii="Times New Roman" w:hAnsi="Times New Roman" w:cs="Times New Roman"/>
        </w:rPr>
        <w:t xml:space="preserve"> of this difference in seasonal variability</w:t>
      </w:r>
      <w:r w:rsidR="00F2610C">
        <w:rPr>
          <w:rFonts w:ascii="Times New Roman" w:hAnsi="Times New Roman" w:cs="Times New Roman"/>
        </w:rPr>
        <w:t xml:space="preserve">, </w:t>
      </w:r>
      <w:r w:rsidR="001F7FB6">
        <w:rPr>
          <w:rFonts w:ascii="Times New Roman" w:hAnsi="Times New Roman" w:cs="Times New Roman"/>
        </w:rPr>
        <w:t xml:space="preserve">it may be inferred that </w:t>
      </w:r>
      <w:r w:rsidR="00F2610C">
        <w:rPr>
          <w:rFonts w:ascii="Times New Roman" w:hAnsi="Times New Roman" w:cs="Times New Roman"/>
        </w:rPr>
        <w:t xml:space="preserve">a </w:t>
      </w:r>
      <w:r w:rsidR="00DC52F9">
        <w:rPr>
          <w:rFonts w:ascii="Times New Roman" w:hAnsi="Times New Roman" w:cs="Times New Roman"/>
        </w:rPr>
        <w:t xml:space="preserve">CAO </w:t>
      </w:r>
      <w:r w:rsidR="00050629">
        <w:rPr>
          <w:rFonts w:ascii="Times New Roman" w:hAnsi="Times New Roman" w:cs="Times New Roman"/>
        </w:rPr>
        <w:t>TPV</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w:t>
      </w:r>
      <w:r w:rsidR="00050629">
        <w:rPr>
          <w:rFonts w:ascii="Times New Roman" w:hAnsi="Times New Roman" w:cs="Times New Roman"/>
        </w:rPr>
        <w:t>TPV</w:t>
      </w:r>
      <w:r w:rsidR="00DC52F9">
        <w:rPr>
          <w:rFonts w:ascii="Times New Roman" w:hAnsi="Times New Roman" w:cs="Times New Roman"/>
        </w:rPr>
        <w:t xml:space="preserve"> </w:t>
      </w:r>
      <w:r w:rsidR="00F2610C">
        <w:rPr>
          <w:rFonts w:ascii="Times New Roman" w:hAnsi="Times New Roman" w:cs="Times New Roman"/>
        </w:rPr>
        <w:t xml:space="preserve">during winter, </w:t>
      </w:r>
      <w:r w:rsidR="00667370">
        <w:rPr>
          <w:rFonts w:ascii="Times New Roman" w:hAnsi="Times New Roman" w:cs="Times New Roman"/>
        </w:rPr>
        <w:t xml:space="preserve">but </w:t>
      </w:r>
      <w:r w:rsidR="00F2610C">
        <w:rPr>
          <w:rFonts w:ascii="Times New Roman" w:hAnsi="Times New Roman" w:cs="Times New Roman"/>
        </w:rPr>
        <w:t xml:space="preserve">the </w:t>
      </w:r>
      <w:r w:rsidR="00DC52F9">
        <w:rPr>
          <w:rFonts w:ascii="Times New Roman" w:hAnsi="Times New Roman" w:cs="Times New Roman"/>
        </w:rPr>
        <w:t xml:space="preserve">CAO </w:t>
      </w:r>
      <w:r w:rsidR="00050629">
        <w:rPr>
          <w:rFonts w:ascii="Times New Roman" w:hAnsi="Times New Roman" w:cs="Times New Roman"/>
        </w:rPr>
        <w:t>TPVs</w:t>
      </w:r>
      <w:r w:rsidR="00F2610C">
        <w:rPr>
          <w:rFonts w:ascii="Times New Roman" w:hAnsi="Times New Roman" w:cs="Times New Roman"/>
        </w:rPr>
        <w:t xml:space="preserve"> may be similarly anomalously cold during both seasons.</w:t>
      </w:r>
    </w:p>
    <w:p w14:paraId="50BFE51A" w14:textId="65DC9ABF" w:rsidR="00E22790" w:rsidRPr="00851904" w:rsidRDefault="00774EC3" w:rsidP="002409DD">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 xml:space="preserve">CAO TPVs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w:t>
      </w:r>
      <w:r w:rsidR="00963540">
        <w:rPr>
          <w:rFonts w:ascii="Times New Roman" w:hAnsi="Times New Roman" w:cs="Times New Roman"/>
        </w:rPr>
        <w:t>3</w:t>
      </w:r>
      <w:r w:rsidR="00567824" w:rsidRPr="00851904">
        <w:rPr>
          <w:rFonts w:ascii="Times New Roman" w:hAnsi="Times New Roman" w:cs="Times New Roman"/>
        </w:rPr>
        <w:t xml:space="preserve">c and Table </w:t>
      </w:r>
      <w:r w:rsidR="00963540">
        <w:rPr>
          <w:rFonts w:ascii="Times New Roman" w:hAnsi="Times New Roman" w:cs="Times New Roman"/>
        </w:rPr>
        <w:t>6</w:t>
      </w:r>
      <w:r w:rsidR="00567824" w:rsidRPr="00851904">
        <w:rPr>
          <w:rFonts w:ascii="Times New Roman" w:hAnsi="Times New Roman" w:cs="Times New Roman"/>
        </w:rPr>
        <w:t>)</w:t>
      </w:r>
      <w:r w:rsidR="00567824">
        <w:rPr>
          <w:rFonts w:ascii="Times New Roman" w:hAnsi="Times New Roman" w:cs="Times New Roman"/>
        </w:rPr>
        <w:t xml:space="preserve">, and CAO </w:t>
      </w:r>
      <w:r w:rsidR="00567824" w:rsidRPr="00851904">
        <w:rPr>
          <w:rFonts w:ascii="Times New Roman" w:hAnsi="Times New Roman" w:cs="Times New Roman"/>
        </w:rPr>
        <w:t xml:space="preserve">cold pools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t>
      </w:r>
      <w:r w:rsidR="00AE5041">
        <w:rPr>
          <w:rFonts w:ascii="Times New Roman" w:hAnsi="Times New Roman" w:cs="Times New Roman"/>
        </w:rPr>
        <w:t>all seasons except spring</w:t>
      </w:r>
      <w:r w:rsidR="00567824" w:rsidRPr="00851904">
        <w:rPr>
          <w:rFonts w:ascii="Times New Roman" w:hAnsi="Times New Roman" w:cs="Times New Roman"/>
        </w:rPr>
        <w:t xml:space="preserve"> (Fig. 1</w:t>
      </w:r>
      <w:r w:rsidR="00963540">
        <w:rPr>
          <w:rFonts w:ascii="Times New Roman" w:hAnsi="Times New Roman" w:cs="Times New Roman"/>
        </w:rPr>
        <w:t>4</w:t>
      </w:r>
      <w:r w:rsidR="00567824" w:rsidRPr="00851904">
        <w:rPr>
          <w:rFonts w:ascii="Times New Roman" w:hAnsi="Times New Roman" w:cs="Times New Roman"/>
        </w:rPr>
        <w:t xml:space="preserve">c and Table </w:t>
      </w:r>
      <w:r w:rsidR="00963540">
        <w:rPr>
          <w:rFonts w:ascii="Times New Roman" w:hAnsi="Times New Roman" w:cs="Times New Roman"/>
        </w:rPr>
        <w:t>7</w:t>
      </w:r>
      <w:r w:rsidR="00567824" w:rsidRPr="00851904">
        <w:rPr>
          <w:rFonts w:ascii="Times New Roman" w:hAnsi="Times New Roman" w:cs="Times New Roman"/>
        </w:rPr>
        <w:t>).</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ogical cold pools</w:t>
      </w:r>
      <w:r w:rsidR="00991C12">
        <w:rPr>
          <w:rFonts w:ascii="Times New Roman" w:hAnsi="Times New Roman" w:cs="Times New Roman"/>
        </w:rPr>
        <w:t xml:space="preserve">, respectively, </w:t>
      </w:r>
      <w:r w:rsidR="00963F15">
        <w:rPr>
          <w:rFonts w:ascii="Times New Roman" w:hAnsi="Times New Roman" w:cs="Times New Roman"/>
        </w:rPr>
        <w:t>suggest</w:t>
      </w:r>
      <w:r w:rsidR="00190073">
        <w:rPr>
          <w:rFonts w:ascii="Times New Roman" w:hAnsi="Times New Roman" w:cs="Times New Roman"/>
        </w:rPr>
        <w:t>s</w:t>
      </w:r>
      <w:r w:rsidR="00963F15">
        <w:rPr>
          <w:rFonts w:ascii="Times New Roman" w:hAnsi="Times New Roman" w:cs="Times New Roman"/>
        </w:rPr>
        <w:t xml:space="preserve"> </w:t>
      </w:r>
      <w:r w:rsidR="00190073">
        <w:rPr>
          <w:rFonts w:ascii="Times New Roman" w:hAnsi="Times New Roman" w:cs="Times New Roman"/>
        </w:rPr>
        <w:t xml:space="preserve">that </w:t>
      </w:r>
      <w:r w:rsidR="00963F15">
        <w:rPr>
          <w:rFonts w:ascii="Times New Roman" w:hAnsi="Times New Roman" w:cs="Times New Roman"/>
        </w:rPr>
        <w:t>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 xml:space="preserve">ative cooling </w:t>
      </w:r>
      <w:r w:rsidR="00847270">
        <w:rPr>
          <w:rFonts w:ascii="Times New Roman" w:hAnsi="Times New Roman" w:cs="Times New Roman"/>
        </w:rPr>
        <w:t xml:space="preserve">may be </w:t>
      </w:r>
      <w:r w:rsidR="00CC1559">
        <w:rPr>
          <w:rFonts w:ascii="Times New Roman" w:hAnsi="Times New Roman" w:cs="Times New Roman"/>
        </w:rPr>
        <w:t>contribut</w:t>
      </w:r>
      <w:r w:rsidR="00847270">
        <w:rPr>
          <w:rFonts w:ascii="Times New Roman" w:hAnsi="Times New Roman" w:cs="Times New Roman"/>
        </w:rPr>
        <w:t>ing</w:t>
      </w:r>
      <w:r w:rsidR="00CC1559">
        <w:rPr>
          <w:rFonts w:ascii="Times New Roman" w:hAnsi="Times New Roman" w:cs="Times New Roman"/>
        </w:rPr>
        <w:t xml:space="preserve"> to</w:t>
      </w:r>
      <w:r w:rsidR="00E22790" w:rsidRPr="00E22790">
        <w:rPr>
          <w:rFonts w:ascii="Times New Roman" w:hAnsi="Times New Roman" w:cs="Times New Roman"/>
        </w:rPr>
        <w:t xml:space="preserve"> </w:t>
      </w:r>
      <w:r w:rsidR="00190073">
        <w:rPr>
          <w:rFonts w:ascii="Times New Roman" w:hAnsi="Times New Roman" w:cs="Times New Roman"/>
        </w:rPr>
        <w:t>greater</w:t>
      </w:r>
      <w:r w:rsidR="00CC1559">
        <w:rPr>
          <w:rFonts w:ascii="Times New Roman" w:hAnsi="Times New Roman" w:cs="Times New Roman"/>
        </w:rPr>
        <w:t xml:space="preserve"> </w:t>
      </w:r>
      <w:r w:rsidR="00E22790" w:rsidRPr="00E22790">
        <w:rPr>
          <w:rFonts w:ascii="Times New Roman" w:hAnsi="Times New Roman" w:cs="Times New Roman"/>
        </w:rPr>
        <w:t>cooling of CAO TPVs and CAO cold pools compared to climatological TPVs and climatological cold pools</w:t>
      </w:r>
      <w:r w:rsidR="00E9286B">
        <w:rPr>
          <w:rFonts w:ascii="Times New Roman" w:hAnsi="Times New Roman" w:cs="Times New Roman"/>
        </w:rPr>
        <w:t>, respectively</w:t>
      </w:r>
      <w:r w:rsidR="00E22790" w:rsidRPr="00E22790">
        <w:rPr>
          <w:rFonts w:ascii="Times New Roman" w:hAnsi="Times New Roman" w:cs="Times New Roman"/>
        </w:rPr>
        <w:t xml:space="preserve">. </w:t>
      </w:r>
      <w:r w:rsidR="0052477C">
        <w:rPr>
          <w:rFonts w:ascii="Times New Roman" w:hAnsi="Times New Roman" w:cs="Times New Roman"/>
        </w:rPr>
        <w:t>Th</w:t>
      </w:r>
      <w:r w:rsidR="007567EF">
        <w:rPr>
          <w:rFonts w:ascii="Times New Roman" w:hAnsi="Times New Roman" w:cs="Times New Roman"/>
        </w:rPr>
        <w:t>is</w:t>
      </w:r>
      <w:r w:rsidR="0052477C">
        <w:rPr>
          <w:rFonts w:ascii="Times New Roman" w:hAnsi="Times New Roman" w:cs="Times New Roman"/>
        </w:rPr>
        <w:t xml:space="preserve"> </w:t>
      </w:r>
      <w:r w:rsidR="00162CA6">
        <w:rPr>
          <w:rFonts w:ascii="Times New Roman" w:hAnsi="Times New Roman" w:cs="Times New Roman"/>
        </w:rPr>
        <w:t>greater</w:t>
      </w:r>
      <w:r w:rsidR="00A91935">
        <w:rPr>
          <w:rFonts w:ascii="Times New Roman" w:hAnsi="Times New Roman" w:cs="Times New Roman"/>
        </w:rPr>
        <w:t xml:space="preserve"> </w:t>
      </w:r>
      <w:r w:rsidR="002E2A86">
        <w:rPr>
          <w:rFonts w:ascii="Times New Roman" w:hAnsi="Times New Roman" w:cs="Times New Roman"/>
        </w:rPr>
        <w:t xml:space="preserve">cooling </w:t>
      </w:r>
      <w:r w:rsidR="001D5534">
        <w:rPr>
          <w:rFonts w:ascii="Times New Roman" w:hAnsi="Times New Roman" w:cs="Times New Roman"/>
        </w:rPr>
        <w:t>is consistent with</w:t>
      </w:r>
      <w:r w:rsidR="005B51E6">
        <w:rPr>
          <w:rFonts w:ascii="Times New Roman" w:hAnsi="Times New Roman" w:cs="Times New Roman"/>
        </w:rPr>
        <w:t xml:space="preserve"> </w:t>
      </w:r>
      <w:r w:rsidR="00D646CB">
        <w:rPr>
          <w:rFonts w:ascii="Times New Roman" w:hAnsi="Times New Roman" w:cs="Times New Roman"/>
        </w:rPr>
        <w:t xml:space="preserve">the </w:t>
      </w:r>
      <w:r w:rsidR="00715EC5">
        <w:rPr>
          <w:rFonts w:ascii="Times New Roman" w:hAnsi="Times New Roman" w:cs="Times New Roman"/>
        </w:rPr>
        <w:t xml:space="preserve">aforementioned </w:t>
      </w:r>
      <w:r w:rsidR="00234EE0">
        <w:rPr>
          <w:rFonts w:ascii="Times New Roman" w:hAnsi="Times New Roman" w:cs="Times New Roman"/>
        </w:rPr>
        <w:t>result</w:t>
      </w:r>
      <w:r w:rsidR="00D646CB">
        <w:rPr>
          <w:rFonts w:ascii="Times New Roman" w:hAnsi="Times New Roman" w:cs="Times New Roman"/>
        </w:rPr>
        <w:t xml:space="preserve"> that </w:t>
      </w:r>
      <w:r w:rsidR="0052477C">
        <w:rPr>
          <w:rFonts w:ascii="Times New Roman" w:hAnsi="Times New Roman" w:cs="Times New Roman"/>
        </w:rPr>
        <w:t xml:space="preserve">CAO TPVs and CAO cold pools </w:t>
      </w:r>
      <w:r w:rsidR="00D646CB">
        <w:rPr>
          <w:rFonts w:ascii="Times New Roman" w:hAnsi="Times New Roman" w:cs="Times New Roman"/>
        </w:rPr>
        <w:t>are</w:t>
      </w:r>
      <w:r w:rsidR="0052477C">
        <w:rPr>
          <w:rFonts w:ascii="Times New Roman" w:hAnsi="Times New Roman" w:cs="Times New Roman"/>
        </w:rPr>
        <w:t xml:space="preserve"> statistically </w:t>
      </w:r>
      <w:r w:rsidR="00A91935">
        <w:rPr>
          <w:rFonts w:ascii="Times New Roman" w:hAnsi="Times New Roman" w:cs="Times New Roman"/>
        </w:rPr>
        <w:t>significantly</w:t>
      </w:r>
      <w:r w:rsidR="00162CA6">
        <w:rPr>
          <w:rFonts w:ascii="Times New Roman" w:hAnsi="Times New Roman" w:cs="Times New Roman"/>
        </w:rPr>
        <w:t xml:space="preserve"> colder than climatological </w:t>
      </w:r>
      <w:r w:rsidR="0052477C">
        <w:rPr>
          <w:rFonts w:ascii="Times New Roman" w:hAnsi="Times New Roman" w:cs="Times New Roman"/>
        </w:rPr>
        <w:t xml:space="preserve">TPVs </w:t>
      </w:r>
      <w:r w:rsidR="00A91935">
        <w:rPr>
          <w:rFonts w:ascii="Times New Roman" w:hAnsi="Times New Roman" w:cs="Times New Roman"/>
        </w:rPr>
        <w:t>(Figs. 1</w:t>
      </w:r>
      <w:r w:rsidR="00963540">
        <w:rPr>
          <w:rFonts w:ascii="Times New Roman" w:hAnsi="Times New Roman" w:cs="Times New Roman"/>
        </w:rPr>
        <w:t>3</w:t>
      </w:r>
      <w:r w:rsidR="00A91935">
        <w:rPr>
          <w:rFonts w:ascii="Times New Roman" w:hAnsi="Times New Roman" w:cs="Times New Roman"/>
        </w:rPr>
        <w:t>a,b</w:t>
      </w:r>
      <w:r w:rsidR="00277CD4">
        <w:rPr>
          <w:rFonts w:ascii="Times New Roman" w:hAnsi="Times New Roman" w:cs="Times New Roman"/>
        </w:rPr>
        <w:t xml:space="preserve"> and Table </w:t>
      </w:r>
      <w:r w:rsidR="00963540">
        <w:rPr>
          <w:rFonts w:ascii="Times New Roman" w:hAnsi="Times New Roman" w:cs="Times New Roman"/>
        </w:rPr>
        <w:t>6</w:t>
      </w:r>
      <w:r w:rsidR="00A91935">
        <w:rPr>
          <w:rFonts w:ascii="Times New Roman" w:hAnsi="Times New Roman" w:cs="Times New Roman"/>
        </w:rPr>
        <w:t>) and climatological</w:t>
      </w:r>
      <w:r w:rsidR="0052477C">
        <w:rPr>
          <w:rFonts w:ascii="Times New Roman" w:hAnsi="Times New Roman" w:cs="Times New Roman"/>
        </w:rPr>
        <w:t xml:space="preserve"> cold pools</w:t>
      </w:r>
      <w:r w:rsidR="00A91935">
        <w:rPr>
          <w:rFonts w:ascii="Times New Roman" w:hAnsi="Times New Roman" w:cs="Times New Roman"/>
        </w:rPr>
        <w:t xml:space="preserve"> (Figs. 1</w:t>
      </w:r>
      <w:r w:rsidR="00963540">
        <w:rPr>
          <w:rFonts w:ascii="Times New Roman" w:hAnsi="Times New Roman" w:cs="Times New Roman"/>
        </w:rPr>
        <w:t>4</w:t>
      </w:r>
      <w:r w:rsidR="00A91935">
        <w:rPr>
          <w:rFonts w:ascii="Times New Roman" w:hAnsi="Times New Roman" w:cs="Times New Roman"/>
        </w:rPr>
        <w:t>a,b</w:t>
      </w:r>
      <w:r w:rsidR="00277CD4">
        <w:rPr>
          <w:rFonts w:ascii="Times New Roman" w:hAnsi="Times New Roman" w:cs="Times New Roman"/>
        </w:rPr>
        <w:t xml:space="preserve"> and Table </w:t>
      </w:r>
      <w:r w:rsidR="00963540">
        <w:rPr>
          <w:rFonts w:ascii="Times New Roman" w:hAnsi="Times New Roman" w:cs="Times New Roman"/>
        </w:rPr>
        <w:t>7</w:t>
      </w:r>
      <w:r w:rsidR="00A91935">
        <w:rPr>
          <w:rFonts w:ascii="Times New Roman" w:hAnsi="Times New Roman" w:cs="Times New Roman"/>
        </w:rPr>
        <w:t>), respectively.</w:t>
      </w:r>
    </w:p>
    <w:p w14:paraId="75E1F642" w14:textId="77777777" w:rsidR="00851904" w:rsidRDefault="00851904" w:rsidP="002409DD">
      <w:pPr>
        <w:spacing w:line="480" w:lineRule="auto"/>
        <w:ind w:firstLine="720"/>
        <w:rPr>
          <w:rFonts w:ascii="Times New Roman" w:hAnsi="Times New Roman" w:cs="Times New Roman"/>
        </w:rPr>
      </w:pPr>
    </w:p>
    <w:p w14:paraId="4CFC66B7" w14:textId="45C9B683" w:rsidR="008450C6" w:rsidRPr="008450C6" w:rsidRDefault="008450C6" w:rsidP="002409DD">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27E7A04B" w:rsidR="00CD4C31" w:rsidRDefault="00181A74" w:rsidP="002409DD">
      <w:pPr>
        <w:spacing w:line="480" w:lineRule="auto"/>
        <w:ind w:firstLine="720"/>
        <w:rPr>
          <w:rFonts w:ascii="Times New Roman" w:hAnsi="Times New Roman" w:cs="Times New Roman"/>
        </w:rPr>
      </w:pPr>
      <w:r>
        <w:rPr>
          <w:rFonts w:ascii="Times New Roman" w:hAnsi="Times New Roman" w:cs="Times New Roman"/>
        </w:rPr>
        <w:t>It is shown in prior studies</w:t>
      </w:r>
      <w:r w:rsidR="007F03BB">
        <w:rPr>
          <w:rFonts w:ascii="Times New Roman" w:hAnsi="Times New Roman" w:cs="Times New Roman"/>
        </w:rPr>
        <w:t xml:space="preserve"> that TPVs are associate</w:t>
      </w:r>
      <w:r w:rsidR="00CD4C31">
        <w:rPr>
          <w:rFonts w:ascii="Times New Roman" w:hAnsi="Times New Roman" w:cs="Times New Roman"/>
        </w:rPr>
        <w:t>d</w:t>
      </w:r>
      <w:r w:rsidR="007F03BB">
        <w:rPr>
          <w:rFonts w:ascii="Times New Roman" w:hAnsi="Times New Roman" w:cs="Times New Roman"/>
        </w:rPr>
        <w:t xml:space="preserve"> with anomalous</w:t>
      </w:r>
      <w:r w:rsidR="00B43DEB">
        <w:rPr>
          <w:rFonts w:ascii="Times New Roman" w:hAnsi="Times New Roman" w:cs="Times New Roman"/>
        </w:rPr>
        <w:t>ly</w:t>
      </w:r>
      <w:r w:rsidR="007F03BB">
        <w:rPr>
          <w:rFonts w:ascii="Times New Roman" w:hAnsi="Times New Roman" w:cs="Times New Roman"/>
        </w:rPr>
        <w:t xml:space="preserve"> cold air throughout the depth of the troposphere </w:t>
      </w:r>
      <w:r w:rsidR="000151E8">
        <w:rPr>
          <w:rFonts w:ascii="Times New Roman" w:hAnsi="Times New Roman" w:cs="Times New Roman"/>
        </w:rPr>
        <w:t xml:space="preserve">(e.g., </w:t>
      </w:r>
      <w:proofErr w:type="spellStart"/>
      <w:r w:rsidR="000151E8">
        <w:rPr>
          <w:rFonts w:ascii="Times New Roman" w:hAnsi="Times New Roman" w:cs="Times New Roman"/>
        </w:rPr>
        <w:t>Cavallo</w:t>
      </w:r>
      <w:proofErr w:type="spellEnd"/>
      <w:r w:rsidR="000151E8">
        <w:rPr>
          <w:rFonts w:ascii="Times New Roman" w:hAnsi="Times New Roman" w:cs="Times New Roman"/>
        </w:rPr>
        <w:t xml:space="preserve">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xml:space="preserve">; </w:t>
      </w:r>
      <w:proofErr w:type="spellStart"/>
      <w:r w:rsidR="00B06F0E">
        <w:rPr>
          <w:rFonts w:ascii="Times New Roman" w:hAnsi="Times New Roman" w:cs="Times New Roman"/>
        </w:rPr>
        <w:t>Papritz</w:t>
      </w:r>
      <w:proofErr w:type="spellEnd"/>
      <w:r w:rsidR="00B06F0E">
        <w:rPr>
          <w:rFonts w:ascii="Times New Roman" w:hAnsi="Times New Roman" w:cs="Times New Roman"/>
        </w:rPr>
        <w:t xml:space="preserve"> et al. 2019</w:t>
      </w:r>
      <w:r w:rsidR="009F53B4">
        <w:rPr>
          <w:rFonts w:ascii="Times New Roman" w:hAnsi="Times New Roman" w:cs="Times New Roman"/>
        </w:rPr>
        <w:t>; Lillo et al. 2020</w:t>
      </w:r>
      <w:r w:rsidR="008450C6">
        <w:rPr>
          <w:rFonts w:ascii="Times New Roman" w:hAnsi="Times New Roman" w:cs="Times New Roman"/>
        </w:rPr>
        <w:t>).</w:t>
      </w:r>
      <w:r w:rsidR="003D139D">
        <w:rPr>
          <w:rFonts w:ascii="Times New Roman" w:hAnsi="Times New Roman" w:cs="Times New Roman"/>
        </w:rPr>
        <w:t xml:space="preserve"> </w:t>
      </w:r>
      <w:r w:rsidR="00901830">
        <w:rPr>
          <w:rFonts w:ascii="Times New Roman" w:hAnsi="Times New Roman" w:cs="Times New Roman"/>
        </w:rPr>
        <w:t>A</w:t>
      </w:r>
      <w:r w:rsidR="00B06F0E">
        <w:rPr>
          <w:rFonts w:ascii="Times New Roman" w:hAnsi="Times New Roman" w:cs="Times New Roman"/>
        </w:rPr>
        <w:t xml:space="preserve">dditional </w:t>
      </w:r>
      <w:r w:rsidR="00D7585D">
        <w:rPr>
          <w:rFonts w:ascii="Times New Roman" w:hAnsi="Times New Roman" w:cs="Times New Roman"/>
        </w:rPr>
        <w:t>evidence</w:t>
      </w:r>
      <w:r w:rsidR="005115F5">
        <w:rPr>
          <w:rFonts w:ascii="Times New Roman" w:hAnsi="Times New Roman" w:cs="Times New Roman"/>
        </w:rPr>
        <w:t xml:space="preserve"> </w:t>
      </w:r>
      <w:r w:rsidR="00901830">
        <w:rPr>
          <w:rFonts w:ascii="Times New Roman" w:hAnsi="Times New Roman" w:cs="Times New Roman"/>
        </w:rPr>
        <w:t xml:space="preserve">is provided in the present study </w:t>
      </w:r>
      <w:r w:rsidR="005115F5">
        <w:rPr>
          <w:rFonts w:ascii="Times New Roman" w:hAnsi="Times New Roman" w:cs="Times New Roman"/>
        </w:rPr>
        <w:t xml:space="preserve">of the linkages between TPVs, cold pools, and CAOs by </w:t>
      </w:r>
      <w:r w:rsidR="001F3F2A">
        <w:rPr>
          <w:rFonts w:ascii="Times New Roman" w:hAnsi="Times New Roman" w:cs="Times New Roman"/>
        </w:rPr>
        <w:t>comparing</w:t>
      </w:r>
      <w:r w:rsidR="005115F5">
        <w:rPr>
          <w:rFonts w:ascii="Times New Roman" w:hAnsi="Times New Roman" w:cs="Times New Roman"/>
        </w:rPr>
        <w:t xml:space="preserve">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w:t>
      </w:r>
      <w:r w:rsidR="001F3F2A">
        <w:rPr>
          <w:rFonts w:ascii="Times New Roman" w:hAnsi="Times New Roman" w:cs="Times New Roman"/>
        </w:rPr>
        <w:t xml:space="preserve">NCEI-defined climate </w:t>
      </w:r>
      <w:r w:rsidR="005F37C1">
        <w:rPr>
          <w:rFonts w:ascii="Times New Roman" w:hAnsi="Times New Roman" w:cs="Times New Roman"/>
        </w:rPr>
        <w:t>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345DFF81" w:rsidR="00426737" w:rsidRDefault="00181A74" w:rsidP="002409DD">
      <w:pPr>
        <w:spacing w:line="480" w:lineRule="auto"/>
        <w:ind w:firstLine="720"/>
        <w:rPr>
          <w:rFonts w:ascii="Times New Roman" w:hAnsi="Times New Roman" w:cs="Times New Roman"/>
        </w:rPr>
      </w:pPr>
      <w:r>
        <w:rPr>
          <w:rFonts w:ascii="Times New Roman" w:hAnsi="Times New Roman" w:cs="Times New Roman"/>
        </w:rPr>
        <w:t xml:space="preserve">It is shown in prior studies (e.g., Hakim and </w:t>
      </w:r>
      <w:proofErr w:type="spellStart"/>
      <w:r>
        <w:rPr>
          <w:rFonts w:ascii="Times New Roman" w:hAnsi="Times New Roman" w:cs="Times New Roman"/>
        </w:rPr>
        <w:t>Canavan</w:t>
      </w:r>
      <w:proofErr w:type="spellEnd"/>
      <w:r>
        <w:rPr>
          <w:rFonts w:ascii="Times New Roman" w:hAnsi="Times New Roman" w:cs="Times New Roman"/>
        </w:rPr>
        <w:t xml:space="preserve"> 2005; </w:t>
      </w:r>
      <w:proofErr w:type="spellStart"/>
      <w:r>
        <w:rPr>
          <w:rFonts w:ascii="Times New Roman" w:hAnsi="Times New Roman" w:cs="Times New Roman"/>
        </w:rPr>
        <w:t>Cavallo</w:t>
      </w:r>
      <w:proofErr w:type="spellEnd"/>
      <w:r>
        <w:rPr>
          <w:rFonts w:ascii="Times New Roman" w:hAnsi="Times New Roman" w:cs="Times New Roman"/>
        </w:rPr>
        <w:t xml:space="preserve"> and Hakim 2009, 2012) and in the present study that c</w:t>
      </w:r>
      <w:r w:rsidR="002058BD">
        <w:rPr>
          <w:rFonts w:ascii="Times New Roman" w:hAnsi="Times New Roman" w:cs="Times New Roman"/>
        </w:rPr>
        <w:t xml:space="preserve">entral and eastern North America, in </w:t>
      </w:r>
      <w:r w:rsidR="0095313F">
        <w:rPr>
          <w:rFonts w:ascii="Times New Roman" w:hAnsi="Times New Roman" w:cs="Times New Roman"/>
        </w:rPr>
        <w:t>particular</w:t>
      </w:r>
      <w:r w:rsidR="002058BD">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CE6DCA">
        <w:rPr>
          <w:rFonts w:ascii="Times New Roman" w:hAnsi="Times New Roman" w:cs="Times New Roman"/>
        </w:rPr>
        <w:t>are</w:t>
      </w:r>
      <w:r>
        <w:rPr>
          <w:rFonts w:ascii="Times New Roman" w:hAnsi="Times New Roman" w:cs="Times New Roman"/>
        </w:rPr>
        <w:t xml:space="preserve"> region</w:t>
      </w:r>
      <w:r w:rsidR="00CE6DCA">
        <w:rPr>
          <w:rFonts w:ascii="Times New Roman" w:hAnsi="Times New Roman" w:cs="Times New Roman"/>
        </w:rPr>
        <w:t>s</w:t>
      </w:r>
      <w:r>
        <w:rPr>
          <w:rFonts w:ascii="Times New Roman" w:hAnsi="Times New Roman" w:cs="Times New Roman"/>
        </w:rPr>
        <w:t xml:space="preserve"> of high TPV occurrence, and </w:t>
      </w:r>
      <w:r w:rsidR="00C614E8">
        <w:rPr>
          <w:rFonts w:ascii="Times New Roman" w:hAnsi="Times New Roman" w:cs="Times New Roman"/>
        </w:rPr>
        <w:t xml:space="preserve">it is </w:t>
      </w:r>
      <w:r w:rsidR="00DD1F43">
        <w:rPr>
          <w:rFonts w:ascii="Times New Roman" w:hAnsi="Times New Roman" w:cs="Times New Roman"/>
        </w:rPr>
        <w:t xml:space="preserve">also </w:t>
      </w:r>
      <w:r w:rsidR="00C614E8">
        <w:rPr>
          <w:rFonts w:ascii="Times New Roman" w:hAnsi="Times New Roman" w:cs="Times New Roman"/>
        </w:rPr>
        <w:t xml:space="preserve">shown </w:t>
      </w:r>
      <w:r w:rsidR="003D139D">
        <w:rPr>
          <w:rFonts w:ascii="Times New Roman" w:hAnsi="Times New Roman" w:cs="Times New Roman"/>
        </w:rPr>
        <w:t>in the present</w:t>
      </w:r>
      <w:r w:rsidR="00421097">
        <w:rPr>
          <w:rFonts w:ascii="Times New Roman" w:hAnsi="Times New Roman" w:cs="Times New Roman"/>
        </w:rPr>
        <w:t xml:space="preserve"> study </w:t>
      </w:r>
      <w:r w:rsidR="00C614E8">
        <w:rPr>
          <w:rFonts w:ascii="Times New Roman" w:hAnsi="Times New Roman" w:cs="Times New Roman"/>
        </w:rPr>
        <w:t>that th</w:t>
      </w:r>
      <w:r w:rsidR="00CE6DCA">
        <w:rPr>
          <w:rFonts w:ascii="Times New Roman" w:hAnsi="Times New Roman" w:cs="Times New Roman"/>
        </w:rPr>
        <w:t>ey are</w:t>
      </w:r>
      <w:r w:rsidR="002F65BE">
        <w:rPr>
          <w:rFonts w:ascii="Times New Roman" w:hAnsi="Times New Roman" w:cs="Times New Roman"/>
        </w:rPr>
        <w:t xml:space="preserve"> </w:t>
      </w:r>
      <w:r w:rsidR="002058BD">
        <w:rPr>
          <w:rFonts w:ascii="Times New Roman" w:hAnsi="Times New Roman" w:cs="Times New Roman"/>
        </w:rPr>
        <w:t>region</w:t>
      </w:r>
      <w:r w:rsidR="00CE6DCA">
        <w:rPr>
          <w:rFonts w:ascii="Times New Roman" w:hAnsi="Times New Roman" w:cs="Times New Roman"/>
        </w:rPr>
        <w:t>s</w:t>
      </w:r>
      <w:r w:rsidR="002058BD">
        <w:rPr>
          <w:rFonts w:ascii="Times New Roman" w:hAnsi="Times New Roman" w:cs="Times New Roman"/>
        </w:rPr>
        <w:t xml:space="preserve"> </w:t>
      </w:r>
      <w:r w:rsidR="002B5BB3">
        <w:rPr>
          <w:rFonts w:ascii="Times New Roman" w:hAnsi="Times New Roman" w:cs="Times New Roman"/>
        </w:rPr>
        <w:t>of</w:t>
      </w:r>
      <w:r w:rsidR="002058BD">
        <w:rPr>
          <w:rFonts w:ascii="Times New Roman" w:hAnsi="Times New Roman" w:cs="Times New Roman"/>
        </w:rPr>
        <w:t xml:space="preserve"> high cold pool occurrence</w:t>
      </w:r>
      <w:r w:rsidR="00B06F0E">
        <w:rPr>
          <w:rFonts w:ascii="Times New Roman" w:hAnsi="Times New Roman" w:cs="Times New Roman"/>
        </w:rPr>
        <w:t xml:space="preserve">. </w:t>
      </w:r>
      <w:r w:rsidR="00AD2E99">
        <w:rPr>
          <w:rFonts w:ascii="Times New Roman" w:hAnsi="Times New Roman" w:cs="Times New Roman"/>
        </w:rPr>
        <w:t>It is further shown in the present study</w:t>
      </w:r>
      <w:r w:rsidR="009B15F1">
        <w:rPr>
          <w:rFonts w:ascii="Times New Roman" w:hAnsi="Times New Roman" w:cs="Times New Roman"/>
        </w:rPr>
        <w:t xml:space="preserve"> that </w:t>
      </w:r>
      <w:r w:rsidR="002058BD">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w:t>
      </w:r>
      <w:r w:rsidR="00CB1C84">
        <w:rPr>
          <w:rFonts w:ascii="Times New Roman" w:hAnsi="Times New Roman" w:cs="Times New Roman"/>
        </w:rPr>
        <w:t>preferred corridor</w:t>
      </w:r>
      <w:r w:rsidR="00C27F23">
        <w:rPr>
          <w:rFonts w:ascii="Times New Roman" w:hAnsi="Times New Roman" w:cs="Times New Roman"/>
        </w:rPr>
        <w:t xml:space="preserve">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sidR="002058BD">
        <w:rPr>
          <w:rFonts w:ascii="Times New Roman" w:hAnsi="Times New Roman" w:cs="Times New Roman"/>
        </w:rPr>
        <w:t>North America</w:t>
      </w:r>
      <w:r w:rsidR="00160CA0">
        <w:rPr>
          <w:rFonts w:ascii="Times New Roman" w:hAnsi="Times New Roman" w:cs="Times New Roman"/>
        </w:rPr>
        <w:t xml:space="preserve">, </w:t>
      </w:r>
      <w:r w:rsidR="00B71674">
        <w:rPr>
          <w:rFonts w:ascii="Times New Roman" w:hAnsi="Times New Roman" w:cs="Times New Roman"/>
        </w:rPr>
        <w:t xml:space="preserve">the </w:t>
      </w:r>
      <w:r w:rsidR="00742631">
        <w:rPr>
          <w:rFonts w:ascii="Times New Roman" w:hAnsi="Times New Roman" w:cs="Times New Roman"/>
        </w:rPr>
        <w:t xml:space="preserve">North Atlantic, </w:t>
      </w:r>
      <w:r w:rsidR="002058BD">
        <w:rPr>
          <w:rFonts w:ascii="Times New Roman" w:hAnsi="Times New Roman" w:cs="Times New Roman"/>
        </w:rPr>
        <w:t>Greenland</w:t>
      </w:r>
      <w:r w:rsidR="00742631">
        <w:rPr>
          <w:rFonts w:ascii="Times New Roman" w:hAnsi="Times New Roman" w:cs="Times New Roman"/>
        </w:rPr>
        <w:t xml:space="preserve">, and </w:t>
      </w:r>
      <w:r w:rsidR="00B71674">
        <w:rPr>
          <w:rFonts w:ascii="Times New Roman" w:hAnsi="Times New Roman" w:cs="Times New Roman"/>
        </w:rPr>
        <w:t xml:space="preserve">the </w:t>
      </w:r>
      <w:r w:rsidR="00742631">
        <w:rPr>
          <w:rFonts w:ascii="Times New Roman" w:hAnsi="Times New Roman" w:cs="Times New Roman"/>
        </w:rPr>
        <w:t>Arctic</w:t>
      </w:r>
      <w:r w:rsidR="002058BD">
        <w:rPr>
          <w:rFonts w:ascii="Times New Roman" w:hAnsi="Times New Roman" w:cs="Times New Roman"/>
        </w:rPr>
        <w:t xml:space="preserve"> </w:t>
      </w:r>
      <w:r w:rsidR="0095313F">
        <w:rPr>
          <w:rFonts w:ascii="Times New Roman" w:hAnsi="Times New Roman" w:cs="Times New Roman"/>
        </w:rPr>
        <w:t xml:space="preserve">may allow </w:t>
      </w:r>
      <w:r w:rsidR="002058BD">
        <w:rPr>
          <w:rFonts w:ascii="Times New Roman" w:hAnsi="Times New Roman" w:cs="Times New Roman"/>
        </w:rPr>
        <w:t xml:space="preserve">TPVs and cold pools to move equatorward over central and eastern North </w:t>
      </w:r>
      <w:r w:rsidR="00DD1582">
        <w:rPr>
          <w:rFonts w:ascii="Times New Roman" w:hAnsi="Times New Roman" w:cs="Times New Roman"/>
        </w:rPr>
        <w:t xml:space="preserve">America and </w:t>
      </w:r>
      <w:r w:rsidR="00AA1DD0">
        <w:rPr>
          <w:rFonts w:ascii="Times New Roman" w:hAnsi="Times New Roman" w:cs="Times New Roman"/>
        </w:rPr>
        <w:t xml:space="preserve">to </w:t>
      </w:r>
      <w:r w:rsidR="00DD1582">
        <w:rPr>
          <w:rFonts w:ascii="Times New Roman" w:hAnsi="Times New Roman" w:cs="Times New Roman"/>
        </w:rPr>
        <w:t>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 xml:space="preserve">(e.g., </w:t>
      </w:r>
      <w:proofErr w:type="spellStart"/>
      <w:r w:rsidR="00160CA0">
        <w:rPr>
          <w:rFonts w:ascii="Times New Roman" w:hAnsi="Times New Roman" w:cs="Times New Roman"/>
        </w:rPr>
        <w:t>Namias</w:t>
      </w:r>
      <w:proofErr w:type="spellEnd"/>
      <w:r w:rsidR="00160CA0">
        <w:rPr>
          <w:rFonts w:ascii="Times New Roman" w:hAnsi="Times New Roman" w:cs="Times New Roman"/>
        </w:rPr>
        <w:t xml:space="preserve"> 1978; Shapiro et al. 1987;</w:t>
      </w:r>
      <w:r w:rsidR="00160CA0" w:rsidRPr="00CE366F">
        <w:rPr>
          <w:rFonts w:ascii="Times New Roman" w:hAnsi="Times New Roman" w:cs="Times New Roman"/>
        </w:rPr>
        <w:t xml:space="preserve"> </w:t>
      </w:r>
      <w:r w:rsidR="00160CA0">
        <w:rPr>
          <w:rFonts w:ascii="Times New Roman" w:hAnsi="Times New Roman" w:cs="Times New Roman"/>
        </w:rPr>
        <w:t xml:space="preserve">Alberta et al. 1991; </w:t>
      </w:r>
      <w:proofErr w:type="spellStart"/>
      <w:r w:rsidR="00160CA0">
        <w:rPr>
          <w:rFonts w:ascii="Times New Roman" w:hAnsi="Times New Roman" w:cs="Times New Roman"/>
        </w:rPr>
        <w:t>Colle</w:t>
      </w:r>
      <w:proofErr w:type="spellEnd"/>
      <w:r w:rsidR="00160CA0">
        <w:rPr>
          <w:rFonts w:ascii="Times New Roman" w:hAnsi="Times New Roman" w:cs="Times New Roman"/>
        </w:rPr>
        <w:t xml:space="preserve"> and Mass 1995; Hakim et al. 1995; </w:t>
      </w:r>
      <w:proofErr w:type="spellStart"/>
      <w:r w:rsidR="00160CA0">
        <w:rPr>
          <w:rFonts w:ascii="Times New Roman" w:hAnsi="Times New Roman" w:cs="Times New Roman"/>
        </w:rPr>
        <w:t>Konrad</w:t>
      </w:r>
      <w:proofErr w:type="spellEnd"/>
      <w:r w:rsidR="00160CA0">
        <w:rPr>
          <w:rFonts w:ascii="Times New Roman" w:hAnsi="Times New Roman" w:cs="Times New Roman"/>
        </w:rPr>
        <w:t xml:space="preserve"> 1996</w:t>
      </w:r>
      <w:r w:rsidR="00984E31">
        <w:rPr>
          <w:rFonts w:ascii="Times New Roman" w:hAnsi="Times New Roman" w:cs="Times New Roman"/>
        </w:rPr>
        <w:t>; Waugh et al. 2017</w:t>
      </w:r>
      <w:r w:rsidR="00160CA0">
        <w:rPr>
          <w:rFonts w:ascii="Times New Roman" w:hAnsi="Times New Roman" w:cs="Times New Roman"/>
        </w:rPr>
        <w:t>).</w:t>
      </w:r>
    </w:p>
    <w:p w14:paraId="30D8177F" w14:textId="66EB16E0" w:rsidR="00426737" w:rsidRPr="00AB2587" w:rsidRDefault="002B2499" w:rsidP="00806F7F">
      <w:pPr>
        <w:spacing w:line="480" w:lineRule="auto"/>
        <w:ind w:firstLine="720"/>
        <w:rPr>
          <w:rFonts w:ascii="Times New Roman" w:hAnsi="Times New Roman" w:cs="Times New Roman"/>
        </w:rPr>
      </w:pPr>
      <w:r>
        <w:rPr>
          <w:rFonts w:ascii="Times New Roman" w:hAnsi="Times New Roman" w:cs="Times New Roman"/>
        </w:rPr>
        <w:t xml:space="preserve">The percentage of CAOs linked to cold pools associated with TPVs </w:t>
      </w:r>
      <w:r w:rsidR="00C457E4">
        <w:rPr>
          <w:rFonts w:ascii="Times New Roman" w:hAnsi="Times New Roman" w:cs="Times New Roman"/>
        </w:rPr>
        <w:t xml:space="preserve">is higher </w:t>
      </w:r>
      <w:r>
        <w:rPr>
          <w:rFonts w:ascii="Times New Roman" w:hAnsi="Times New Roman" w:cs="Times New Roman"/>
        </w:rPr>
        <w:t xml:space="preserve">over northern regions of </w:t>
      </w:r>
      <w:r w:rsidR="000B68B3">
        <w:rPr>
          <w:rFonts w:ascii="Times New Roman" w:hAnsi="Times New Roman" w:cs="Times New Roman"/>
        </w:rPr>
        <w:t>the U.S. (32.1–35.7</w:t>
      </w:r>
      <w:r w:rsidR="00C457E4">
        <w:rPr>
          <w:rFonts w:ascii="Times New Roman" w:hAnsi="Times New Roman" w:cs="Times New Roman"/>
        </w:rPr>
        <w:t xml:space="preserve">%) </w:t>
      </w:r>
      <w:r>
        <w:rPr>
          <w:rFonts w:ascii="Times New Roman" w:hAnsi="Times New Roman" w:cs="Times New Roman"/>
        </w:rPr>
        <w:t>compared to s</w:t>
      </w:r>
      <w:r w:rsidR="000B68B3">
        <w:rPr>
          <w:rFonts w:ascii="Times New Roman" w:hAnsi="Times New Roman" w:cs="Times New Roman"/>
        </w:rPr>
        <w:t>outhern regions of the U.S. (4.4–12.5</w:t>
      </w:r>
      <w:r>
        <w:rPr>
          <w:rFonts w:ascii="Times New Roman" w:hAnsi="Times New Roman" w:cs="Times New Roman"/>
        </w:rPr>
        <w:t>%)</w:t>
      </w:r>
      <w:r w:rsidR="0078754C">
        <w:rPr>
          <w:rFonts w:ascii="Times New Roman" w:hAnsi="Times New Roman" w:cs="Times New Roman"/>
        </w:rPr>
        <w:t>, which is a</w:t>
      </w:r>
      <w:r>
        <w:rPr>
          <w:rFonts w:ascii="Times New Roman" w:hAnsi="Times New Roman" w:cs="Times New Roman"/>
        </w:rPr>
        <w:t xml:space="preserve"> </w:t>
      </w:r>
      <w:r w:rsidR="00D33B28">
        <w:rPr>
          <w:rFonts w:ascii="Times New Roman" w:hAnsi="Times New Roman" w:cs="Times New Roman"/>
        </w:rPr>
        <w:t>consequence</w:t>
      </w:r>
      <w:r w:rsidR="00AA46EC" w:rsidRPr="00426737">
        <w:rPr>
          <w:rFonts w:ascii="Times New Roman" w:hAnsi="Times New Roman" w:cs="Times New Roman"/>
        </w:rPr>
        <w:t xml:space="preserve"> </w:t>
      </w:r>
      <w:r w:rsidR="00D33B28">
        <w:rPr>
          <w:rFonts w:ascii="Times New Roman" w:hAnsi="Times New Roman" w:cs="Times New Roman"/>
        </w:rPr>
        <w:t>of</w:t>
      </w:r>
      <w:r w:rsidR="00AA46EC" w:rsidRPr="00426737">
        <w:rPr>
          <w:rFonts w:ascii="Times New Roman" w:hAnsi="Times New Roman" w:cs="Times New Roman"/>
        </w:rPr>
        <w:t xml:space="preserve"> the </w:t>
      </w:r>
      <w:r w:rsidR="001A4076">
        <w:rPr>
          <w:rFonts w:ascii="Times New Roman" w:hAnsi="Times New Roman" w:cs="Times New Roman"/>
        </w:rPr>
        <w:t>higher occurrence frequency of TPVs and cold pools over northern regions of the U.S. compared to southern regions of the U.S</w:t>
      </w:r>
      <w:r w:rsidR="007F1B01">
        <w:rPr>
          <w:rFonts w:ascii="Times New Roman" w:hAnsi="Times New Roman" w:cs="Times New Roman"/>
        </w:rPr>
        <w:t>.</w:t>
      </w:r>
      <w:r w:rsidR="00732778">
        <w:rPr>
          <w:rFonts w:ascii="Times New Roman" w:hAnsi="Times New Roman" w:cs="Times New Roman"/>
        </w:rPr>
        <w:t xml:space="preserve"> </w:t>
      </w:r>
      <w:r w:rsidR="00124CD3">
        <w:rPr>
          <w:rFonts w:ascii="Times New Roman" w:hAnsi="Times New Roman" w:cs="Times New Roman"/>
        </w:rPr>
        <w:t>The</w:t>
      </w:r>
      <w:r w:rsidR="00732778">
        <w:rPr>
          <w:rFonts w:ascii="Times New Roman" w:hAnsi="Times New Roman" w:cs="Times New Roman"/>
        </w:rPr>
        <w:t xml:space="preserve"> percentage of CAOs linked to cold pools associated with TPVs is higher during winter compared to summer</w:t>
      </w:r>
      <w:r w:rsidR="00124CD3">
        <w:rPr>
          <w:rFonts w:ascii="Times New Roman" w:hAnsi="Times New Roman" w:cs="Times New Roman"/>
        </w:rPr>
        <w:t xml:space="preserve"> for both northern </w:t>
      </w:r>
      <w:r w:rsidR="00E65549">
        <w:rPr>
          <w:rFonts w:ascii="Times New Roman" w:hAnsi="Times New Roman" w:cs="Times New Roman"/>
        </w:rPr>
        <w:t>and southern</w:t>
      </w:r>
      <w:r w:rsidR="00124CD3">
        <w:rPr>
          <w:rFonts w:ascii="Times New Roman" w:hAnsi="Times New Roman" w:cs="Times New Roman"/>
        </w:rPr>
        <w:t xml:space="preserve"> regions</w:t>
      </w:r>
      <w:r w:rsidR="00E65549">
        <w:rPr>
          <w:rFonts w:ascii="Times New Roman" w:hAnsi="Times New Roman" w:cs="Times New Roman"/>
        </w:rPr>
        <w:t xml:space="preserve"> of the U.S.</w:t>
      </w:r>
      <w:r w:rsidR="00732778">
        <w:rPr>
          <w:rFonts w:ascii="Times New Roman" w:hAnsi="Times New Roman" w:cs="Times New Roman"/>
        </w:rPr>
        <w:t>, which likely</w:t>
      </w:r>
      <w:r w:rsidR="00732778" w:rsidRPr="00E056D7">
        <w:rPr>
          <w:rFonts w:ascii="Times New Roman" w:hAnsi="Times New Roman" w:cs="Times New Roman"/>
        </w:rPr>
        <w:t xml:space="preserve"> </w:t>
      </w:r>
      <w:r w:rsidR="00732778">
        <w:rPr>
          <w:rFonts w:ascii="Times New Roman" w:hAnsi="Times New Roman" w:cs="Times New Roman"/>
        </w:rPr>
        <w:t>is a consequence of the transport of</w:t>
      </w:r>
      <w:r w:rsidR="00732778" w:rsidRPr="00E056D7">
        <w:rPr>
          <w:rFonts w:ascii="Times New Roman" w:hAnsi="Times New Roman" w:cs="Times New Roman"/>
        </w:rPr>
        <w:t xml:space="preserve"> </w:t>
      </w:r>
      <w:r w:rsidR="00732778">
        <w:rPr>
          <w:rFonts w:ascii="Times New Roman" w:hAnsi="Times New Roman" w:cs="Times New Roman"/>
        </w:rPr>
        <w:t>a higher number of</w:t>
      </w:r>
      <w:r w:rsidR="00732778" w:rsidRPr="00E056D7">
        <w:rPr>
          <w:rFonts w:ascii="Times New Roman" w:hAnsi="Times New Roman" w:cs="Times New Roman"/>
        </w:rPr>
        <w:t xml:space="preserve"> </w:t>
      </w:r>
      <w:r w:rsidR="00732778">
        <w:rPr>
          <w:rFonts w:ascii="Times New Roman" w:hAnsi="Times New Roman" w:cs="Times New Roman"/>
        </w:rPr>
        <w:t>TPVs and cold pools</w:t>
      </w:r>
      <w:r w:rsidR="00732778" w:rsidRPr="00E056D7">
        <w:rPr>
          <w:rFonts w:ascii="Times New Roman" w:hAnsi="Times New Roman" w:cs="Times New Roman"/>
        </w:rPr>
        <w:t xml:space="preserve"> equatorward of 50°N and 45°N during </w:t>
      </w:r>
      <w:r w:rsidR="00732778">
        <w:rPr>
          <w:rFonts w:ascii="Times New Roman" w:hAnsi="Times New Roman" w:cs="Times New Roman"/>
        </w:rPr>
        <w:t>winter compared to summer</w:t>
      </w:r>
      <w:r w:rsidR="00732778" w:rsidRPr="00E056D7">
        <w:rPr>
          <w:rFonts w:ascii="Times New Roman" w:hAnsi="Times New Roman" w:cs="Times New Roman"/>
        </w:rPr>
        <w:t>.</w:t>
      </w:r>
      <w:r w:rsidR="00732778">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w:t>
      </w:r>
    </w:p>
    <w:p w14:paraId="76554C7F" w14:textId="26F0F14B" w:rsidR="00806F7F" w:rsidRDefault="0008090C" w:rsidP="00806F7F">
      <w:pPr>
        <w:spacing w:line="480" w:lineRule="auto"/>
        <w:ind w:firstLine="720"/>
        <w:rPr>
          <w:rFonts w:ascii="Times New Roman" w:hAnsi="Times New Roman" w:cs="Times New Roman"/>
        </w:rPr>
      </w:pPr>
      <w:r>
        <w:rPr>
          <w:rFonts w:ascii="Times New Roman" w:hAnsi="Times New Roman" w:cs="Times New Roman"/>
          <w:color w:val="000000"/>
        </w:rPr>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7F1B01">
        <w:rPr>
          <w:rFonts w:ascii="Times New Roman" w:hAnsi="Times New Roman" w:cs="Times New Roman"/>
          <w:color w:val="000000"/>
        </w:rPr>
        <w:t>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3C2D2C">
        <w:rPr>
          <w:rFonts w:ascii="Times New Roman" w:hAnsi="Times New Roman" w:cs="Times New Roman"/>
          <w:color w:val="000000"/>
        </w:rPr>
        <w:t>each season (except spring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proofErr w:type="spellStart"/>
      <w:r w:rsidR="00FF6A75">
        <w:rPr>
          <w:rFonts w:ascii="Times New Roman" w:hAnsi="Times New Roman" w:cs="Times New Roman"/>
          <w:color w:val="000000"/>
        </w:rPr>
        <w:t>Cavallo</w:t>
      </w:r>
      <w:proofErr w:type="spellEnd"/>
      <w:r w:rsidR="00FF6A75">
        <w:rPr>
          <w:rFonts w:ascii="Times New Roman" w:hAnsi="Times New Roman" w:cs="Times New Roman"/>
          <w:color w:val="000000"/>
        </w:rPr>
        <w:t xml:space="preserve"> and Hakim 2013; </w:t>
      </w:r>
      <w:proofErr w:type="spellStart"/>
      <w:r w:rsidR="00232098">
        <w:rPr>
          <w:rFonts w:ascii="Times New Roman" w:hAnsi="Times New Roman" w:cs="Times New Roman"/>
          <w:color w:val="000000"/>
        </w:rPr>
        <w:t>Papritz</w:t>
      </w:r>
      <w:proofErr w:type="spellEnd"/>
      <w:r w:rsidR="00232098">
        <w:rPr>
          <w:rFonts w:ascii="Times New Roman" w:hAnsi="Times New Roman" w:cs="Times New Roman"/>
          <w:color w:val="000000"/>
        </w:rPr>
        <w:t xml:space="preserve">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 xml:space="preserve">a dynamical response to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a TPV may be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w:t>
      </w:r>
      <w:r w:rsidR="0086489C">
        <w:rPr>
          <w:rFonts w:ascii="Times New Roman" w:hAnsi="Times New Roman" w:cs="Times New Roman"/>
          <w:color w:val="000000"/>
        </w:rPr>
        <w:t xml:space="preserve">a </w:t>
      </w:r>
      <w:r w:rsidR="00701828">
        <w:rPr>
          <w:rFonts w:ascii="Times New Roman" w:hAnsi="Times New Roman" w:cs="Times New Roman"/>
          <w:color w:val="000000"/>
        </w:rPr>
        <w:t>cold pool beneath the TPV</w:t>
      </w:r>
      <w:r w:rsidR="001047F6">
        <w:rPr>
          <w:rFonts w:ascii="Times New Roman" w:hAnsi="Times New Roman" w:cs="Times New Roman"/>
          <w:color w:val="000000"/>
        </w:rPr>
        <w:t xml:space="preserve"> (e.g., </w:t>
      </w:r>
      <w:proofErr w:type="spellStart"/>
      <w:r w:rsidR="001047F6">
        <w:rPr>
          <w:rFonts w:ascii="Times New Roman" w:hAnsi="Times New Roman" w:cs="Times New Roman"/>
          <w:color w:val="000000"/>
        </w:rPr>
        <w:t>Papritz</w:t>
      </w:r>
      <w:proofErr w:type="spellEnd"/>
      <w:r w:rsidR="001047F6">
        <w:rPr>
          <w:rFonts w:ascii="Times New Roman" w:hAnsi="Times New Roman" w:cs="Times New Roman"/>
          <w:color w:val="000000"/>
        </w:rPr>
        <w:t xml:space="preserve"> et al. 2019)</w:t>
      </w:r>
      <w:r w:rsidR="00701828">
        <w:rPr>
          <w:rFonts w:ascii="Times New Roman" w:hAnsi="Times New Roman" w:cs="Times New Roman"/>
          <w:color w:val="000000"/>
        </w:rPr>
        <w:t>, as is suggested by the concomitant intensification of the TPV and cold pool involved in the January 1982 CAO</w:t>
      </w:r>
      <w:r w:rsidR="00B155CB">
        <w:rPr>
          <w:rFonts w:ascii="Times New Roman" w:hAnsi="Times New Roman" w:cs="Times New Roman"/>
          <w:color w:val="000000"/>
        </w:rPr>
        <w:t xml:space="preserve"> that is documented in the present study</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7F7D3E59" w14:textId="77777777" w:rsidR="004F5730" w:rsidRDefault="004F5730" w:rsidP="002409DD">
      <w:pPr>
        <w:spacing w:line="480" w:lineRule="auto"/>
        <w:rPr>
          <w:rFonts w:ascii="Times New Roman" w:hAnsi="Times New Roman" w:cs="Times New Roman"/>
          <w:i/>
        </w:rPr>
      </w:pPr>
    </w:p>
    <w:p w14:paraId="32E71101" w14:textId="77777777" w:rsidR="00EF0D5C" w:rsidRPr="006C0A37" w:rsidRDefault="00EF0D5C" w:rsidP="00EF0D5C">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658424BC" w14:textId="45B466F2" w:rsidR="00EF0D5C" w:rsidRDefault="00EF0D5C" w:rsidP="00EF0D5C">
      <w:pPr>
        <w:spacing w:line="480" w:lineRule="auto"/>
        <w:rPr>
          <w:rFonts w:ascii="Times New Roman" w:hAnsi="Times New Roman" w:cs="Times New Roman"/>
        </w:rPr>
      </w:pPr>
      <w:r>
        <w:rPr>
          <w:rFonts w:ascii="Times New Roman" w:hAnsi="Times New Roman" w:cs="Times New Roman"/>
        </w:rPr>
        <w:t xml:space="preserve">The ERA-Interim data used in this study were downloaded from the ECMWF. </w:t>
      </w:r>
      <w:r w:rsidR="00D90DD0">
        <w:rPr>
          <w:rFonts w:ascii="Times New Roman" w:hAnsi="Times New Roman" w:cs="Times New Roman"/>
        </w:rPr>
        <w:t xml:space="preserve">Daily </w:t>
      </w:r>
      <w:r>
        <w:rPr>
          <w:rFonts w:ascii="Times New Roman" w:hAnsi="Times New Roman" w:cs="Times New Roman"/>
        </w:rPr>
        <w:t xml:space="preserve">minimum temperature data </w:t>
      </w:r>
      <w:r w:rsidR="00B168B2">
        <w:rPr>
          <w:rFonts w:ascii="Times New Roman" w:hAnsi="Times New Roman" w:cs="Times New Roman"/>
        </w:rPr>
        <w:t>used to identify CAOs were</w:t>
      </w:r>
      <w:r w:rsidR="00D90DD0">
        <w:rPr>
          <w:rFonts w:ascii="Times New Roman" w:hAnsi="Times New Roman" w:cs="Times New Roman"/>
        </w:rPr>
        <w:t xml:space="preserve"> </w:t>
      </w:r>
      <w:r>
        <w:rPr>
          <w:rFonts w:ascii="Times New Roman" w:hAnsi="Times New Roman" w:cs="Times New Roman"/>
        </w:rPr>
        <w:t>extracted from the GHCN-Daily dataset, which is available from NOAA NCEI. TPV and cold pool tracks, and data pertaining to the linkages between TPVs, cold pools, and CAOs, are available from the first author upon request.</w:t>
      </w:r>
    </w:p>
    <w:p w14:paraId="63CCC692" w14:textId="77777777" w:rsidR="00EF0D5C" w:rsidRDefault="00EF0D5C" w:rsidP="002409DD">
      <w:pPr>
        <w:spacing w:line="480" w:lineRule="auto"/>
        <w:rPr>
          <w:rFonts w:ascii="Times New Roman" w:hAnsi="Times New Roman" w:cs="Times New Roman"/>
          <w:i/>
        </w:rPr>
      </w:pPr>
    </w:p>
    <w:p w14:paraId="1C5ABC0A" w14:textId="3FCF4B4E" w:rsidR="00335731" w:rsidRDefault="00543634" w:rsidP="002409DD">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2C5557EB" w:rsidR="00A9108B" w:rsidRPr="00A9108B" w:rsidRDefault="007B3CEB" w:rsidP="002409DD">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 xml:space="preserve">The authors thank Ron </w:t>
      </w:r>
      <w:proofErr w:type="spellStart"/>
      <w:r>
        <w:rPr>
          <w:rFonts w:ascii="Times New Roman" w:eastAsia="Times New Roman" w:hAnsi="Times New Roman" w:cs="Times New Roman"/>
          <w:iCs/>
          <w:color w:val="000000"/>
        </w:rPr>
        <w:t>McTaggart</w:t>
      </w:r>
      <w:proofErr w:type="spellEnd"/>
      <w:r>
        <w:rPr>
          <w:rFonts w:ascii="Times New Roman" w:eastAsia="Times New Roman" w:hAnsi="Times New Roman" w:cs="Times New Roman"/>
          <w:iCs/>
          <w:color w:val="000000"/>
        </w:rPr>
        <w:t xml:space="preserve">-Cowan, Lukas </w:t>
      </w:r>
      <w:proofErr w:type="spellStart"/>
      <w:r>
        <w:rPr>
          <w:rFonts w:ascii="Times New Roman" w:eastAsia="Times New Roman" w:hAnsi="Times New Roman" w:cs="Times New Roman"/>
          <w:iCs/>
          <w:color w:val="000000"/>
        </w:rPr>
        <w:t>Papritz</w:t>
      </w:r>
      <w:proofErr w:type="spellEnd"/>
      <w:r>
        <w:rPr>
          <w:rFonts w:ascii="Times New Roman" w:eastAsia="Times New Roman" w:hAnsi="Times New Roman" w:cs="Times New Roman"/>
          <w:iCs/>
          <w:color w:val="000000"/>
        </w:rPr>
        <w:t xml:space="preserve">, and one anonymous reviewer for </w:t>
      </w:r>
      <w:r w:rsidR="008D0A2A">
        <w:rPr>
          <w:rFonts w:ascii="Times New Roman" w:eastAsia="Times New Roman" w:hAnsi="Times New Roman" w:cs="Times New Roman"/>
          <w:iCs/>
          <w:color w:val="000000"/>
        </w:rPr>
        <w:t>constructive</w:t>
      </w:r>
      <w:r>
        <w:rPr>
          <w:rFonts w:ascii="Times New Roman" w:eastAsia="Times New Roman" w:hAnsi="Times New Roman" w:cs="Times New Roman"/>
          <w:iCs/>
          <w:color w:val="000000"/>
        </w:rPr>
        <w:t xml:space="preserve"> </w:t>
      </w:r>
      <w:r w:rsidR="00C629F5">
        <w:rPr>
          <w:rFonts w:ascii="Times New Roman" w:eastAsia="Times New Roman" w:hAnsi="Times New Roman" w:cs="Times New Roman"/>
          <w:iCs/>
          <w:color w:val="000000"/>
        </w:rPr>
        <w:t>feedback</w:t>
      </w:r>
      <w:r>
        <w:rPr>
          <w:rFonts w:ascii="Times New Roman" w:eastAsia="Times New Roman" w:hAnsi="Times New Roman" w:cs="Times New Roman"/>
          <w:iCs/>
          <w:color w:val="000000"/>
        </w:rPr>
        <w:t xml:space="preserve"> </w:t>
      </w:r>
      <w:r w:rsidR="0013663F">
        <w:rPr>
          <w:rFonts w:ascii="Times New Roman" w:eastAsia="Times New Roman" w:hAnsi="Times New Roman" w:cs="Times New Roman"/>
          <w:iCs/>
          <w:color w:val="000000"/>
        </w:rPr>
        <w:t>on a prior version of this manuscript</w:t>
      </w:r>
      <w:r>
        <w:rPr>
          <w:rFonts w:ascii="Times New Roman" w:eastAsia="Times New Roman" w:hAnsi="Times New Roman" w:cs="Times New Roman"/>
          <w:iCs/>
          <w:color w:val="000000"/>
        </w:rPr>
        <w:t xml:space="preserve">. </w:t>
      </w:r>
      <w:r w:rsidR="00543634">
        <w:rPr>
          <w:rFonts w:ascii="Times New Roman" w:eastAsia="Times New Roman" w:hAnsi="Times New Roman" w:cs="Times New Roman"/>
          <w:iCs/>
          <w:color w:val="000000"/>
        </w:rPr>
        <w:t xml:space="preserve">The authors thank Nicholas </w:t>
      </w:r>
      <w:proofErr w:type="spellStart"/>
      <w:r w:rsidR="00543634">
        <w:rPr>
          <w:rFonts w:ascii="Times New Roman" w:eastAsia="Times New Roman" w:hAnsi="Times New Roman" w:cs="Times New Roman"/>
          <w:iCs/>
          <w:color w:val="000000"/>
        </w:rPr>
        <w:t>Szapiro</w:t>
      </w:r>
      <w:proofErr w:type="spellEnd"/>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sidR="00543634">
        <w:rPr>
          <w:rFonts w:ascii="Times New Roman" w:eastAsia="Times New Roman" w:hAnsi="Times New Roman" w:cs="Times New Roman"/>
          <w:iCs/>
          <w:color w:val="000000"/>
        </w:rPr>
        <w:t xml:space="preserve"> and Steven </w:t>
      </w:r>
      <w:proofErr w:type="spellStart"/>
      <w:r w:rsidR="00543634">
        <w:rPr>
          <w:rFonts w:ascii="Times New Roman" w:eastAsia="Times New Roman" w:hAnsi="Times New Roman" w:cs="Times New Roman"/>
          <w:iCs/>
          <w:color w:val="000000"/>
        </w:rPr>
        <w:t>Cavallo</w:t>
      </w:r>
      <w:proofErr w:type="spellEnd"/>
      <w:r w:rsidR="00543634">
        <w:rPr>
          <w:rFonts w:ascii="Times New Roman" w:eastAsia="Times New Roman" w:hAnsi="Times New Roman" w:cs="Times New Roman"/>
          <w:iCs/>
          <w:color w:val="000000"/>
        </w:rPr>
        <w:t xml:space="preserve"> (</w:t>
      </w:r>
      <w:r w:rsidR="004B7E36">
        <w:rPr>
          <w:rFonts w:ascii="Times New Roman" w:eastAsia="Times New Roman" w:hAnsi="Times New Roman" w:cs="Times New Roman"/>
          <w:iCs/>
          <w:color w:val="000000"/>
        </w:rPr>
        <w:t>University</w:t>
      </w:r>
      <w:r w:rsidR="00543634">
        <w:rPr>
          <w:rFonts w:ascii="Times New Roman" w:eastAsia="Times New Roman" w:hAnsi="Times New Roman" w:cs="Times New Roman"/>
          <w:iCs/>
          <w:color w:val="000000"/>
        </w:rPr>
        <w:t xml:space="preserve"> of Oklahom</w:t>
      </w:r>
      <w:r w:rsidR="00E27405">
        <w:rPr>
          <w:rFonts w:ascii="Times New Roman" w:eastAsia="Times New Roman" w:hAnsi="Times New Roman" w:cs="Times New Roman"/>
          <w:iCs/>
          <w:color w:val="000000"/>
        </w:rPr>
        <w:t xml:space="preserve">a) for providing </w:t>
      </w:r>
      <w:proofErr w:type="spellStart"/>
      <w:r w:rsidR="00E27405">
        <w:rPr>
          <w:rFonts w:ascii="Times New Roman" w:eastAsia="Times New Roman" w:hAnsi="Times New Roman" w:cs="Times New Roman"/>
          <w:iCs/>
          <w:color w:val="000000"/>
        </w:rPr>
        <w:t>TPVTrack</w:t>
      </w:r>
      <w:proofErr w:type="spellEnd"/>
      <w:r w:rsidR="00E27405">
        <w:rPr>
          <w:rFonts w:ascii="Times New Roman" w:eastAsia="Times New Roman" w:hAnsi="Times New Roman" w:cs="Times New Roman"/>
          <w:iCs/>
          <w:color w:val="000000"/>
        </w:rPr>
        <w:t xml:space="preserve"> code</w:t>
      </w:r>
      <w:r w:rsidR="008D0A2A">
        <w:rPr>
          <w:rFonts w:ascii="Times New Roman" w:eastAsia="Times New Roman" w:hAnsi="Times New Roman" w:cs="Times New Roman"/>
          <w:iCs/>
          <w:color w:val="000000"/>
        </w:rPr>
        <w:t xml:space="preserve"> and </w:t>
      </w:r>
      <w:r w:rsidR="00E27405">
        <w:rPr>
          <w:rFonts w:ascii="Times New Roman" w:eastAsia="Times New Roman" w:hAnsi="Times New Roman" w:cs="Times New Roman"/>
          <w:iCs/>
          <w:color w:val="000000"/>
        </w:rPr>
        <w:t xml:space="preserve">for helpful discussions. </w:t>
      </w:r>
      <w:r w:rsidR="00B05A91">
        <w:rPr>
          <w:rFonts w:ascii="Times New Roman" w:eastAsia="Times New Roman" w:hAnsi="Times New Roman" w:cs="Times New Roman"/>
          <w:iCs/>
          <w:color w:val="000000"/>
        </w:rPr>
        <w:t>The authors</w:t>
      </w:r>
      <w:r w:rsidR="00543634">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proofErr w:type="spellStart"/>
      <w:r w:rsidR="00525D4B">
        <w:rPr>
          <w:rFonts w:ascii="Times New Roman" w:eastAsia="Times New Roman" w:hAnsi="Times New Roman" w:cs="Times New Roman"/>
          <w:iCs/>
          <w:color w:val="000000"/>
        </w:rPr>
        <w:t>WeatherWorks</w:t>
      </w:r>
      <w:proofErr w:type="spellEnd"/>
      <w:r w:rsidR="00525D4B">
        <w:rPr>
          <w:rFonts w:ascii="Times New Roman" w:eastAsia="Times New Roman" w:hAnsi="Times New Roman" w:cs="Times New Roman"/>
          <w:iCs/>
          <w:color w:val="000000"/>
        </w:rPr>
        <w:t>,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w:t>
      </w:r>
      <w:r w:rsidR="00543634">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proofErr w:type="gramStart"/>
      <w:r w:rsidR="00543634"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proofErr w:type="gramEnd"/>
      <w:r w:rsidR="00A9108B">
        <w:rPr>
          <w:rFonts w:ascii="Times New Roman" w:eastAsia="Times New Roman" w:hAnsi="Times New Roman"/>
          <w:color w:val="000000"/>
        </w:rPr>
        <w:t>.</w:t>
      </w:r>
    </w:p>
    <w:p w14:paraId="4DA4B0A9" w14:textId="77777777" w:rsidR="004F5730" w:rsidRDefault="004F5730" w:rsidP="005F3CC1">
      <w:pPr>
        <w:spacing w:line="480" w:lineRule="auto"/>
        <w:ind w:firstLine="720"/>
        <w:rPr>
          <w:rFonts w:ascii="Times New Roman" w:eastAsia="Times New Roman" w:hAnsi="Times New Roman" w:cs="Times New Roman"/>
          <w:color w:val="000000"/>
        </w:rPr>
      </w:pP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7CF45C88" w14:textId="77777777" w:rsidR="00E652F7" w:rsidRDefault="00E652F7" w:rsidP="00E056D7">
      <w:pPr>
        <w:spacing w:line="480" w:lineRule="auto"/>
        <w:rPr>
          <w:rFonts w:ascii="Times New Roman" w:hAnsi="Times New Roman" w:cs="Times New Roman"/>
        </w:rPr>
      </w:pPr>
    </w:p>
    <w:p w14:paraId="706D18E3" w14:textId="77777777" w:rsidR="00C25540" w:rsidRDefault="00C25540" w:rsidP="00E056D7">
      <w:pPr>
        <w:spacing w:line="480" w:lineRule="auto"/>
        <w:rPr>
          <w:rFonts w:ascii="Times New Roman" w:hAnsi="Times New Roman" w:cs="Times New Roman"/>
        </w:rPr>
      </w:pPr>
    </w:p>
    <w:p w14:paraId="70CA92FE" w14:textId="77777777" w:rsidR="004F5730" w:rsidRDefault="004F5730" w:rsidP="00E056D7">
      <w:pPr>
        <w:spacing w:line="480" w:lineRule="auto"/>
        <w:rPr>
          <w:rFonts w:ascii="Times New Roman" w:hAnsi="Times New Roman" w:cs="Times New Roman"/>
        </w:rPr>
      </w:pPr>
    </w:p>
    <w:p w14:paraId="35CCCBE1" w14:textId="77777777" w:rsidR="004F5730" w:rsidRDefault="004F5730" w:rsidP="00E056D7">
      <w:pPr>
        <w:spacing w:line="480" w:lineRule="auto"/>
        <w:rPr>
          <w:rFonts w:ascii="Times New Roman" w:hAnsi="Times New Roman" w:cs="Times New Roman"/>
        </w:rPr>
      </w:pPr>
    </w:p>
    <w:p w14:paraId="15E96423" w14:textId="77777777" w:rsidR="004F5730" w:rsidRDefault="004F5730" w:rsidP="00E056D7">
      <w:pPr>
        <w:spacing w:line="480" w:lineRule="auto"/>
        <w:rPr>
          <w:rFonts w:ascii="Times New Roman" w:hAnsi="Times New Roman" w:cs="Times New Roman"/>
        </w:rPr>
      </w:pPr>
    </w:p>
    <w:p w14:paraId="017DC6D0" w14:textId="77777777" w:rsidR="004F5730" w:rsidRDefault="004F5730" w:rsidP="00E056D7">
      <w:pPr>
        <w:spacing w:line="480" w:lineRule="auto"/>
        <w:rPr>
          <w:rFonts w:ascii="Times New Roman" w:hAnsi="Times New Roman" w:cs="Times New Roman"/>
        </w:rPr>
      </w:pPr>
    </w:p>
    <w:p w14:paraId="3F5B0308" w14:textId="77777777" w:rsidR="004F5730" w:rsidRDefault="004F5730" w:rsidP="00E056D7">
      <w:pPr>
        <w:spacing w:line="480" w:lineRule="auto"/>
        <w:rPr>
          <w:rFonts w:ascii="Times New Roman" w:hAnsi="Times New Roman" w:cs="Times New Roman"/>
        </w:rPr>
      </w:pPr>
    </w:p>
    <w:p w14:paraId="6E3B610B" w14:textId="77777777" w:rsidR="004F5730" w:rsidRDefault="004F5730" w:rsidP="00E056D7">
      <w:pPr>
        <w:spacing w:line="480" w:lineRule="auto"/>
        <w:rPr>
          <w:rFonts w:ascii="Times New Roman" w:hAnsi="Times New Roman" w:cs="Times New Roman"/>
        </w:rPr>
      </w:pPr>
    </w:p>
    <w:p w14:paraId="1B56148C" w14:textId="77777777" w:rsidR="004F5730" w:rsidRDefault="004F5730" w:rsidP="00E056D7">
      <w:pPr>
        <w:spacing w:line="480" w:lineRule="auto"/>
        <w:rPr>
          <w:rFonts w:ascii="Times New Roman" w:hAnsi="Times New Roman" w:cs="Times New Roman"/>
        </w:rPr>
      </w:pPr>
    </w:p>
    <w:p w14:paraId="2FD0BAD8" w14:textId="77777777" w:rsidR="004F5730" w:rsidRDefault="004F5730" w:rsidP="00E056D7">
      <w:pPr>
        <w:spacing w:line="480" w:lineRule="auto"/>
        <w:rPr>
          <w:rFonts w:ascii="Times New Roman" w:hAnsi="Times New Roman" w:cs="Times New Roman"/>
        </w:rPr>
      </w:pPr>
    </w:p>
    <w:p w14:paraId="3DC7A570" w14:textId="77777777" w:rsidR="004F5730" w:rsidRDefault="004F5730" w:rsidP="00E056D7">
      <w:pPr>
        <w:spacing w:line="480" w:lineRule="auto"/>
        <w:rPr>
          <w:rFonts w:ascii="Times New Roman" w:hAnsi="Times New Roman" w:cs="Times New Roman"/>
        </w:rPr>
      </w:pPr>
    </w:p>
    <w:p w14:paraId="659871DB" w14:textId="77777777" w:rsidR="004F5730" w:rsidRDefault="004F5730" w:rsidP="00E056D7">
      <w:pPr>
        <w:spacing w:line="480" w:lineRule="auto"/>
        <w:rPr>
          <w:rFonts w:ascii="Times New Roman" w:hAnsi="Times New Roman" w:cs="Times New Roman"/>
        </w:rPr>
      </w:pPr>
    </w:p>
    <w:p w14:paraId="6E36A277" w14:textId="77777777" w:rsidR="004F5730" w:rsidRPr="00176717" w:rsidRDefault="004F5730"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t>REFERENCES</w:t>
      </w:r>
    </w:p>
    <w:p w14:paraId="4F07B059" w14:textId="77777777" w:rsidR="003C7A69" w:rsidRDefault="003C7A69" w:rsidP="003C7A69">
      <w:pPr>
        <w:spacing w:line="480" w:lineRule="auto"/>
        <w:rPr>
          <w:rFonts w:ascii="Times New Roman" w:hAnsi="Times New Roman" w:cs="Times New Roman"/>
        </w:rPr>
      </w:pPr>
      <w:r w:rsidRPr="003C3494">
        <w:rPr>
          <w:rFonts w:ascii="Times New Roman" w:hAnsi="Times New Roman" w:cs="Times New Roman"/>
        </w:rPr>
        <w:t xml:space="preserve">Alberta, T. L., S. J. </w:t>
      </w:r>
      <w:proofErr w:type="spellStart"/>
      <w:r w:rsidRPr="003C3494">
        <w:rPr>
          <w:rFonts w:ascii="Times New Roman" w:hAnsi="Times New Roman" w:cs="Times New Roman"/>
        </w:rPr>
        <w:t>Colucci</w:t>
      </w:r>
      <w:proofErr w:type="spellEnd"/>
      <w:r w:rsidRPr="003C3494">
        <w:rPr>
          <w:rFonts w:ascii="Times New Roman" w:hAnsi="Times New Roman" w:cs="Times New Roman"/>
        </w:rPr>
        <w:t>, and J. C. Davenport, 1991: Rapid 500-m</w:t>
      </w:r>
      <w:r>
        <w:rPr>
          <w:rFonts w:ascii="Times New Roman" w:hAnsi="Times New Roman" w:cs="Times New Roman"/>
        </w:rPr>
        <w:t xml:space="preserve">b cyclogenesis and </w:t>
      </w:r>
    </w:p>
    <w:p w14:paraId="750513E1" w14:textId="77777777" w:rsidR="003C7A69" w:rsidRDefault="003C7A69" w:rsidP="003C7A69">
      <w:pPr>
        <w:spacing w:line="480" w:lineRule="auto"/>
        <w:ind w:left="720"/>
        <w:rPr>
          <w:rFonts w:ascii="Times New Roman" w:hAnsi="Times New Roman" w:cs="Times New Roman"/>
        </w:rPr>
      </w:pPr>
      <w:proofErr w:type="gramStart"/>
      <w:r w:rsidRPr="003C3494">
        <w:rPr>
          <w:rFonts w:ascii="Times New Roman" w:hAnsi="Times New Roman" w:cs="Times New Roman"/>
        </w:rPr>
        <w:t>anticyclogenesis</w:t>
      </w:r>
      <w:proofErr w:type="gramEnd"/>
      <w:r w:rsidRPr="003C3494">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roofErr w:type="gramEnd"/>
    </w:p>
    <w:p w14:paraId="5ED89EDD" w14:textId="77777777" w:rsidR="003C7A69" w:rsidRDefault="003C7A69" w:rsidP="003C7A69">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37537581" w14:textId="77777777" w:rsidR="003C7A69" w:rsidRDefault="003C7A69" w:rsidP="003C7A69">
      <w:pPr>
        <w:spacing w:line="480" w:lineRule="auto"/>
        <w:ind w:firstLine="720"/>
        <w:rPr>
          <w:rFonts w:ascii="Times New Roman" w:hAnsi="Times New Roman" w:cs="Times New Roman"/>
        </w:rPr>
      </w:pPr>
      <w:proofErr w:type="gramStart"/>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roofErr w:type="gramEnd"/>
    </w:p>
    <w:p w14:paraId="17CF9AF3" w14:textId="77777777" w:rsidR="003C7A69" w:rsidRDefault="003C7A69" w:rsidP="003C7A69">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1989: A 15-year climatology of Northern Hemisphere 500 </w:t>
      </w:r>
      <w:proofErr w:type="spellStart"/>
      <w:proofErr w:type="gramStart"/>
      <w:r>
        <w:rPr>
          <w:rFonts w:ascii="Times New Roman" w:hAnsi="Times New Roman" w:cs="Times New Roman"/>
        </w:rPr>
        <w:t>mb</w:t>
      </w:r>
      <w:proofErr w:type="spellEnd"/>
      <w:proofErr w:type="gramEnd"/>
      <w:r>
        <w:rPr>
          <w:rFonts w:ascii="Times New Roman" w:hAnsi="Times New Roman" w:cs="Times New Roman"/>
        </w:rPr>
        <w:t xml:space="preserve"> </w:t>
      </w:r>
    </w:p>
    <w:p w14:paraId="127821E4" w14:textId="77777777" w:rsidR="003C7A69" w:rsidRPr="003C3494" w:rsidRDefault="003C7A69" w:rsidP="003C7A69">
      <w:pPr>
        <w:spacing w:line="480" w:lineRule="auto"/>
        <w:ind w:left="720"/>
        <w:rPr>
          <w:rFonts w:ascii="Times New Roman" w:hAnsi="Times New Roman" w:cs="Times New Roman"/>
        </w:rPr>
      </w:pPr>
      <w:proofErr w:type="gramStart"/>
      <w:r w:rsidRPr="003C3494">
        <w:rPr>
          <w:rFonts w:ascii="Times New Roman" w:hAnsi="Times New Roman" w:cs="Times New Roman"/>
        </w:rPr>
        <w:t>closed</w:t>
      </w:r>
      <w:proofErr w:type="gramEnd"/>
      <w:r w:rsidRPr="003C3494">
        <w:rPr>
          <w:rFonts w:ascii="Times New Roman" w:hAnsi="Times New Roman" w:cs="Times New Roman"/>
        </w:rPr>
        <w:t xml:space="preserve"> cyclone and anticyclone centers.</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117</w:t>
      </w:r>
      <w:r>
        <w:rPr>
          <w:rFonts w:ascii="Times New Roman" w:hAnsi="Times New Roman" w:cs="Times New Roman"/>
        </w:rPr>
        <w:t xml:space="preserve">, </w:t>
      </w:r>
      <w:r w:rsidRPr="003C3494">
        <w:rPr>
          <w:rFonts w:ascii="Times New Roman" w:hAnsi="Times New Roman" w:cs="Times New Roman"/>
        </w:rPr>
        <w:t>2142–2164</w:t>
      </w:r>
      <w:r>
        <w:rPr>
          <w:rFonts w:ascii="Times New Roman" w:hAnsi="Times New Roman" w:cs="Times New Roman"/>
        </w:rPr>
        <w:t xml:space="preserve">, </w:t>
      </w:r>
      <w:hyperlink r:id="rId11" w:history="1">
        <w:r w:rsidRPr="004B11CB">
          <w:rPr>
            <w:rStyle w:val="Hyperlink"/>
            <w:rFonts w:ascii="Times New Roman" w:hAnsi="Times New Roman" w:cs="Times New Roman"/>
          </w:rPr>
          <w:t>https://doi.org/10.1175/1520-0493(1989)117&lt;2142:AYCONH&gt;2.0.CO;2</w:t>
        </w:r>
      </w:hyperlink>
      <w:r>
        <w:rPr>
          <w:rFonts w:ascii="Times New Roman" w:hAnsi="Times New Roman" w:cs="Times New Roman"/>
        </w:rPr>
        <w:t>.</w:t>
      </w:r>
      <w:proofErr w:type="gramEnd"/>
    </w:p>
    <w:p w14:paraId="25B8D17D" w14:textId="77777777" w:rsidR="003C7A69" w:rsidRDefault="003C7A69" w:rsidP="003C7A69">
      <w:pPr>
        <w:spacing w:line="480" w:lineRule="auto"/>
        <w:rPr>
          <w:rFonts w:ascii="Times New Roman" w:hAnsi="Times New Roman" w:cs="Times New Roman"/>
        </w:rPr>
      </w:pPr>
      <w:r w:rsidRPr="00763F5C">
        <w:rPr>
          <w:rFonts w:ascii="Times New Roman" w:hAnsi="Times New Roman" w:cs="Times New Roman"/>
        </w:rPr>
        <w:t xml:space="preserve">Bosart, L. F., G. J. Hakim, K. R. </w:t>
      </w:r>
      <w:proofErr w:type="spellStart"/>
      <w:r w:rsidRPr="00763F5C">
        <w:rPr>
          <w:rFonts w:ascii="Times New Roman" w:hAnsi="Times New Roman" w:cs="Times New Roman"/>
        </w:rPr>
        <w:t>Tyle</w:t>
      </w:r>
      <w:proofErr w:type="spellEnd"/>
      <w:r w:rsidRPr="00763F5C">
        <w:rPr>
          <w:rFonts w:ascii="Times New Roman" w:hAnsi="Times New Roman" w:cs="Times New Roman"/>
        </w:rPr>
        <w:t xml:space="preserve">, M. A. </w:t>
      </w:r>
      <w:proofErr w:type="spellStart"/>
      <w:r w:rsidRPr="00763F5C">
        <w:rPr>
          <w:rFonts w:ascii="Times New Roman" w:hAnsi="Times New Roman" w:cs="Times New Roman"/>
        </w:rPr>
        <w:t>Bedrick</w:t>
      </w:r>
      <w:proofErr w:type="spellEnd"/>
      <w:r w:rsidRPr="00763F5C">
        <w:rPr>
          <w:rFonts w:ascii="Times New Roman" w:hAnsi="Times New Roman" w:cs="Times New Roman"/>
        </w:rPr>
        <w:t>,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3E4981F3" w14:textId="77777777" w:rsidR="003C7A69" w:rsidRDefault="003C7A69" w:rsidP="003C7A69">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Pr>
          <w:rFonts w:ascii="Times New Roman" w:hAnsi="Times New Roman" w:cs="Times New Roman"/>
        </w:rPr>
        <w:t xml:space="preserve"> cyclone (“Superstorm ’93”) over eastern North A</w:t>
      </w:r>
      <w:r w:rsidRPr="00763F5C">
        <w:rPr>
          <w:rFonts w:ascii="Times New Roman" w:hAnsi="Times New Roman" w:cs="Times New Roman"/>
        </w:rPr>
        <w:t xml:space="preserve">merica. </w:t>
      </w:r>
      <w:r w:rsidRPr="00763F5C">
        <w:rPr>
          <w:rFonts w:ascii="Times New Roman" w:hAnsi="Times New Roman" w:cs="Times New Roman"/>
          <w:i/>
        </w:rPr>
        <w:t xml:space="preserve">Mon. </w:t>
      </w:r>
      <w:proofErr w:type="spellStart"/>
      <w:r w:rsidRPr="00763F5C">
        <w:rPr>
          <w:rFonts w:ascii="Times New Roman" w:hAnsi="Times New Roman" w:cs="Times New Roman"/>
          <w:i/>
        </w:rPr>
        <w:t>Wea</w:t>
      </w:r>
      <w:proofErr w:type="spellEnd"/>
      <w:r w:rsidRPr="00763F5C">
        <w:rPr>
          <w:rFonts w:ascii="Times New Roman" w:hAnsi="Times New Roman" w:cs="Times New Roman"/>
          <w:i/>
        </w:rPr>
        <w:t xml:space="preserve">. </w:t>
      </w:r>
      <w:proofErr w:type="gramStart"/>
      <w:r w:rsidRPr="00763F5C">
        <w:rPr>
          <w:rFonts w:ascii="Times New Roman" w:hAnsi="Times New Roman" w:cs="Times New Roman"/>
          <w:i/>
        </w:rPr>
        <w:t>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A17044">
          <w:rPr>
            <w:rStyle w:val="Hyperlink"/>
            <w:rFonts w:ascii="Times New Roman" w:hAnsi="Times New Roman" w:cs="Times New Roman"/>
          </w:rPr>
          <w:t>https://doi.org/10.1175/1520-0493(1996)124&lt;1865:LSACAW&gt;2.0.CO;2</w:t>
        </w:r>
      </w:hyperlink>
      <w:r>
        <w:rPr>
          <w:rFonts w:ascii="Times New Roman" w:hAnsi="Times New Roman" w:cs="Times New Roman"/>
        </w:rPr>
        <w:t>.</w:t>
      </w:r>
      <w:proofErr w:type="gramEnd"/>
    </w:p>
    <w:p w14:paraId="250B2371" w14:textId="77777777" w:rsidR="003C7A69" w:rsidRDefault="003C7A69" w:rsidP="003C7A69">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375B6990" w14:textId="77777777" w:rsidR="003C7A69" w:rsidRDefault="003C7A69" w:rsidP="003C7A69">
      <w:pPr>
        <w:spacing w:line="480" w:lineRule="auto"/>
        <w:ind w:left="720"/>
        <w:rPr>
          <w:rFonts w:ascii="Times New Roman" w:hAnsi="Times New Roman" w:cs="Times New Roman"/>
        </w:rPr>
      </w:pPr>
      <w:proofErr w:type="gramStart"/>
      <w:r w:rsidRPr="00C26C93">
        <w:rPr>
          <w:rFonts w:ascii="Times New Roman" w:hAnsi="Times New Roman" w:cs="Times New Roman"/>
        </w:rPr>
        <w:t>example</w:t>
      </w:r>
      <w:proofErr w:type="gramEnd"/>
      <w:r w:rsidRPr="00C26C93">
        <w:rPr>
          <w:rFonts w:ascii="Times New Roman" w:hAnsi="Times New Roman" w:cs="Times New Roman"/>
        </w:rPr>
        <w:t xml:space="preserve"> of anticyclone evolution. </w:t>
      </w:r>
      <w:r w:rsidRPr="00C26C93">
        <w:rPr>
          <w:rFonts w:ascii="Times New Roman" w:hAnsi="Times New Roman" w:cs="Times New Roman"/>
          <w:i/>
        </w:rPr>
        <w:t xml:space="preserve">Mon. </w:t>
      </w:r>
      <w:proofErr w:type="spellStart"/>
      <w:r w:rsidRPr="00C26C93">
        <w:rPr>
          <w:rFonts w:ascii="Times New Roman" w:hAnsi="Times New Roman" w:cs="Times New Roman"/>
          <w:i/>
        </w:rPr>
        <w:t>Wea</w:t>
      </w:r>
      <w:proofErr w:type="spellEnd"/>
      <w:r w:rsidRPr="00C26C93">
        <w:rPr>
          <w:rFonts w:ascii="Times New Roman" w:hAnsi="Times New Roman" w:cs="Times New Roman"/>
          <w:i/>
        </w:rPr>
        <w:t xml:space="preserve">. </w:t>
      </w:r>
      <w:proofErr w:type="gramStart"/>
      <w:r w:rsidRPr="00C26C93">
        <w:rPr>
          <w:rFonts w:ascii="Times New Roman" w:hAnsi="Times New Roman" w:cs="Times New Roman"/>
          <w:i/>
        </w:rPr>
        <w:t>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roofErr w:type="gramEnd"/>
    </w:p>
    <w:p w14:paraId="48ED860A" w14:textId="77777777" w:rsidR="003C7A69" w:rsidRPr="007B3ABB" w:rsidRDefault="003C7A69" w:rsidP="003C7A69">
      <w:pPr>
        <w:spacing w:line="480" w:lineRule="auto"/>
        <w:rPr>
          <w:rFonts w:ascii="Times New Roman" w:hAnsi="Times New Roman" w:cs="Times New Roman"/>
        </w:rPr>
      </w:pPr>
      <w:proofErr w:type="spellStart"/>
      <w:r w:rsidRPr="007B3ABB">
        <w:rPr>
          <w:rFonts w:ascii="Times New Roman" w:hAnsi="Times New Roman" w:cs="Times New Roman"/>
        </w:rPr>
        <w:t>Brammer</w:t>
      </w:r>
      <w:proofErr w:type="spellEnd"/>
      <w:r w:rsidRPr="007B3ABB">
        <w:rPr>
          <w:rFonts w:ascii="Times New Roman" w:hAnsi="Times New Roman" w:cs="Times New Roman"/>
        </w:rPr>
        <w:t xml:space="preserve">, A., and C. D. </w:t>
      </w:r>
      <w:proofErr w:type="spellStart"/>
      <w:r w:rsidRPr="007B3ABB">
        <w:rPr>
          <w:rFonts w:ascii="Times New Roman" w:hAnsi="Times New Roman" w:cs="Times New Roman"/>
        </w:rPr>
        <w:t>Thorncroft</w:t>
      </w:r>
      <w:proofErr w:type="spellEnd"/>
      <w:r w:rsidRPr="007B3ABB">
        <w:rPr>
          <w:rFonts w:ascii="Times New Roman" w:hAnsi="Times New Roman" w:cs="Times New Roman"/>
        </w:rPr>
        <w:t>, 2015</w:t>
      </w:r>
      <w:r>
        <w:rPr>
          <w:rFonts w:ascii="Times New Roman" w:hAnsi="Times New Roman" w:cs="Times New Roman"/>
        </w:rPr>
        <w:t>: Variability and evolution of A</w:t>
      </w:r>
      <w:r w:rsidRPr="007B3ABB">
        <w:rPr>
          <w:rFonts w:ascii="Times New Roman" w:hAnsi="Times New Roman" w:cs="Times New Roman"/>
        </w:rPr>
        <w:t>frican easterly wave</w:t>
      </w:r>
    </w:p>
    <w:p w14:paraId="5B3C0778" w14:textId="77777777" w:rsidR="003C7A69" w:rsidRDefault="003C7A69" w:rsidP="003C7A69">
      <w:pPr>
        <w:spacing w:line="480" w:lineRule="auto"/>
        <w:ind w:left="720"/>
        <w:rPr>
          <w:rFonts w:ascii="Times New Roman" w:hAnsi="Times New Roman" w:cs="Times New Roman"/>
        </w:rPr>
      </w:pPr>
      <w:proofErr w:type="gramStart"/>
      <w:r w:rsidRPr="007B3ABB">
        <w:rPr>
          <w:rFonts w:ascii="Times New Roman" w:hAnsi="Times New Roman" w:cs="Times New Roman"/>
        </w:rPr>
        <w:t>structures</w:t>
      </w:r>
      <w:proofErr w:type="gramEnd"/>
      <w:r w:rsidRPr="007B3ABB">
        <w:rPr>
          <w:rFonts w:ascii="Times New Roman" w:hAnsi="Times New Roman" w:cs="Times New Roman"/>
        </w:rPr>
        <w:t xml:space="preserve">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 xml:space="preserve">Mon. </w:t>
      </w:r>
      <w:proofErr w:type="spellStart"/>
      <w:r w:rsidRPr="007B3ABB">
        <w:rPr>
          <w:rFonts w:ascii="Times New Roman" w:hAnsi="Times New Roman" w:cs="Times New Roman"/>
          <w:i/>
        </w:rPr>
        <w:t>Wea</w:t>
      </w:r>
      <w:proofErr w:type="spellEnd"/>
      <w:r w:rsidRPr="007B3ABB">
        <w:rPr>
          <w:rFonts w:ascii="Times New Roman" w:hAnsi="Times New Roman" w:cs="Times New Roman"/>
          <w:i/>
        </w:rPr>
        <w:t xml:space="preserve">. </w:t>
      </w:r>
      <w:proofErr w:type="gramStart"/>
      <w:r w:rsidRPr="007B3ABB">
        <w:rPr>
          <w:rFonts w:ascii="Times New Roman" w:hAnsi="Times New Roman" w:cs="Times New Roman"/>
          <w:i/>
        </w:rPr>
        <w:t>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roofErr w:type="gramEnd"/>
    </w:p>
    <w:p w14:paraId="28F77EA1" w14:textId="77777777" w:rsidR="003C7A69" w:rsidRDefault="003C7A69" w:rsidP="003C7A69">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xml:space="preserve">, S. M., and G. J. Hakim, 2009: Potential vorticity diagnosis of </w:t>
      </w:r>
      <w:r>
        <w:rPr>
          <w:rFonts w:ascii="Times New Roman" w:hAnsi="Times New Roman" w:cs="Times New Roman"/>
        </w:rPr>
        <w:t xml:space="preserve">a tropopause polar </w:t>
      </w:r>
    </w:p>
    <w:p w14:paraId="39C1BFE1" w14:textId="77777777" w:rsidR="003C7A69" w:rsidRPr="00206AF7" w:rsidRDefault="003C7A69" w:rsidP="003C7A69">
      <w:pPr>
        <w:spacing w:line="480" w:lineRule="auto"/>
        <w:ind w:firstLine="720"/>
        <w:rPr>
          <w:rFonts w:ascii="Times New Roman" w:hAnsi="Times New Roman" w:cs="Times New Roman"/>
        </w:rPr>
      </w:pPr>
      <w:proofErr w:type="gramStart"/>
      <w:r>
        <w:rPr>
          <w:rFonts w:ascii="Times New Roman" w:hAnsi="Times New Roman" w:cs="Times New Roman"/>
        </w:rPr>
        <w:t>cyclone</w:t>
      </w:r>
      <w:proofErr w:type="gramEnd"/>
      <w:r>
        <w:rPr>
          <w:rFonts w:ascii="Times New Roman" w:hAnsi="Times New Roman" w:cs="Times New Roman"/>
        </w:rPr>
        <w:t xml:space="preserve">. </w:t>
      </w:r>
      <w:r w:rsidRPr="00206AF7">
        <w:rPr>
          <w:rFonts w:ascii="Times New Roman" w:hAnsi="Times New Roman" w:cs="Times New Roman"/>
          <w:i/>
        </w:rPr>
        <w:t xml:space="preserve">Mon. </w:t>
      </w: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roofErr w:type="gramEnd"/>
    </w:p>
    <w:p w14:paraId="58EAE8F6" w14:textId="77777777" w:rsidR="003C7A69" w:rsidRDefault="003C7A69" w:rsidP="003C7A69">
      <w:pPr>
        <w:spacing w:line="480" w:lineRule="auto"/>
        <w:rPr>
          <w:rFonts w:ascii="Times New Roman" w:hAnsi="Times New Roman" w:cs="Times New Roman"/>
          <w:i/>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46F8177C" w14:textId="77777777" w:rsidR="003C7A69" w:rsidRDefault="003C7A69" w:rsidP="003C7A69">
      <w:pPr>
        <w:spacing w:line="480" w:lineRule="auto"/>
        <w:ind w:firstLine="720"/>
        <w:rPr>
          <w:rFonts w:ascii="Times New Roman" w:hAnsi="Times New Roman" w:cs="Times New Roman"/>
        </w:rPr>
      </w:pP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roofErr w:type="gramEnd"/>
    </w:p>
    <w:p w14:paraId="36A9BC06" w14:textId="77777777" w:rsidR="003C7A69" w:rsidRDefault="003C7A69" w:rsidP="003C7A69">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2012: Radiative impact on tropopa</w:t>
      </w:r>
      <w:r>
        <w:rPr>
          <w:rFonts w:ascii="Times New Roman" w:hAnsi="Times New Roman" w:cs="Times New Roman"/>
        </w:rPr>
        <w:t xml:space="preserve">use polar vortices over the </w:t>
      </w:r>
    </w:p>
    <w:p w14:paraId="289F1310" w14:textId="77777777" w:rsidR="003C7A69" w:rsidRDefault="003C7A69" w:rsidP="003C7A69">
      <w:pPr>
        <w:spacing w:line="480" w:lineRule="auto"/>
        <w:ind w:firstLine="720"/>
        <w:rPr>
          <w:rFonts w:ascii="Times New Roman" w:hAnsi="Times New Roman" w:cs="Times New Roman"/>
        </w:rPr>
      </w:pPr>
      <w:r>
        <w:rPr>
          <w:rFonts w:ascii="Times New Roman" w:hAnsi="Times New Roman" w:cs="Times New Roman"/>
        </w:rPr>
        <w:t>A</w:t>
      </w:r>
      <w:r w:rsidRPr="00206AF7">
        <w:rPr>
          <w:rFonts w:ascii="Times New Roman" w:hAnsi="Times New Roman" w:cs="Times New Roman"/>
        </w:rPr>
        <w:t xml:space="preserve">rctic. </w:t>
      </w:r>
      <w:r w:rsidRPr="00C5148C">
        <w:rPr>
          <w:rFonts w:ascii="Times New Roman" w:hAnsi="Times New Roman" w:cs="Times New Roman"/>
          <w:i/>
        </w:rPr>
        <w:t xml:space="preserve">Mon. </w:t>
      </w:r>
      <w:proofErr w:type="spellStart"/>
      <w:r w:rsidRPr="00C5148C">
        <w:rPr>
          <w:rFonts w:ascii="Times New Roman" w:hAnsi="Times New Roman" w:cs="Times New Roman"/>
          <w:i/>
        </w:rPr>
        <w:t>Wea</w:t>
      </w:r>
      <w:proofErr w:type="spellEnd"/>
      <w:r w:rsidRPr="00C5148C">
        <w:rPr>
          <w:rFonts w:ascii="Times New Roman" w:hAnsi="Times New Roman" w:cs="Times New Roman"/>
          <w:i/>
        </w:rPr>
        <w:t xml:space="preserve">. </w:t>
      </w:r>
      <w:proofErr w:type="gramStart"/>
      <w:r w:rsidRPr="00C5148C">
        <w:rPr>
          <w:rFonts w:ascii="Times New Roman" w:hAnsi="Times New Roman" w:cs="Times New Roman"/>
          <w:i/>
        </w:rPr>
        <w:t>Rev.</w:t>
      </w:r>
      <w:r w:rsidRPr="00206AF7">
        <w:rPr>
          <w:rFonts w:ascii="Times New Roman" w:hAnsi="Times New Roman" w:cs="Times New Roman"/>
        </w:rPr>
        <w:t xml:space="preserve">, </w:t>
      </w:r>
      <w:r w:rsidRPr="00C5148C">
        <w:rPr>
          <w:rFonts w:ascii="Times New Roman" w:hAnsi="Times New Roman" w:cs="Times New Roman"/>
          <w:b/>
        </w:rPr>
        <w:t>140</w:t>
      </w:r>
      <w:r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Pr="00206AF7">
        <w:rPr>
          <w:rFonts w:ascii="Times New Roman" w:hAnsi="Times New Roman" w:cs="Times New Roman"/>
        </w:rPr>
        <w:t>.</w:t>
      </w:r>
      <w:proofErr w:type="gramEnd"/>
    </w:p>
    <w:p w14:paraId="79AB2154" w14:textId="77777777" w:rsidR="003C7A69" w:rsidRDefault="003C7A69" w:rsidP="003C7A69">
      <w:pPr>
        <w:spacing w:line="480" w:lineRule="auto"/>
        <w:rPr>
          <w:rFonts w:ascii="Times New Roman" w:hAnsi="Times New Roman" w:cs="Times New Roman"/>
        </w:rPr>
      </w:pPr>
      <w:proofErr w:type="spellStart"/>
      <w:r w:rsidRPr="00DF6A44">
        <w:rPr>
          <w:rFonts w:ascii="Times New Roman" w:hAnsi="Times New Roman" w:cs="Times New Roman"/>
        </w:rPr>
        <w:t>Cavallo</w:t>
      </w:r>
      <w:proofErr w:type="spellEnd"/>
      <w:r w:rsidRPr="00DF6A44">
        <w:rPr>
          <w:rFonts w:ascii="Times New Roman" w:hAnsi="Times New Roman" w:cs="Times New Roman"/>
        </w:rPr>
        <w:t xml:space="preserve">, S. M., and G. J. Hakim, 2013: Physical mechanisms of tropopause polar vortex intensity </w:t>
      </w:r>
    </w:p>
    <w:p w14:paraId="352A8F86" w14:textId="77777777" w:rsidR="003C7A69" w:rsidRPr="00DF6A44" w:rsidRDefault="003C7A69" w:rsidP="003C7A69">
      <w:pPr>
        <w:spacing w:line="480" w:lineRule="auto"/>
        <w:ind w:firstLine="720"/>
        <w:rPr>
          <w:rFonts w:ascii="Times New Roman" w:hAnsi="Times New Roman" w:cs="Times New Roman"/>
        </w:rPr>
      </w:pPr>
      <w:proofErr w:type="gramStart"/>
      <w:r w:rsidRPr="00DF6A44">
        <w:rPr>
          <w:rFonts w:ascii="Times New Roman" w:hAnsi="Times New Roman" w:cs="Times New Roman"/>
        </w:rPr>
        <w:t>change</w:t>
      </w:r>
      <w:proofErr w:type="gramEnd"/>
      <w:r w:rsidRPr="00DF6A44">
        <w:rPr>
          <w:rFonts w:ascii="Times New Roman" w:hAnsi="Times New Roman" w:cs="Times New Roman"/>
        </w:rPr>
        <w:t xml:space="preserve">. </w:t>
      </w:r>
      <w:proofErr w:type="gramStart"/>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Pr>
          <w:rFonts w:ascii="Times New Roman" w:hAnsi="Times New Roman" w:cs="Times New Roman"/>
        </w:rPr>
        <w:t>.</w:t>
      </w:r>
      <w:proofErr w:type="gramEnd"/>
    </w:p>
    <w:p w14:paraId="3CD0D2D5" w14:textId="77777777" w:rsidR="003C7A69" w:rsidRDefault="003C7A69" w:rsidP="003C7A69">
      <w:pPr>
        <w:spacing w:line="480" w:lineRule="auto"/>
        <w:rPr>
          <w:rFonts w:ascii="Times New Roman" w:hAnsi="Times New Roman" w:cs="Times New Roman"/>
        </w:rPr>
      </w:pPr>
      <w:proofErr w:type="spellStart"/>
      <w:r w:rsidRPr="00DF6A44">
        <w:rPr>
          <w:rFonts w:ascii="Times New Roman" w:hAnsi="Times New Roman" w:cs="Times New Roman"/>
        </w:rPr>
        <w:t>Cellitti</w:t>
      </w:r>
      <w:proofErr w:type="spellEnd"/>
      <w:r w:rsidRPr="00DF6A44">
        <w:rPr>
          <w:rFonts w:ascii="Times New Roman" w:hAnsi="Times New Roman" w:cs="Times New Roman"/>
        </w:rPr>
        <w:t xml:space="preserve">, M. P., J. E. Walsh, R. M. </w:t>
      </w:r>
      <w:proofErr w:type="spellStart"/>
      <w:r w:rsidRPr="00DF6A44">
        <w:rPr>
          <w:rFonts w:ascii="Times New Roman" w:hAnsi="Times New Roman" w:cs="Times New Roman"/>
        </w:rPr>
        <w:t>Rauber</w:t>
      </w:r>
      <w:proofErr w:type="spellEnd"/>
      <w:r w:rsidRPr="00DF6A44">
        <w:rPr>
          <w:rFonts w:ascii="Times New Roman" w:hAnsi="Times New Roman" w:cs="Times New Roman"/>
        </w:rPr>
        <w:t xml:space="preserve">, and D. H. </w:t>
      </w:r>
      <w:proofErr w:type="spellStart"/>
      <w:r w:rsidRPr="00DF6A44">
        <w:rPr>
          <w:rFonts w:ascii="Times New Roman" w:hAnsi="Times New Roman" w:cs="Times New Roman"/>
        </w:rPr>
        <w:t>Portis</w:t>
      </w:r>
      <w:proofErr w:type="spellEnd"/>
      <w:r w:rsidRPr="00DF6A44">
        <w:rPr>
          <w:rFonts w:ascii="Times New Roman" w:hAnsi="Times New Roman" w:cs="Times New Roman"/>
        </w:rPr>
        <w:t>, 2006:</w:t>
      </w:r>
      <w:r>
        <w:rPr>
          <w:rFonts w:ascii="Times New Roman" w:hAnsi="Times New Roman" w:cs="Times New Roman"/>
        </w:rPr>
        <w:t xml:space="preserve"> Extreme cold air outbreaks </w:t>
      </w:r>
    </w:p>
    <w:p w14:paraId="32351656" w14:textId="77777777" w:rsidR="003C7A69" w:rsidRPr="00DF6A44"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 xml:space="preserve">J. </w:t>
      </w:r>
      <w:proofErr w:type="spellStart"/>
      <w:r w:rsidRPr="00DF6A44">
        <w:rPr>
          <w:rFonts w:ascii="Times New Roman" w:hAnsi="Times New Roman" w:cs="Times New Roman"/>
          <w:i/>
        </w:rPr>
        <w:t>Geophys</w:t>
      </w:r>
      <w:proofErr w:type="spellEnd"/>
      <w:r w:rsidRPr="00DF6A44">
        <w:rPr>
          <w:rFonts w:ascii="Times New Roman" w:hAnsi="Times New Roman" w:cs="Times New Roman"/>
          <w:i/>
        </w:rPr>
        <w:t xml:space="preserve">. </w:t>
      </w:r>
      <w:proofErr w:type="gramStart"/>
      <w:r w:rsidRPr="00DF6A44">
        <w:rPr>
          <w:rFonts w:ascii="Times New Roman" w:hAnsi="Times New Roman" w:cs="Times New Roman"/>
          <w:i/>
        </w:rPr>
        <w:t>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Pr>
          <w:rFonts w:ascii="Times New Roman" w:hAnsi="Times New Roman" w:cs="Times New Roman"/>
        </w:rPr>
        <w:t>.</w:t>
      </w:r>
      <w:proofErr w:type="gramEnd"/>
    </w:p>
    <w:p w14:paraId="39A6BCBB" w14:textId="77777777" w:rsidR="003C7A69" w:rsidRDefault="003C7A69" w:rsidP="003C7A69">
      <w:pPr>
        <w:spacing w:line="480" w:lineRule="auto"/>
        <w:rPr>
          <w:rFonts w:ascii="Times New Roman" w:hAnsi="Times New Roman" w:cs="Times New Roman"/>
        </w:rPr>
      </w:pPr>
      <w:proofErr w:type="spellStart"/>
      <w:r w:rsidRPr="00CD2C54">
        <w:rPr>
          <w:rFonts w:ascii="Times New Roman" w:hAnsi="Times New Roman" w:cs="Times New Roman"/>
        </w:rPr>
        <w:t>Colle</w:t>
      </w:r>
      <w:proofErr w:type="spellEnd"/>
      <w:r w:rsidRPr="00CD2C54">
        <w:rPr>
          <w:rFonts w:ascii="Times New Roman" w:hAnsi="Times New Roman" w:cs="Times New Roman"/>
        </w:rPr>
        <w:t>, B. A., and C. F. Mass, 1995: The structure and evolutio</w:t>
      </w:r>
      <w:r>
        <w:rPr>
          <w:rFonts w:ascii="Times New Roman" w:hAnsi="Times New Roman" w:cs="Times New Roman"/>
        </w:rPr>
        <w:t xml:space="preserve">n of cold surges east of the Rocky </w:t>
      </w:r>
    </w:p>
    <w:p w14:paraId="4CA32375" w14:textId="77777777" w:rsidR="003C7A69" w:rsidRDefault="003C7A69" w:rsidP="003C7A69">
      <w:pPr>
        <w:spacing w:line="480" w:lineRule="auto"/>
        <w:ind w:left="720"/>
        <w:rPr>
          <w:rFonts w:ascii="Times New Roman" w:hAnsi="Times New Roman" w:cs="Times New Roman"/>
        </w:rPr>
      </w:pPr>
      <w:r>
        <w:rPr>
          <w:rFonts w:ascii="Times New Roman" w:hAnsi="Times New Roman" w:cs="Times New Roman"/>
        </w:rPr>
        <w:t>M</w:t>
      </w:r>
      <w:r w:rsidRPr="00CD2C54">
        <w:rPr>
          <w:rFonts w:ascii="Times New Roman" w:hAnsi="Times New Roman" w:cs="Times New Roman"/>
        </w:rPr>
        <w:t xml:space="preserve">ountains. </w:t>
      </w:r>
      <w:r w:rsidRPr="00D47EFE">
        <w:rPr>
          <w:rFonts w:ascii="Times New Roman" w:hAnsi="Times New Roman" w:cs="Times New Roman"/>
          <w:i/>
        </w:rPr>
        <w:t xml:space="preserve">Mon. </w:t>
      </w:r>
      <w:proofErr w:type="spellStart"/>
      <w:r w:rsidRPr="00D47EFE">
        <w:rPr>
          <w:rFonts w:ascii="Times New Roman" w:hAnsi="Times New Roman" w:cs="Times New Roman"/>
          <w:i/>
        </w:rPr>
        <w:t>Wea</w:t>
      </w:r>
      <w:proofErr w:type="spellEnd"/>
      <w:r w:rsidRPr="00D47EFE">
        <w:rPr>
          <w:rFonts w:ascii="Times New Roman" w:hAnsi="Times New Roman" w:cs="Times New Roman"/>
          <w:i/>
        </w:rPr>
        <w:t xml:space="preserve">. </w:t>
      </w:r>
      <w:proofErr w:type="gramStart"/>
      <w:r w:rsidRPr="00D47EFE">
        <w:rPr>
          <w:rFonts w:ascii="Times New Roman" w:hAnsi="Times New Roman" w:cs="Times New Roman"/>
          <w:i/>
        </w:rPr>
        <w:t>Rev.</w:t>
      </w:r>
      <w:r w:rsidRPr="00CD2C54">
        <w:rPr>
          <w:rFonts w:ascii="Times New Roman" w:hAnsi="Times New Roman" w:cs="Times New Roman"/>
        </w:rPr>
        <w:t xml:space="preserve">, </w:t>
      </w:r>
      <w:r w:rsidRPr="00D47EFE">
        <w:rPr>
          <w:rFonts w:ascii="Times New Roman" w:hAnsi="Times New Roman" w:cs="Times New Roman"/>
          <w:b/>
        </w:rPr>
        <w:t>123</w:t>
      </w:r>
      <w:r w:rsidRPr="00CD2C54">
        <w:rPr>
          <w:rFonts w:ascii="Times New Roman" w:hAnsi="Times New Roman" w:cs="Times New Roman"/>
        </w:rPr>
        <w:t xml:space="preserve">, 2577–2610, </w:t>
      </w:r>
      <w:hyperlink r:id="rId20" w:history="1">
        <w:r w:rsidRPr="004B11CB">
          <w:rPr>
            <w:rStyle w:val="Hyperlink"/>
            <w:rFonts w:ascii="Times New Roman" w:hAnsi="Times New Roman" w:cs="Times New Roman"/>
          </w:rPr>
          <w:t>https://doi.org/10.1175/1520-0493(1995)123&lt;2577:TSAEOC&gt;2.0.CO;2</w:t>
        </w:r>
      </w:hyperlink>
      <w:r>
        <w:rPr>
          <w:rFonts w:ascii="Times New Roman" w:hAnsi="Times New Roman" w:cs="Times New Roman"/>
        </w:rPr>
        <w:t>.</w:t>
      </w:r>
      <w:proofErr w:type="gramEnd"/>
    </w:p>
    <w:p w14:paraId="29940AF5" w14:textId="77777777" w:rsidR="003C7A69" w:rsidRDefault="003C7A69" w:rsidP="003C7A69">
      <w:pPr>
        <w:spacing w:line="480" w:lineRule="auto"/>
        <w:rPr>
          <w:rFonts w:ascii="Times New Roman" w:hAnsi="Times New Roman" w:cs="Times New Roman"/>
        </w:rPr>
      </w:pPr>
      <w:proofErr w:type="spellStart"/>
      <w:r w:rsidRPr="00017390">
        <w:rPr>
          <w:rFonts w:ascii="Times New Roman" w:hAnsi="Times New Roman" w:cs="Times New Roman"/>
        </w:rPr>
        <w:t>Colucci</w:t>
      </w:r>
      <w:proofErr w:type="spellEnd"/>
      <w:r w:rsidRPr="00017390">
        <w:rPr>
          <w:rFonts w:ascii="Times New Roman" w:hAnsi="Times New Roman" w:cs="Times New Roman"/>
        </w:rPr>
        <w:t xml:space="preserve">, S. J., and J. C. Davenport, 1987: Rapid surface anticyclogenesis: Synoptic climatology </w:t>
      </w:r>
    </w:p>
    <w:p w14:paraId="2F752F79" w14:textId="77777777" w:rsidR="003C7A69" w:rsidRDefault="003C7A69" w:rsidP="003C7A69">
      <w:pPr>
        <w:spacing w:line="480" w:lineRule="auto"/>
        <w:ind w:left="720"/>
        <w:rPr>
          <w:rFonts w:ascii="Times New Roman" w:hAnsi="Times New Roman" w:cs="Times New Roman"/>
        </w:rPr>
      </w:pPr>
      <w:proofErr w:type="gramStart"/>
      <w:r w:rsidRPr="00017390">
        <w:rPr>
          <w:rFonts w:ascii="Times New Roman" w:hAnsi="Times New Roman" w:cs="Times New Roman"/>
        </w:rPr>
        <w:t>and</w:t>
      </w:r>
      <w:proofErr w:type="gramEnd"/>
      <w:r w:rsidRPr="00017390">
        <w:rPr>
          <w:rFonts w:ascii="Times New Roman" w:hAnsi="Times New Roman" w:cs="Times New Roman"/>
        </w:rPr>
        <w:t xml:space="preserve"> attendant large-scale circulation changes. </w:t>
      </w:r>
      <w:r w:rsidRPr="00017390">
        <w:rPr>
          <w:rFonts w:ascii="Times New Roman" w:hAnsi="Times New Roman" w:cs="Times New Roman"/>
          <w:i/>
        </w:rPr>
        <w:t xml:space="preserve">Mon. </w:t>
      </w:r>
      <w:proofErr w:type="spellStart"/>
      <w:r w:rsidRPr="00017390">
        <w:rPr>
          <w:rFonts w:ascii="Times New Roman" w:hAnsi="Times New Roman" w:cs="Times New Roman"/>
          <w:i/>
        </w:rPr>
        <w:t>Wea</w:t>
      </w:r>
      <w:proofErr w:type="spellEnd"/>
      <w:r w:rsidRPr="00017390">
        <w:rPr>
          <w:rFonts w:ascii="Times New Roman" w:hAnsi="Times New Roman" w:cs="Times New Roman"/>
          <w:i/>
        </w:rPr>
        <w:t xml:space="preserve">. </w:t>
      </w:r>
      <w:proofErr w:type="gramStart"/>
      <w:r w:rsidRPr="00017390">
        <w:rPr>
          <w:rFonts w:ascii="Times New Roman" w:hAnsi="Times New Roman" w:cs="Times New Roman"/>
          <w:i/>
        </w:rPr>
        <w:t>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1"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roofErr w:type="gramEnd"/>
    </w:p>
    <w:p w14:paraId="3DAAFFF6" w14:textId="77777777" w:rsidR="003C7A69" w:rsidRDefault="003C7A69" w:rsidP="003C7A69">
      <w:pPr>
        <w:spacing w:line="480" w:lineRule="auto"/>
        <w:rPr>
          <w:rFonts w:ascii="Times New Roman" w:hAnsi="Times New Roman" w:cs="Times New Roman"/>
        </w:rPr>
      </w:pPr>
      <w:proofErr w:type="spellStart"/>
      <w:r w:rsidRPr="00480A8E">
        <w:rPr>
          <w:rFonts w:ascii="Times New Roman" w:hAnsi="Times New Roman" w:cs="Times New Roman"/>
        </w:rPr>
        <w:t>Colucci</w:t>
      </w:r>
      <w:proofErr w:type="spellEnd"/>
      <w:r w:rsidRPr="00480A8E">
        <w:rPr>
          <w:rFonts w:ascii="Times New Roman" w:hAnsi="Times New Roman" w:cs="Times New Roman"/>
        </w:rPr>
        <w:t xml:space="preserve">, S. J., D. P. </w:t>
      </w:r>
      <w:proofErr w:type="spellStart"/>
      <w:r w:rsidRPr="00480A8E">
        <w:rPr>
          <w:rFonts w:ascii="Times New Roman" w:hAnsi="Times New Roman" w:cs="Times New Roman"/>
        </w:rPr>
        <w:t>Baumhefner</w:t>
      </w:r>
      <w:proofErr w:type="spellEnd"/>
      <w:r w:rsidRPr="00480A8E">
        <w:rPr>
          <w:rFonts w:ascii="Times New Roman" w:hAnsi="Times New Roman" w:cs="Times New Roman"/>
        </w:rPr>
        <w:t xml:space="preserve">, and C. E. </w:t>
      </w:r>
      <w:proofErr w:type="spellStart"/>
      <w:r w:rsidRPr="00480A8E">
        <w:rPr>
          <w:rFonts w:ascii="Times New Roman" w:hAnsi="Times New Roman" w:cs="Times New Roman"/>
        </w:rPr>
        <w:t>Konrad</w:t>
      </w:r>
      <w:proofErr w:type="spellEnd"/>
      <w:r w:rsidRPr="00480A8E">
        <w:rPr>
          <w:rFonts w:ascii="Times New Roman" w:hAnsi="Times New Roman" w:cs="Times New Roman"/>
        </w:rPr>
        <w:t>,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42A5363" w14:textId="77777777" w:rsidR="003C7A69" w:rsidRDefault="003C7A69" w:rsidP="003C7A69">
      <w:pPr>
        <w:spacing w:line="480" w:lineRule="auto"/>
        <w:ind w:left="720"/>
        <w:rPr>
          <w:rFonts w:ascii="Times New Roman" w:hAnsi="Times New Roman" w:cs="Times New Roman"/>
        </w:rPr>
      </w:pPr>
      <w:proofErr w:type="gramStart"/>
      <w:r w:rsidRPr="00480A8E">
        <w:rPr>
          <w:rFonts w:ascii="Times New Roman" w:hAnsi="Times New Roman" w:cs="Times New Roman"/>
        </w:rPr>
        <w:t>outbreak</w:t>
      </w:r>
      <w:proofErr w:type="gramEnd"/>
      <w:r w:rsidRPr="00480A8E">
        <w:rPr>
          <w:rFonts w:ascii="Times New Roman" w:hAnsi="Times New Roman" w:cs="Times New Roman"/>
        </w:rPr>
        <w:t xml:space="preserve">: A case study with ensemble forecasts. </w:t>
      </w:r>
      <w:r w:rsidRPr="00480A8E">
        <w:rPr>
          <w:rFonts w:ascii="Times New Roman" w:hAnsi="Times New Roman" w:cs="Times New Roman"/>
          <w:i/>
        </w:rPr>
        <w:t xml:space="preserve">Mon. </w:t>
      </w:r>
      <w:proofErr w:type="spellStart"/>
      <w:r w:rsidRPr="00480A8E">
        <w:rPr>
          <w:rFonts w:ascii="Times New Roman" w:hAnsi="Times New Roman" w:cs="Times New Roman"/>
          <w:i/>
        </w:rPr>
        <w:t>Wea</w:t>
      </w:r>
      <w:proofErr w:type="spellEnd"/>
      <w:r w:rsidRPr="00480A8E">
        <w:rPr>
          <w:rFonts w:ascii="Times New Roman" w:hAnsi="Times New Roman" w:cs="Times New Roman"/>
          <w:i/>
        </w:rPr>
        <w:t xml:space="preserve">. </w:t>
      </w:r>
      <w:proofErr w:type="gramStart"/>
      <w:r w:rsidRPr="00480A8E">
        <w:rPr>
          <w:rFonts w:ascii="Times New Roman" w:hAnsi="Times New Roman" w:cs="Times New Roman"/>
          <w:i/>
        </w:rPr>
        <w:t>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2" w:history="1">
        <w:r w:rsidRPr="004B11CB">
          <w:rPr>
            <w:rStyle w:val="Hyperlink"/>
            <w:rFonts w:ascii="Times New Roman" w:hAnsi="Times New Roman" w:cs="Times New Roman"/>
          </w:rPr>
          <w:t>https://doi.org/10.1175/1520-0493(1999)127&lt;1538:NPOACA&gt;2.0.CO;2</w:t>
        </w:r>
      </w:hyperlink>
      <w:r>
        <w:rPr>
          <w:rFonts w:ascii="Times New Roman" w:hAnsi="Times New Roman" w:cs="Times New Roman"/>
        </w:rPr>
        <w:t>.</w:t>
      </w:r>
      <w:proofErr w:type="gramEnd"/>
    </w:p>
    <w:p w14:paraId="46CDE0B2" w14:textId="77777777" w:rsidR="003C7A69" w:rsidRDefault="003C7A69" w:rsidP="003C7A69">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6331DD6F" w14:textId="77777777" w:rsidR="003C7A69" w:rsidRPr="00236EB4" w:rsidRDefault="006B6835" w:rsidP="003C7A69">
      <w:pPr>
        <w:spacing w:line="480" w:lineRule="auto"/>
        <w:ind w:firstLine="720"/>
        <w:rPr>
          <w:rFonts w:ascii="Times New Roman" w:eastAsia="Times New Roman" w:hAnsi="Times New Roman" w:cs="Times New Roman"/>
        </w:rPr>
      </w:pPr>
      <w:hyperlink r:id="rId23" w:history="1">
        <w:proofErr w:type="gramStart"/>
        <w:r w:rsidR="003C7A69" w:rsidRPr="004B11CB">
          <w:rPr>
            <w:rStyle w:val="Hyperlink"/>
            <w:rFonts w:ascii="Times New Roman" w:eastAsia="Times New Roman" w:hAnsi="Times New Roman" w:cs="Times New Roman"/>
          </w:rPr>
          <w:t>https://doi.org/10.1175/1520-0469(1983)040&lt;2278:OTFOCP&gt;2.0.CO;2</w:t>
        </w:r>
      </w:hyperlink>
      <w:r w:rsidR="003C7A69" w:rsidRPr="00236EB4">
        <w:rPr>
          <w:rFonts w:ascii="Times New Roman" w:eastAsia="Times New Roman" w:hAnsi="Times New Roman" w:cs="Times New Roman"/>
        </w:rPr>
        <w:t>.</w:t>
      </w:r>
      <w:proofErr w:type="gramEnd"/>
    </w:p>
    <w:p w14:paraId="0B08E430" w14:textId="77777777" w:rsidR="003C7A69" w:rsidRDefault="003C7A69" w:rsidP="003C7A69">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6F26B863" w14:textId="77777777" w:rsidR="003C7A69" w:rsidRPr="008A18D4"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accompanying</w:t>
      </w:r>
      <w:proofErr w:type="gramEnd"/>
      <w:r>
        <w:rPr>
          <w:rFonts w:ascii="Times New Roman" w:hAnsi="Times New Roman" w:cs="Times New Roman"/>
        </w:rPr>
        <w:t xml:space="preserve"> North A</w:t>
      </w:r>
      <w:r w:rsidRPr="008A18D4">
        <w:rPr>
          <w:rFonts w:ascii="Times New Roman" w:hAnsi="Times New Roman" w:cs="Times New Roman"/>
        </w:rPr>
        <w:t xml:space="preserve">merican polar air outbreaks. </w:t>
      </w:r>
      <w:r w:rsidRPr="008A18D4">
        <w:rPr>
          <w:rFonts w:ascii="Times New Roman" w:hAnsi="Times New Roman" w:cs="Times New Roman"/>
          <w:i/>
        </w:rPr>
        <w:t xml:space="preserve">Mon. </w:t>
      </w:r>
      <w:proofErr w:type="spellStart"/>
      <w:r w:rsidRPr="008A18D4">
        <w:rPr>
          <w:rFonts w:ascii="Times New Roman" w:hAnsi="Times New Roman" w:cs="Times New Roman"/>
          <w:i/>
        </w:rPr>
        <w:t>Wea</w:t>
      </w:r>
      <w:proofErr w:type="spellEnd"/>
      <w:r w:rsidRPr="008A18D4">
        <w:rPr>
          <w:rFonts w:ascii="Times New Roman" w:hAnsi="Times New Roman" w:cs="Times New Roman"/>
          <w:i/>
        </w:rPr>
        <w:t xml:space="preserve">. </w:t>
      </w:r>
      <w:proofErr w:type="gramStart"/>
      <w:r w:rsidRPr="008A18D4">
        <w:rPr>
          <w:rFonts w:ascii="Times New Roman" w:hAnsi="Times New Roman" w:cs="Times New Roman"/>
          <w:i/>
        </w:rPr>
        <w:t>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4"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roofErr w:type="gramEnd"/>
    </w:p>
    <w:p w14:paraId="3B7C9B96" w14:textId="77777777" w:rsidR="003C7A69" w:rsidRDefault="003C7A69" w:rsidP="003C7A69">
      <w:pPr>
        <w:spacing w:line="480" w:lineRule="auto"/>
        <w:rPr>
          <w:rFonts w:ascii="Times New Roman" w:hAnsi="Times New Roman" w:cs="Times New Roman"/>
        </w:rPr>
      </w:pPr>
      <w:proofErr w:type="spellStart"/>
      <w:r w:rsidRPr="008A18D4">
        <w:rPr>
          <w:rFonts w:ascii="Times New Roman" w:hAnsi="Times New Roman" w:cs="Times New Roman"/>
        </w:rPr>
        <w:t>Danielsen</w:t>
      </w:r>
      <w:proofErr w:type="spellEnd"/>
      <w:r w:rsidRPr="008A18D4">
        <w:rPr>
          <w:rFonts w:ascii="Times New Roman" w:hAnsi="Times New Roman" w:cs="Times New Roman"/>
        </w:rPr>
        <w:t>,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36699971" w14:textId="77777777" w:rsidR="003C7A69" w:rsidRDefault="003C7A69" w:rsidP="003C7A69">
      <w:pPr>
        <w:spacing w:line="480" w:lineRule="auto"/>
        <w:ind w:left="720"/>
        <w:rPr>
          <w:rFonts w:ascii="Times New Roman" w:hAnsi="Times New Roman" w:cs="Times New Roman"/>
        </w:rPr>
      </w:pPr>
      <w:proofErr w:type="gramStart"/>
      <w:r w:rsidRPr="008A18D4">
        <w:rPr>
          <w:rFonts w:ascii="Times New Roman" w:hAnsi="Times New Roman" w:cs="Times New Roman"/>
        </w:rPr>
        <w:t>potential</w:t>
      </w:r>
      <w:proofErr w:type="gramEnd"/>
      <w:r w:rsidRPr="008A18D4">
        <w:rPr>
          <w:rFonts w:ascii="Times New Roman" w:hAnsi="Times New Roman" w:cs="Times New Roman"/>
        </w:rPr>
        <w:t xml:space="preserve">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5" w:history="1">
        <w:r w:rsidRPr="004B11CB">
          <w:rPr>
            <w:rStyle w:val="Hyperlink"/>
            <w:rFonts w:ascii="Times New Roman" w:hAnsi="Times New Roman" w:cs="Times New Roman"/>
          </w:rPr>
          <w:t>https://doi.org/10.1175/1520-0469(1968)025&lt;0502:STEBOR&gt;2.0.CO;2</w:t>
        </w:r>
      </w:hyperlink>
      <w:r>
        <w:rPr>
          <w:rFonts w:ascii="Times New Roman" w:hAnsi="Times New Roman" w:cs="Times New Roman"/>
        </w:rPr>
        <w:t>.</w:t>
      </w:r>
    </w:p>
    <w:p w14:paraId="0C3056A0" w14:textId="77777777" w:rsidR="003C7A69" w:rsidRDefault="003C7A69" w:rsidP="003C7A69">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3577F20C" w14:textId="77777777" w:rsidR="003C7A69" w:rsidRPr="00060A19"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sidRPr="00060A19">
        <w:rPr>
          <w:rFonts w:ascii="Times New Roman" w:hAnsi="Times New Roman" w:cs="Times New Roman"/>
        </w:rPr>
        <w:t xml:space="preserve">data assimilation system. </w:t>
      </w:r>
      <w:r w:rsidRPr="00060A19">
        <w:rPr>
          <w:rFonts w:ascii="Times New Roman" w:hAnsi="Times New Roman" w:cs="Times New Roman"/>
          <w:i/>
        </w:rPr>
        <w:t xml:space="preserve">Quart. J. Roy. Meteor. </w:t>
      </w:r>
      <w:proofErr w:type="gramStart"/>
      <w:r w:rsidRPr="00060A19">
        <w:rPr>
          <w:rFonts w:ascii="Times New Roman" w:hAnsi="Times New Roman" w:cs="Times New Roman"/>
          <w:i/>
        </w:rPr>
        <w:t>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6" w:history="1">
        <w:r w:rsidRPr="004B11CB">
          <w:rPr>
            <w:rStyle w:val="Hyperlink"/>
            <w:rFonts w:ascii="Times New Roman" w:hAnsi="Times New Roman" w:cs="Times New Roman"/>
          </w:rPr>
          <w:t>https://doi.org/10.1002/qj.828</w:t>
        </w:r>
      </w:hyperlink>
      <w:r>
        <w:rPr>
          <w:rFonts w:ascii="Times New Roman" w:hAnsi="Times New Roman" w:cs="Times New Roman"/>
        </w:rPr>
        <w:t>.</w:t>
      </w:r>
      <w:proofErr w:type="gramEnd"/>
    </w:p>
    <w:p w14:paraId="558D797E" w14:textId="77777777" w:rsidR="003C7A69" w:rsidRDefault="003C7A69" w:rsidP="003C7A69">
      <w:pPr>
        <w:spacing w:line="480" w:lineRule="auto"/>
        <w:rPr>
          <w:rFonts w:ascii="Times New Roman" w:hAnsi="Times New Roman" w:cs="Times New Roman"/>
        </w:rPr>
      </w:pPr>
      <w:proofErr w:type="spellStart"/>
      <w:r w:rsidRPr="00BA60C5">
        <w:rPr>
          <w:rFonts w:ascii="Times New Roman" w:hAnsi="Times New Roman" w:cs="Times New Roman"/>
        </w:rPr>
        <w:t>Defant</w:t>
      </w:r>
      <w:proofErr w:type="spellEnd"/>
      <w:r w:rsidRPr="00BA60C5">
        <w:rPr>
          <w:rFonts w:ascii="Times New Roman" w:hAnsi="Times New Roman" w:cs="Times New Roman"/>
        </w:rPr>
        <w:t xml:space="preserve">, F., and H. </w:t>
      </w:r>
      <w:proofErr w:type="spellStart"/>
      <w:r w:rsidRPr="00BA60C5">
        <w:rPr>
          <w:rFonts w:ascii="Times New Roman" w:hAnsi="Times New Roman" w:cs="Times New Roman"/>
        </w:rPr>
        <w:t>Taba</w:t>
      </w:r>
      <w:proofErr w:type="spellEnd"/>
      <w:r w:rsidRPr="00BA60C5">
        <w:rPr>
          <w:rFonts w:ascii="Times New Roman" w:hAnsi="Times New Roman" w:cs="Times New Roman"/>
        </w:rPr>
        <w:t>, 1957: The threefold structure of the atmosphere</w:t>
      </w:r>
      <w:r>
        <w:rPr>
          <w:rFonts w:ascii="Times New Roman" w:hAnsi="Times New Roman" w:cs="Times New Roman"/>
        </w:rPr>
        <w:t xml:space="preserve"> and the characteristics </w:t>
      </w:r>
    </w:p>
    <w:p w14:paraId="2F7ACD63" w14:textId="77777777" w:rsidR="003C7A69" w:rsidRPr="00BA60C5" w:rsidRDefault="003C7A69" w:rsidP="003C7A69">
      <w:pPr>
        <w:spacing w:line="480" w:lineRule="auto"/>
        <w:ind w:firstLine="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t>
      </w:r>
      <w:r w:rsidRPr="00BA60C5">
        <w:rPr>
          <w:rFonts w:ascii="Times New Roman" w:hAnsi="Times New Roman" w:cs="Times New Roman"/>
        </w:rPr>
        <w:t xml:space="preserve">the tropopause. </w:t>
      </w:r>
      <w:proofErr w:type="spellStart"/>
      <w:proofErr w:type="gramStart"/>
      <w:r w:rsidRPr="00BA60C5">
        <w:rPr>
          <w:rFonts w:ascii="Times New Roman" w:hAnsi="Times New Roman" w:cs="Times New Roman"/>
          <w:i/>
        </w:rPr>
        <w:t>Tellus</w:t>
      </w:r>
      <w:proofErr w:type="spellEnd"/>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27" w:history="1">
        <w:r w:rsidRPr="004B11CB">
          <w:rPr>
            <w:rStyle w:val="Hyperlink"/>
            <w:rFonts w:ascii="Times New Roman" w:hAnsi="Times New Roman" w:cs="Times New Roman"/>
          </w:rPr>
          <w:t>https://doi.org/10.3402/tellusa.v9i3.9112</w:t>
        </w:r>
      </w:hyperlink>
      <w:r>
        <w:rPr>
          <w:rFonts w:ascii="Times New Roman" w:hAnsi="Times New Roman" w:cs="Times New Roman"/>
        </w:rPr>
        <w:t>.</w:t>
      </w:r>
      <w:proofErr w:type="gramEnd"/>
    </w:p>
    <w:p w14:paraId="1526170C" w14:textId="77777777" w:rsidR="003C7A69" w:rsidRDefault="003C7A69" w:rsidP="003C7A69">
      <w:pPr>
        <w:spacing w:line="480" w:lineRule="auto"/>
        <w:rPr>
          <w:rFonts w:ascii="Times New Roman" w:hAnsi="Times New Roman" w:cs="Times New Roman"/>
        </w:rPr>
      </w:pPr>
      <w:r>
        <w:rPr>
          <w:rFonts w:ascii="Times New Roman" w:hAnsi="Times New Roman" w:cs="Times New Roman"/>
        </w:rPr>
        <w:t>Emanuel, K., 2008: Back to N</w:t>
      </w:r>
      <w:r w:rsidRPr="008419A3">
        <w:rPr>
          <w:rFonts w:ascii="Times New Roman" w:hAnsi="Times New Roman" w:cs="Times New Roman"/>
        </w:rPr>
        <w:t xml:space="preserve">orway: An essay. </w:t>
      </w:r>
      <w:r w:rsidRPr="00122C22">
        <w:rPr>
          <w:rFonts w:ascii="Times New Roman" w:hAnsi="Times New Roman" w:cs="Times New Roman"/>
          <w:i/>
        </w:rPr>
        <w:t xml:space="preserve">Meteor. </w:t>
      </w:r>
      <w:proofErr w:type="spellStart"/>
      <w:r w:rsidRPr="00122C22">
        <w:rPr>
          <w:rFonts w:ascii="Times New Roman" w:hAnsi="Times New Roman" w:cs="Times New Roman"/>
          <w:i/>
        </w:rPr>
        <w:t>Monogr</w:t>
      </w:r>
      <w:proofErr w:type="spellEnd"/>
      <w:proofErr w:type="gramStart"/>
      <w:r w:rsidRPr="00122C22">
        <w:rPr>
          <w:rFonts w:ascii="Times New Roman" w:hAnsi="Times New Roman" w:cs="Times New Roman"/>
          <w:i/>
        </w:rPr>
        <w:t>.</w:t>
      </w:r>
      <w:r w:rsidRPr="008419A3">
        <w:rPr>
          <w:rFonts w:ascii="Times New Roman" w:hAnsi="Times New Roman" w:cs="Times New Roman"/>
        </w:rPr>
        <w:t>,</w:t>
      </w:r>
      <w:proofErr w:type="gramEnd"/>
      <w:r w:rsidRPr="008419A3">
        <w:rPr>
          <w:rFonts w:ascii="Times New Roman" w:hAnsi="Times New Roman" w:cs="Times New Roman"/>
        </w:rPr>
        <w:t xml:space="preserve"> </w:t>
      </w:r>
      <w:r w:rsidRPr="00122C22">
        <w:rPr>
          <w:rFonts w:ascii="Times New Roman" w:hAnsi="Times New Roman" w:cs="Times New Roman"/>
          <w:b/>
        </w:rPr>
        <w:t>55</w:t>
      </w:r>
      <w:r w:rsidRPr="008419A3">
        <w:rPr>
          <w:rFonts w:ascii="Times New Roman" w:hAnsi="Times New Roman" w:cs="Times New Roman"/>
        </w:rPr>
        <w:t>, 87–96</w:t>
      </w:r>
      <w:r>
        <w:rPr>
          <w:rFonts w:ascii="Times New Roman" w:hAnsi="Times New Roman" w:cs="Times New Roman"/>
        </w:rPr>
        <w:t xml:space="preserve">, </w:t>
      </w:r>
    </w:p>
    <w:p w14:paraId="714EF728" w14:textId="77777777" w:rsidR="003C7A69" w:rsidRDefault="006B6835" w:rsidP="003C7A69">
      <w:pPr>
        <w:spacing w:line="480" w:lineRule="auto"/>
        <w:ind w:firstLine="720"/>
        <w:rPr>
          <w:rFonts w:ascii="Times New Roman" w:hAnsi="Times New Roman" w:cs="Times New Roman"/>
        </w:rPr>
      </w:pPr>
      <w:hyperlink r:id="rId28" w:history="1">
        <w:r w:rsidR="003C7A69" w:rsidRPr="004B11CB">
          <w:rPr>
            <w:rStyle w:val="Hyperlink"/>
            <w:rFonts w:ascii="Times New Roman" w:hAnsi="Times New Roman" w:cs="Times New Roman"/>
          </w:rPr>
          <w:t>https://doi.org/10.1175/0065-9401-33.55.87</w:t>
        </w:r>
      </w:hyperlink>
      <w:r w:rsidR="003C7A69">
        <w:rPr>
          <w:rFonts w:ascii="Times New Roman" w:hAnsi="Times New Roman" w:cs="Times New Roman"/>
        </w:rPr>
        <w:t>.</w:t>
      </w:r>
    </w:p>
    <w:p w14:paraId="7D6CA487" w14:textId="77777777" w:rsidR="003C7A69" w:rsidRDefault="003C7A69" w:rsidP="003C7A69">
      <w:pPr>
        <w:spacing w:line="480" w:lineRule="auto"/>
        <w:rPr>
          <w:rFonts w:ascii="Times New Roman" w:hAnsi="Times New Roman" w:cs="Times New Roman"/>
          <w:i/>
        </w:rPr>
      </w:pPr>
      <w:proofErr w:type="spellStart"/>
      <w:r w:rsidRPr="009C3B44">
        <w:rPr>
          <w:rFonts w:ascii="Times New Roman" w:hAnsi="Times New Roman" w:cs="Times New Roman"/>
        </w:rPr>
        <w:t>Gotaas</w:t>
      </w:r>
      <w:proofErr w:type="spellEnd"/>
      <w:r w:rsidRPr="009C3B44">
        <w:rPr>
          <w:rFonts w:ascii="Times New Roman" w:hAnsi="Times New Roman" w:cs="Times New Roman"/>
        </w:rPr>
        <w:t>,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4BF0B791" w14:textId="77777777" w:rsidR="003C7A69" w:rsidRDefault="003C7A69" w:rsidP="003C7A69">
      <w:pPr>
        <w:spacing w:line="480" w:lineRule="auto"/>
        <w:ind w:left="720"/>
        <w:rPr>
          <w:rFonts w:ascii="Times New Roman" w:hAnsi="Times New Roman" w:cs="Times New Roman"/>
        </w:rPr>
      </w:pPr>
      <w:r w:rsidRPr="009C3B44">
        <w:rPr>
          <w:rFonts w:ascii="Times New Roman" w:hAnsi="Times New Roman" w:cs="Times New Roman"/>
          <w:i/>
        </w:rPr>
        <w:t>Appl. Meteor</w:t>
      </w:r>
      <w:proofErr w:type="gramStart"/>
      <w:r w:rsidRPr="009C3B44">
        <w:rPr>
          <w:rFonts w:ascii="Times New Roman" w:hAnsi="Times New Roman" w:cs="Times New Roman"/>
          <w:i/>
        </w:rPr>
        <w:t>.</w:t>
      </w:r>
      <w:r w:rsidRPr="009C3B44">
        <w:rPr>
          <w:rFonts w:ascii="Times New Roman" w:hAnsi="Times New Roman" w:cs="Times New Roman"/>
        </w:rPr>
        <w:t>,</w:t>
      </w:r>
      <w:proofErr w:type="gramEnd"/>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6CBF1E80" w14:textId="77777777" w:rsidR="003C7A69" w:rsidRDefault="003C7A69" w:rsidP="003C7A69">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7B01F2C2" w14:textId="77777777" w:rsidR="003C7A69" w:rsidRDefault="003C7A69" w:rsidP="003C7A69">
      <w:pPr>
        <w:spacing w:line="480" w:lineRule="auto"/>
        <w:ind w:left="720"/>
        <w:rPr>
          <w:rFonts w:ascii="Times New Roman" w:eastAsia="Times New Roman" w:hAnsi="Times New Roman" w:cs="Times New Roman"/>
        </w:rPr>
      </w:pPr>
      <w:proofErr w:type="spellStart"/>
      <w:r w:rsidRPr="00377066">
        <w:rPr>
          <w:rFonts w:ascii="Times New Roman" w:eastAsia="Times New Roman" w:hAnsi="Times New Roman" w:cs="Times New Roman"/>
          <w:i/>
        </w:rPr>
        <w:t>Wea</w:t>
      </w:r>
      <w:proofErr w:type="spellEnd"/>
      <w:r w:rsidRPr="00377066">
        <w:rPr>
          <w:rFonts w:ascii="Times New Roman" w:eastAsia="Times New Roman" w:hAnsi="Times New Roman" w:cs="Times New Roman"/>
          <w:i/>
        </w:rPr>
        <w:t xml:space="preserve">. </w:t>
      </w:r>
      <w:proofErr w:type="gramStart"/>
      <w:r w:rsidRPr="00377066">
        <w:rPr>
          <w:rFonts w:ascii="Times New Roman" w:eastAsia="Times New Roman" w:hAnsi="Times New Roman" w:cs="Times New Roman"/>
          <w:i/>
        </w:rPr>
        <w:t>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0"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roofErr w:type="gramEnd"/>
    </w:p>
    <w:p w14:paraId="14CAE9CD" w14:textId="77777777" w:rsidR="003C7A69" w:rsidRDefault="003C7A69" w:rsidP="003C7A69">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778118C"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 xml:space="preserve">Mon. </w:t>
      </w:r>
      <w:proofErr w:type="spellStart"/>
      <w:r w:rsidRPr="00DB4C26">
        <w:rPr>
          <w:rFonts w:ascii="Times New Roman" w:eastAsia="Times New Roman" w:hAnsi="Times New Roman" w:cs="Times New Roman"/>
          <w:i/>
        </w:rPr>
        <w:t>Wea</w:t>
      </w:r>
      <w:proofErr w:type="spellEnd"/>
      <w:r w:rsidRPr="00DB4C26">
        <w:rPr>
          <w:rFonts w:ascii="Times New Roman" w:eastAsia="Times New Roman" w:hAnsi="Times New Roman" w:cs="Times New Roman"/>
          <w:i/>
        </w:rPr>
        <w:t xml:space="preserve">. </w:t>
      </w:r>
      <w:proofErr w:type="gramStart"/>
      <w:r w:rsidRPr="00DB4C26">
        <w:rPr>
          <w:rFonts w:ascii="Times New Roman" w:eastAsia="Times New Roman" w:hAnsi="Times New Roman" w:cs="Times New Roman"/>
          <w:i/>
        </w:rPr>
        <w:t>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 xml:space="preserve">, </w:t>
      </w:r>
      <w:hyperlink r:id="rId31" w:history="1">
        <w:r w:rsidRPr="004B11CB">
          <w:rPr>
            <w:rStyle w:val="Hyperlink"/>
            <w:rFonts w:ascii="Times New Roman" w:eastAsia="Times New Roman" w:hAnsi="Times New Roman" w:cs="Times New Roman"/>
          </w:rPr>
          <w:t>https://doi.org/10.1175/1520-0493(1995)123&lt;2663:TOVWMC&gt;2.0.CO;2</w:t>
        </w:r>
      </w:hyperlink>
      <w:r>
        <w:rPr>
          <w:rFonts w:ascii="Times New Roman" w:eastAsia="Times New Roman" w:hAnsi="Times New Roman" w:cs="Times New Roman"/>
        </w:rPr>
        <w:t>.</w:t>
      </w:r>
      <w:proofErr w:type="gramEnd"/>
    </w:p>
    <w:p w14:paraId="64460AEA" w14:textId="77777777" w:rsidR="003C7A69" w:rsidRDefault="003C7A69" w:rsidP="003C7A69">
      <w:pPr>
        <w:spacing w:line="480" w:lineRule="auto"/>
        <w:rPr>
          <w:rFonts w:ascii="Times New Roman" w:eastAsia="Times New Roman" w:hAnsi="Times New Roman" w:cs="Times New Roman"/>
        </w:rPr>
      </w:pPr>
      <w:r w:rsidRPr="00512E08">
        <w:rPr>
          <w:rFonts w:ascii="Times New Roman" w:eastAsia="Times New Roman" w:hAnsi="Times New Roman" w:cs="Times New Roman"/>
        </w:rPr>
        <w:t xml:space="preserve">Hakim, G. J., and A. K. </w:t>
      </w:r>
      <w:proofErr w:type="spellStart"/>
      <w:r w:rsidRPr="00512E08">
        <w:rPr>
          <w:rFonts w:ascii="Times New Roman" w:eastAsia="Times New Roman" w:hAnsi="Times New Roman" w:cs="Times New Roman"/>
        </w:rPr>
        <w:t>Canavan</w:t>
      </w:r>
      <w:proofErr w:type="spellEnd"/>
      <w:r w:rsidRPr="00512E08">
        <w:rPr>
          <w:rFonts w:ascii="Times New Roman" w:eastAsia="Times New Roman" w:hAnsi="Times New Roman" w:cs="Times New Roman"/>
        </w:rPr>
        <w:t>, 2005: Observed cyclone–anticy</w:t>
      </w:r>
      <w:r>
        <w:rPr>
          <w:rFonts w:ascii="Times New Roman" w:eastAsia="Times New Roman" w:hAnsi="Times New Roman" w:cs="Times New Roman"/>
        </w:rPr>
        <w:t xml:space="preserve">clone tropopause vortex </w:t>
      </w:r>
    </w:p>
    <w:p w14:paraId="6E1D91CA" w14:textId="77777777" w:rsidR="003C7A69" w:rsidRDefault="003C7A69" w:rsidP="003C7A69">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asym</w:t>
      </w:r>
      <w:r w:rsidRPr="00512E08">
        <w:rPr>
          <w:rFonts w:ascii="Times New Roman" w:eastAsia="Times New Roman" w:hAnsi="Times New Roman" w:cs="Times New Roman"/>
        </w:rPr>
        <w:t>metries</w:t>
      </w:r>
      <w:proofErr w:type="gramEnd"/>
      <w:r w:rsidRPr="00512E08">
        <w:rPr>
          <w:rFonts w:ascii="Times New Roman" w:eastAsia="Times New Roman" w:hAnsi="Times New Roman" w:cs="Times New Roman"/>
        </w:rPr>
        <w:t xml:space="preserve">.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2"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F6EE9F7" w14:textId="77777777" w:rsidR="003C7A69" w:rsidRDefault="003C7A69" w:rsidP="003C7A69">
      <w:pPr>
        <w:spacing w:line="480" w:lineRule="auto"/>
        <w:rPr>
          <w:rFonts w:ascii="Times New Roman" w:eastAsia="Times New Roman" w:hAnsi="Times New Roman" w:cs="Times New Roman"/>
        </w:rPr>
      </w:pPr>
      <w:proofErr w:type="spellStart"/>
      <w:r w:rsidRPr="002F52CA">
        <w:rPr>
          <w:rFonts w:ascii="Times New Roman" w:eastAsia="Times New Roman" w:hAnsi="Times New Roman" w:cs="Times New Roman"/>
        </w:rPr>
        <w:t>Hartjenstein</w:t>
      </w:r>
      <w:proofErr w:type="spellEnd"/>
      <w:r w:rsidRPr="002F52CA">
        <w:rPr>
          <w:rFonts w:ascii="Times New Roman" w:eastAsia="Times New Roman" w:hAnsi="Times New Roman" w:cs="Times New Roman"/>
        </w:rPr>
        <w:t xml:space="preserve">, G., and R. </w:t>
      </w:r>
      <w:proofErr w:type="spellStart"/>
      <w:r w:rsidRPr="002F52CA">
        <w:rPr>
          <w:rFonts w:ascii="Times New Roman" w:eastAsia="Times New Roman" w:hAnsi="Times New Roman" w:cs="Times New Roman"/>
        </w:rPr>
        <w:t>Bleck</w:t>
      </w:r>
      <w:proofErr w:type="spellEnd"/>
      <w:r w:rsidRPr="002F52CA">
        <w:rPr>
          <w:rFonts w:ascii="Times New Roman" w:eastAsia="Times New Roman" w:hAnsi="Times New Roman" w:cs="Times New Roman"/>
        </w:rPr>
        <w:t xml:space="preserve">,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D12A509" w14:textId="77777777" w:rsidR="003C7A69" w:rsidRPr="002F52CA"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 xml:space="preserve">Mon. </w:t>
      </w:r>
      <w:proofErr w:type="spellStart"/>
      <w:r w:rsidRPr="002F52CA">
        <w:rPr>
          <w:rFonts w:ascii="Times New Roman" w:eastAsia="Times New Roman" w:hAnsi="Times New Roman" w:cs="Times New Roman"/>
          <w:i/>
        </w:rPr>
        <w:t>Wea</w:t>
      </w:r>
      <w:proofErr w:type="spellEnd"/>
      <w:r w:rsidRPr="002F52CA">
        <w:rPr>
          <w:rFonts w:ascii="Times New Roman" w:eastAsia="Times New Roman" w:hAnsi="Times New Roman" w:cs="Times New Roman"/>
          <w:i/>
        </w:rPr>
        <w:t xml:space="preserve">. </w:t>
      </w:r>
      <w:proofErr w:type="gramStart"/>
      <w:r w:rsidRPr="002F52CA">
        <w:rPr>
          <w:rFonts w:ascii="Times New Roman" w:eastAsia="Times New Roman" w:hAnsi="Times New Roman" w:cs="Times New Roman"/>
          <w:i/>
        </w:rPr>
        <w:t>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roofErr w:type="gramEnd"/>
    </w:p>
    <w:p w14:paraId="2F52314C" w14:textId="77777777" w:rsidR="003C7A69" w:rsidRDefault="003C7A69" w:rsidP="003C7A69">
      <w:pPr>
        <w:spacing w:line="480" w:lineRule="auto"/>
        <w:rPr>
          <w:rFonts w:ascii="Times New Roman" w:eastAsia="Times New Roman" w:hAnsi="Times New Roman" w:cs="Times New Roman"/>
        </w:rPr>
      </w:pPr>
      <w:r w:rsidRPr="00D251D4">
        <w:rPr>
          <w:rFonts w:ascii="Times New Roman" w:eastAsia="Times New Roman" w:hAnsi="Times New Roman" w:cs="Times New Roman"/>
        </w:rPr>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7F3A0114" w14:textId="77777777" w:rsidR="003C7A69" w:rsidRPr="00D251D4" w:rsidRDefault="003C7A69" w:rsidP="003C7A69">
      <w:pPr>
        <w:spacing w:line="480" w:lineRule="auto"/>
        <w:ind w:left="720"/>
        <w:rPr>
          <w:rFonts w:ascii="Times New Roman" w:eastAsia="Times New Roman" w:hAnsi="Times New Roman" w:cs="Times New Roman"/>
        </w:rPr>
      </w:pPr>
      <w:proofErr w:type="gramStart"/>
      <w:r w:rsidRPr="00D251D4">
        <w:rPr>
          <w:rFonts w:ascii="Times New Roman" w:eastAsia="Times New Roman" w:hAnsi="Times New Roman" w:cs="Times New Roman"/>
        </w:rPr>
        <w:t>isentropic</w:t>
      </w:r>
      <w:proofErr w:type="gramEnd"/>
      <w:r w:rsidRPr="00D251D4">
        <w:rPr>
          <w:rFonts w:ascii="Times New Roman" w:eastAsia="Times New Roman" w:hAnsi="Times New Roman" w:cs="Times New Roman"/>
        </w:rPr>
        <w:t xml:space="preserve"> potential vorticity maps. </w:t>
      </w:r>
      <w:r w:rsidRPr="00D251D4">
        <w:rPr>
          <w:rFonts w:ascii="Times New Roman" w:eastAsia="Times New Roman" w:hAnsi="Times New Roman" w:cs="Times New Roman"/>
          <w:i/>
        </w:rPr>
        <w:t xml:space="preserve">Quart. J. Roy. Meteor. </w:t>
      </w:r>
      <w:proofErr w:type="gramStart"/>
      <w:r w:rsidRPr="00D251D4">
        <w:rPr>
          <w:rFonts w:ascii="Times New Roman" w:eastAsia="Times New Roman" w:hAnsi="Times New Roman" w:cs="Times New Roman"/>
          <w:i/>
        </w:rPr>
        <w:t>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 xml:space="preserve">, </w:t>
      </w:r>
      <w:hyperlink r:id="rId34" w:history="1">
        <w:r w:rsidRPr="004B11CB">
          <w:rPr>
            <w:rStyle w:val="Hyperlink"/>
            <w:rFonts w:ascii="Times New Roman" w:eastAsia="Times New Roman" w:hAnsi="Times New Roman" w:cs="Times New Roman"/>
          </w:rPr>
          <w:t>https://doi.org/10.1002/qj.49711147002</w:t>
        </w:r>
      </w:hyperlink>
      <w:r>
        <w:rPr>
          <w:rFonts w:ascii="Times New Roman" w:eastAsia="Times New Roman" w:hAnsi="Times New Roman" w:cs="Times New Roman"/>
        </w:rPr>
        <w:t>.</w:t>
      </w:r>
      <w:proofErr w:type="gramEnd"/>
    </w:p>
    <w:p w14:paraId="0F01FE73" w14:textId="77777777" w:rsidR="003C7A69" w:rsidRDefault="003C7A69" w:rsidP="003C7A69">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5A8B3C38" w14:textId="77777777" w:rsidR="003C7A69" w:rsidRPr="00982B31" w:rsidRDefault="003C7A69" w:rsidP="003C7A69">
      <w:pPr>
        <w:spacing w:line="480" w:lineRule="auto"/>
        <w:ind w:left="720"/>
        <w:rPr>
          <w:rFonts w:ascii="Times New Roman" w:eastAsia="Times New Roman" w:hAnsi="Times New Roman" w:cs="Times New Roman"/>
        </w:rPr>
      </w:pPr>
      <w:proofErr w:type="gramStart"/>
      <w:r w:rsidRPr="00982B31">
        <w:rPr>
          <w:rFonts w:ascii="Times New Roman" w:eastAsia="Times New Roman" w:hAnsi="Times New Roman" w:cs="Times New Roman"/>
        </w:rPr>
        <w:t>frontal</w:t>
      </w:r>
      <w:proofErr w:type="gramEnd"/>
      <w:r w:rsidRPr="00982B31">
        <w:rPr>
          <w:rFonts w:ascii="Times New Roman" w:eastAsia="Times New Roman" w:hAnsi="Times New Roman" w:cs="Times New Roman"/>
        </w:rPr>
        <w:t xml:space="preserve"> zones. </w:t>
      </w:r>
      <w:r w:rsidRPr="00982B31">
        <w:rPr>
          <w:rFonts w:ascii="Times New Roman" w:eastAsia="Times New Roman" w:hAnsi="Times New Roman" w:cs="Times New Roman"/>
          <w:i/>
        </w:rPr>
        <w:t xml:space="preserve">Mon. </w:t>
      </w:r>
      <w:proofErr w:type="spellStart"/>
      <w:r w:rsidRPr="00982B31">
        <w:rPr>
          <w:rFonts w:ascii="Times New Roman" w:eastAsia="Times New Roman" w:hAnsi="Times New Roman" w:cs="Times New Roman"/>
          <w:i/>
        </w:rPr>
        <w:t>Wea</w:t>
      </w:r>
      <w:proofErr w:type="spellEnd"/>
      <w:r w:rsidRPr="00982B31">
        <w:rPr>
          <w:rFonts w:ascii="Times New Roman" w:eastAsia="Times New Roman" w:hAnsi="Times New Roman" w:cs="Times New Roman"/>
          <w:i/>
        </w:rPr>
        <w:t xml:space="preserve">. </w:t>
      </w:r>
      <w:proofErr w:type="gramStart"/>
      <w:r w:rsidRPr="00982B31">
        <w:rPr>
          <w:rFonts w:ascii="Times New Roman" w:eastAsia="Times New Roman" w:hAnsi="Times New Roman" w:cs="Times New Roman"/>
          <w:i/>
        </w:rPr>
        <w:t>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roofErr w:type="gramEnd"/>
    </w:p>
    <w:p w14:paraId="2A922442" w14:textId="77777777" w:rsidR="003C7A69" w:rsidRDefault="003C7A69" w:rsidP="003C7A69">
      <w:pPr>
        <w:spacing w:line="480" w:lineRule="auto"/>
        <w:rPr>
          <w:rFonts w:ascii="Times New Roman" w:eastAsia="Times New Roman" w:hAnsi="Times New Roman" w:cs="Times New Roman"/>
        </w:rPr>
      </w:pPr>
      <w:proofErr w:type="spellStart"/>
      <w:r w:rsidRPr="00967FAF">
        <w:rPr>
          <w:rFonts w:ascii="Times New Roman" w:eastAsia="Times New Roman" w:hAnsi="Times New Roman" w:cs="Times New Roman"/>
        </w:rPr>
        <w:t>Konrad</w:t>
      </w:r>
      <w:proofErr w:type="spellEnd"/>
      <w:r w:rsidRPr="00967FAF">
        <w:rPr>
          <w:rFonts w:ascii="Times New Roman" w:eastAsia="Times New Roman" w:hAnsi="Times New Roman" w:cs="Times New Roman"/>
        </w:rPr>
        <w:t>, C. E.,</w:t>
      </w:r>
      <w:r>
        <w:rPr>
          <w:rFonts w:ascii="Times New Roman" w:eastAsia="Times New Roman" w:hAnsi="Times New Roman" w:cs="Times New Roman"/>
        </w:rPr>
        <w:t xml:space="preserve"> II,</w:t>
      </w:r>
      <w:r w:rsidRPr="00967FAF">
        <w:rPr>
          <w:rFonts w:ascii="Times New Roman" w:eastAsia="Times New Roman" w:hAnsi="Times New Roman" w:cs="Times New Roman"/>
        </w:rPr>
        <w:t xml:space="preserve"> 1996: Relationships between the intensity of cold-air </w:t>
      </w:r>
      <w:r>
        <w:rPr>
          <w:rFonts w:ascii="Times New Roman" w:eastAsia="Times New Roman" w:hAnsi="Times New Roman" w:cs="Times New Roman"/>
        </w:rPr>
        <w:t xml:space="preserve">outbreaks and the </w:t>
      </w:r>
    </w:p>
    <w:p w14:paraId="4385D1BE" w14:textId="77777777" w:rsidR="003C7A69" w:rsidRPr="001A4DE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evolution</w:t>
      </w:r>
      <w:proofErr w:type="gramEnd"/>
      <w:r>
        <w:rPr>
          <w:rFonts w:ascii="Times New Roman" w:eastAsia="Times New Roman" w:hAnsi="Times New Roman" w:cs="Times New Roman"/>
        </w:rPr>
        <w:t xml:space="preserve"> </w:t>
      </w:r>
      <w:r w:rsidRPr="00967FAF">
        <w:rPr>
          <w:rFonts w:ascii="Times New Roman" w:eastAsia="Times New Roman" w:hAnsi="Times New Roman" w:cs="Times New Roman"/>
        </w:rPr>
        <w:t>of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 xml:space="preserve">Mon. </w:t>
      </w:r>
      <w:proofErr w:type="spellStart"/>
      <w:r w:rsidRPr="00967FAF">
        <w:rPr>
          <w:rFonts w:ascii="Times New Roman" w:eastAsia="Times New Roman" w:hAnsi="Times New Roman" w:cs="Times New Roman"/>
          <w:i/>
        </w:rPr>
        <w:t>Wea</w:t>
      </w:r>
      <w:proofErr w:type="spellEnd"/>
      <w:r w:rsidRPr="00967FAF">
        <w:rPr>
          <w:rFonts w:ascii="Times New Roman" w:eastAsia="Times New Roman" w:hAnsi="Times New Roman" w:cs="Times New Roman"/>
          <w:i/>
        </w:rPr>
        <w:t xml:space="preserve">. </w:t>
      </w:r>
      <w:proofErr w:type="gramStart"/>
      <w:r w:rsidRPr="00967FAF">
        <w:rPr>
          <w:rFonts w:ascii="Times New Roman" w:eastAsia="Times New Roman" w:hAnsi="Times New Roman" w:cs="Times New Roman"/>
          <w:i/>
        </w:rPr>
        <w:t>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1067–1083, </w:t>
      </w:r>
      <w:hyperlink r:id="rId36"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roofErr w:type="gramEnd"/>
    </w:p>
    <w:p w14:paraId="7FCC30B9" w14:textId="77777777" w:rsidR="003C7A69" w:rsidRDefault="003C7A69" w:rsidP="003C7A69">
      <w:pPr>
        <w:spacing w:line="480" w:lineRule="auto"/>
        <w:rPr>
          <w:rFonts w:ascii="Times New Roman" w:eastAsia="Times New Roman" w:hAnsi="Times New Roman" w:cs="Times New Roman"/>
        </w:rPr>
      </w:pPr>
      <w:proofErr w:type="spellStart"/>
      <w:r w:rsidRPr="00F11505">
        <w:rPr>
          <w:rFonts w:ascii="Times New Roman" w:eastAsia="Times New Roman" w:hAnsi="Times New Roman" w:cs="Times New Roman"/>
        </w:rPr>
        <w:t>Konrad</w:t>
      </w:r>
      <w:proofErr w:type="spellEnd"/>
      <w:r w:rsidRPr="00F11505">
        <w:rPr>
          <w:rFonts w:ascii="Times New Roman" w:eastAsia="Times New Roman" w:hAnsi="Times New Roman" w:cs="Times New Roman"/>
        </w:rPr>
        <w:t>, C. E.,</w:t>
      </w:r>
      <w:r>
        <w:rPr>
          <w:rFonts w:ascii="Times New Roman" w:eastAsia="Times New Roman" w:hAnsi="Times New Roman" w:cs="Times New Roman"/>
        </w:rPr>
        <w:t xml:space="preserve"> II,</w:t>
      </w:r>
      <w:r w:rsidRPr="00F11505">
        <w:rPr>
          <w:rFonts w:ascii="Times New Roman" w:eastAsia="Times New Roman" w:hAnsi="Times New Roman" w:cs="Times New Roman"/>
        </w:rPr>
        <w:t xml:space="preserve"> and S. J. </w:t>
      </w:r>
      <w:proofErr w:type="spellStart"/>
      <w:r w:rsidRPr="00F11505">
        <w:rPr>
          <w:rFonts w:ascii="Times New Roman" w:eastAsia="Times New Roman" w:hAnsi="Times New Roman" w:cs="Times New Roman"/>
        </w:rPr>
        <w:t>Colucci</w:t>
      </w:r>
      <w:proofErr w:type="spellEnd"/>
      <w:r w:rsidRPr="00F11505">
        <w:rPr>
          <w:rFonts w:ascii="Times New Roman" w:eastAsia="Times New Roman" w:hAnsi="Times New Roman" w:cs="Times New Roman"/>
        </w:rPr>
        <w:t xml:space="preserve">, 1989: An examination of extreme </w:t>
      </w:r>
      <w:r>
        <w:rPr>
          <w:rFonts w:ascii="Times New Roman" w:eastAsia="Times New Roman" w:hAnsi="Times New Roman" w:cs="Times New Roman"/>
        </w:rPr>
        <w:t xml:space="preserve">cold air outbreaks over </w:t>
      </w:r>
    </w:p>
    <w:p w14:paraId="57762D14"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eastern</w:t>
      </w:r>
      <w:proofErr w:type="gramEnd"/>
      <w:r>
        <w:rPr>
          <w:rFonts w:ascii="Times New Roman" w:eastAsia="Times New Roman" w:hAnsi="Times New Roman" w:cs="Times New Roman"/>
        </w:rPr>
        <w:t xml:space="preserve">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 xml:space="preserve">Mon. </w:t>
      </w:r>
      <w:proofErr w:type="spellStart"/>
      <w:r w:rsidRPr="00F11505">
        <w:rPr>
          <w:rFonts w:ascii="Times New Roman" w:eastAsia="Times New Roman" w:hAnsi="Times New Roman" w:cs="Times New Roman"/>
          <w:i/>
        </w:rPr>
        <w:t>Wea</w:t>
      </w:r>
      <w:proofErr w:type="spellEnd"/>
      <w:r w:rsidRPr="00F11505">
        <w:rPr>
          <w:rFonts w:ascii="Times New Roman" w:eastAsia="Times New Roman" w:hAnsi="Times New Roman" w:cs="Times New Roman"/>
          <w:i/>
        </w:rPr>
        <w:t xml:space="preserve">. </w:t>
      </w:r>
      <w:proofErr w:type="gramStart"/>
      <w:r w:rsidRPr="00F11505">
        <w:rPr>
          <w:rFonts w:ascii="Times New Roman" w:eastAsia="Times New Roman" w:hAnsi="Times New Roman" w:cs="Times New Roman"/>
          <w:i/>
        </w:rPr>
        <w:t>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37"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roofErr w:type="gramEnd"/>
    </w:p>
    <w:p w14:paraId="6BAC4C7A" w14:textId="77777777" w:rsidR="003C7A69" w:rsidRDefault="003C7A69" w:rsidP="003C7A69">
      <w:pPr>
        <w:spacing w:line="480" w:lineRule="auto"/>
        <w:rPr>
          <w:rFonts w:ascii="Times New Roman" w:eastAsia="Times New Roman" w:hAnsi="Times New Roman" w:cs="Times New Roman"/>
        </w:rPr>
      </w:pPr>
      <w:proofErr w:type="spellStart"/>
      <w:r w:rsidRPr="009B249F">
        <w:rPr>
          <w:rFonts w:ascii="Times New Roman" w:eastAsia="Times New Roman" w:hAnsi="Times New Roman" w:cs="Times New Roman"/>
        </w:rPr>
        <w:t>Lefevre</w:t>
      </w:r>
      <w:proofErr w:type="spellEnd"/>
      <w:r w:rsidRPr="009B249F">
        <w:rPr>
          <w:rFonts w:ascii="Times New Roman" w:eastAsia="Times New Roman" w:hAnsi="Times New Roman" w:cs="Times New Roman"/>
        </w:rPr>
        <w:t xml:space="preserve">, R. J., and J. W. Nielsen-Gammon, 1995: An objective climatology of mobile troughs in </w:t>
      </w:r>
    </w:p>
    <w:p w14:paraId="4BFED9F5" w14:textId="77777777" w:rsidR="003C7A69" w:rsidRDefault="003C7A69" w:rsidP="003C7A69">
      <w:pPr>
        <w:spacing w:line="480" w:lineRule="auto"/>
        <w:ind w:left="720"/>
        <w:rPr>
          <w:rFonts w:ascii="Times New Roman" w:eastAsia="Times New Roman" w:hAnsi="Times New Roman" w:cs="Times New Roman"/>
        </w:rPr>
      </w:pPr>
      <w:proofErr w:type="gramStart"/>
      <w:r w:rsidRPr="009B249F">
        <w:rPr>
          <w:rFonts w:ascii="Times New Roman" w:eastAsia="Times New Roman" w:hAnsi="Times New Roman" w:cs="Times New Roman"/>
        </w:rPr>
        <w:t>the</w:t>
      </w:r>
      <w:proofErr w:type="gramEnd"/>
      <w:r w:rsidRPr="009B249F">
        <w:rPr>
          <w:rFonts w:ascii="Times New Roman" w:eastAsia="Times New Roman" w:hAnsi="Times New Roman" w:cs="Times New Roman"/>
        </w:rPr>
        <w:t xml:space="preserve"> Northern Hemisphere. </w:t>
      </w:r>
      <w:proofErr w:type="spellStart"/>
      <w:proofErr w:type="gramStart"/>
      <w:r w:rsidRPr="009B249F">
        <w:rPr>
          <w:rFonts w:ascii="Times New Roman" w:eastAsia="Times New Roman" w:hAnsi="Times New Roman" w:cs="Times New Roman"/>
          <w:i/>
        </w:rPr>
        <w:t>Tellus</w:t>
      </w:r>
      <w:proofErr w:type="spellEnd"/>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Pr>
          <w:rFonts w:ascii="Times New Roman" w:eastAsia="Times New Roman" w:hAnsi="Times New Roman" w:cs="Times New Roman"/>
        </w:rPr>
        <w:t xml:space="preserve">, 638–655, </w:t>
      </w:r>
      <w:hyperlink r:id="rId38" w:history="1">
        <w:r w:rsidRPr="004B11CB">
          <w:rPr>
            <w:rStyle w:val="Hyperlink"/>
            <w:rFonts w:ascii="Times New Roman" w:eastAsia="Times New Roman" w:hAnsi="Times New Roman" w:cs="Times New Roman"/>
          </w:rPr>
          <w:t>https://doi.org/10.3402/tellusa.v47i5.11558</w:t>
        </w:r>
      </w:hyperlink>
      <w:r w:rsidRPr="00B40F17">
        <w:rPr>
          <w:rFonts w:ascii="Times New Roman" w:eastAsia="Times New Roman" w:hAnsi="Times New Roman" w:cs="Times New Roman"/>
        </w:rPr>
        <w:t>.</w:t>
      </w:r>
      <w:proofErr w:type="gramEnd"/>
    </w:p>
    <w:p w14:paraId="4219AD29" w14:textId="77777777" w:rsidR="00F20B0B" w:rsidRDefault="00F20B0B" w:rsidP="00F20B0B">
      <w:pPr>
        <w:spacing w:line="480" w:lineRule="auto"/>
        <w:rPr>
          <w:rFonts w:ascii="Times New Roman" w:hAnsi="Times New Roman" w:cs="Times New Roman"/>
        </w:rPr>
      </w:pPr>
      <w:r>
        <w:rPr>
          <w:rFonts w:ascii="Times New Roman" w:hAnsi="Times New Roman" w:cs="Times New Roman"/>
        </w:rPr>
        <w:t xml:space="preserve">Lillo, S. P., S. M. </w:t>
      </w:r>
      <w:proofErr w:type="spellStart"/>
      <w:r>
        <w:rPr>
          <w:rFonts w:ascii="Times New Roman" w:hAnsi="Times New Roman" w:cs="Times New Roman"/>
        </w:rPr>
        <w:t>Cavallo</w:t>
      </w:r>
      <w:proofErr w:type="spellEnd"/>
      <w:r>
        <w:rPr>
          <w:rFonts w:ascii="Times New Roman" w:hAnsi="Times New Roman" w:cs="Times New Roman"/>
        </w:rPr>
        <w:t xml:space="preserve">, D. B. Parsons, and C. P. Riedel, 2020: The role of a tropopause polar </w:t>
      </w:r>
    </w:p>
    <w:p w14:paraId="73D7605F" w14:textId="4B20F554" w:rsidR="00F20B0B" w:rsidRPr="00F20B0B" w:rsidRDefault="00F20B0B" w:rsidP="00F20B0B">
      <w:pPr>
        <w:spacing w:line="480" w:lineRule="auto"/>
        <w:ind w:left="720"/>
        <w:rPr>
          <w:rFonts w:ascii="Times New Roman" w:hAnsi="Times New Roman" w:cs="Times New Roman"/>
        </w:rPr>
      </w:pPr>
      <w:proofErr w:type="gramStart"/>
      <w:r>
        <w:rPr>
          <w:rFonts w:ascii="Times New Roman" w:hAnsi="Times New Roman" w:cs="Times New Roman"/>
        </w:rPr>
        <w:t>vortex</w:t>
      </w:r>
      <w:proofErr w:type="gramEnd"/>
      <w:r>
        <w:rPr>
          <w:rFonts w:ascii="Times New Roman" w:hAnsi="Times New Roman" w:cs="Times New Roman"/>
        </w:rPr>
        <w:t xml:space="preserve"> in the January 2019 Arctic outbreak. </w:t>
      </w:r>
      <w:proofErr w:type="gramStart"/>
      <w:r w:rsidRPr="00A654C5">
        <w:rPr>
          <w:rFonts w:ascii="Times New Roman" w:hAnsi="Times New Roman" w:cs="Times New Roman"/>
          <w:i/>
        </w:rPr>
        <w:t>33rd Conf. on Climate Variability and Change</w:t>
      </w:r>
      <w:r>
        <w:rPr>
          <w:rFonts w:ascii="Times New Roman" w:hAnsi="Times New Roman" w:cs="Times New Roman"/>
        </w:rPr>
        <w:t>, Boston, MA, Amer. Meteor.</w:t>
      </w:r>
      <w:proofErr w:type="gramEnd"/>
      <w:r>
        <w:rPr>
          <w:rFonts w:ascii="Times New Roman" w:hAnsi="Times New Roman" w:cs="Times New Roman"/>
        </w:rPr>
        <w:t xml:space="preserve"> Soc., 5A.1</w:t>
      </w:r>
      <w:proofErr w:type="gramStart"/>
      <w:r>
        <w:rPr>
          <w:rFonts w:ascii="Times New Roman" w:hAnsi="Times New Roman" w:cs="Times New Roman"/>
        </w:rPr>
        <w:t xml:space="preserve">,  </w:t>
      </w:r>
      <w:proofErr w:type="gramEnd"/>
      <w:r w:rsidR="000806A1">
        <w:fldChar w:fldCharType="begin"/>
      </w:r>
      <w:r w:rsidR="000806A1">
        <w:instrText xml:space="preserve"> HYPERLINK "https://ams.confex.com/ams/2020Annual/meetingapp.cgi/Paper/369323" </w:instrText>
      </w:r>
      <w:r w:rsidR="000806A1">
        <w:fldChar w:fldCharType="separate"/>
      </w:r>
      <w:r w:rsidRPr="00A654C5">
        <w:rPr>
          <w:rStyle w:val="Hyperlink"/>
          <w:rFonts w:ascii="Times New Roman" w:hAnsi="Times New Roman" w:cs="Times New Roman"/>
        </w:rPr>
        <w:t>https://ams.confex.com/ams/2020Annual/meetingapp.cgi/Paper/369323</w:t>
      </w:r>
      <w:r w:rsidR="000806A1">
        <w:rPr>
          <w:rStyle w:val="Hyperlink"/>
          <w:rFonts w:ascii="Times New Roman" w:hAnsi="Times New Roman" w:cs="Times New Roman"/>
        </w:rPr>
        <w:fldChar w:fldCharType="end"/>
      </w:r>
      <w:r>
        <w:rPr>
          <w:rFonts w:ascii="Times New Roman" w:hAnsi="Times New Roman" w:cs="Times New Roman"/>
        </w:rPr>
        <w:t>.</w:t>
      </w:r>
    </w:p>
    <w:p w14:paraId="0AFC6CBD" w14:textId="77777777" w:rsidR="003C7A69" w:rsidRDefault="003C7A69" w:rsidP="003C7A69">
      <w:pPr>
        <w:spacing w:line="480" w:lineRule="auto"/>
        <w:rPr>
          <w:rFonts w:ascii="Times New Roman" w:eastAsia="Times New Roman" w:hAnsi="Times New Roman" w:cs="Times New Roman"/>
        </w:rPr>
      </w:pPr>
      <w:proofErr w:type="spellStart"/>
      <w:r w:rsidRPr="00973DB4">
        <w:rPr>
          <w:rFonts w:ascii="Times New Roman" w:eastAsia="Times New Roman" w:hAnsi="Times New Roman" w:cs="Times New Roman"/>
        </w:rPr>
        <w:t>Menne</w:t>
      </w:r>
      <w:proofErr w:type="spellEnd"/>
      <w:r w:rsidRPr="00973DB4">
        <w:rPr>
          <w:rFonts w:ascii="Times New Roman" w:eastAsia="Times New Roman" w:hAnsi="Times New Roman" w:cs="Times New Roman"/>
        </w:rPr>
        <w:t xml:space="preserve">, M. J., I. </w:t>
      </w:r>
      <w:proofErr w:type="spellStart"/>
      <w:r w:rsidRPr="00973DB4">
        <w:rPr>
          <w:rFonts w:ascii="Times New Roman" w:eastAsia="Times New Roman" w:hAnsi="Times New Roman" w:cs="Times New Roman"/>
        </w:rPr>
        <w:t>Durre</w:t>
      </w:r>
      <w:proofErr w:type="spellEnd"/>
      <w:r w:rsidRPr="00973DB4">
        <w:rPr>
          <w:rFonts w:ascii="Times New Roman" w:eastAsia="Times New Roman" w:hAnsi="Times New Roman" w:cs="Times New Roman"/>
        </w:rPr>
        <w:t xml:space="preserve">, R. S. </w:t>
      </w:r>
      <w:proofErr w:type="spellStart"/>
      <w:r w:rsidRPr="00973DB4">
        <w:rPr>
          <w:rFonts w:ascii="Times New Roman" w:eastAsia="Times New Roman" w:hAnsi="Times New Roman" w:cs="Times New Roman"/>
        </w:rPr>
        <w:t>Vose</w:t>
      </w:r>
      <w:proofErr w:type="spellEnd"/>
      <w:r w:rsidRPr="00973DB4">
        <w:rPr>
          <w:rFonts w:ascii="Times New Roman" w:eastAsia="Times New Roman" w:hAnsi="Times New Roman" w:cs="Times New Roman"/>
        </w:rPr>
        <w:t>, B. E. Gleason, and T. G. Housto</w:t>
      </w:r>
      <w:r>
        <w:rPr>
          <w:rFonts w:ascii="Times New Roman" w:eastAsia="Times New Roman" w:hAnsi="Times New Roman" w:cs="Times New Roman"/>
        </w:rPr>
        <w:t xml:space="preserve">n, 2012: An overview of the </w:t>
      </w:r>
    </w:p>
    <w:p w14:paraId="10E4553F"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aily database.</w:t>
      </w:r>
      <w:proofErr w:type="gramEnd"/>
      <w:r w:rsidRPr="00973DB4">
        <w:rPr>
          <w:rFonts w:ascii="Times New Roman" w:eastAsia="Times New Roman" w:hAnsi="Times New Roman" w:cs="Times New Roman"/>
        </w:rPr>
        <w:t xml:space="preserv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39"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22A70969" w14:textId="77777777" w:rsidR="003C7A69" w:rsidRDefault="003C7A69" w:rsidP="003C7A69">
      <w:pPr>
        <w:spacing w:line="480" w:lineRule="auto"/>
        <w:rPr>
          <w:rFonts w:ascii="Times New Roman" w:eastAsia="Times New Roman" w:hAnsi="Times New Roman" w:cs="Times New Roman"/>
        </w:rPr>
      </w:pPr>
      <w:r w:rsidRPr="00C24273">
        <w:rPr>
          <w:rFonts w:ascii="Times New Roman" w:eastAsia="Times New Roman" w:hAnsi="Times New Roman" w:cs="Times New Roman"/>
        </w:rPr>
        <w:t xml:space="preserve">Murphy, Z. B., 2017: A climatological and </w:t>
      </w:r>
      <w:proofErr w:type="spellStart"/>
      <w:r w:rsidRPr="00C24273">
        <w:rPr>
          <w:rFonts w:ascii="Times New Roman" w:eastAsia="Times New Roman" w:hAnsi="Times New Roman" w:cs="Times New Roman"/>
        </w:rPr>
        <w:t>multiscale</w:t>
      </w:r>
      <w:proofErr w:type="spellEnd"/>
      <w:r w:rsidRPr="00C24273">
        <w:rPr>
          <w:rFonts w:ascii="Times New Roman" w:eastAsia="Times New Roman" w:hAnsi="Times New Roman" w:cs="Times New Roman"/>
        </w:rPr>
        <w:t xml:space="preserve"> analysi</w:t>
      </w:r>
      <w:r>
        <w:rPr>
          <w:rFonts w:ascii="Times New Roman" w:eastAsia="Times New Roman" w:hAnsi="Times New Roman" w:cs="Times New Roman"/>
        </w:rPr>
        <w:t xml:space="preserve">s of cold air outbreaks in the </w:t>
      </w:r>
    </w:p>
    <w:p w14:paraId="7D20CB78" w14:textId="77777777" w:rsidR="003C7A69" w:rsidRPr="00973DB4"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Pr="00C24273">
        <w:rPr>
          <w:rFonts w:ascii="Times New Roman" w:eastAsia="Times New Roman" w:hAnsi="Times New Roman" w:cs="Times New Roman"/>
        </w:rPr>
        <w:t>ortheast United</w:t>
      </w:r>
      <w:r>
        <w:rPr>
          <w:rFonts w:ascii="Times New Roman" w:eastAsia="Times New Roman" w:hAnsi="Times New Roman" w:cs="Times New Roman"/>
        </w:rPr>
        <w:t xml:space="preserve"> States. </w:t>
      </w:r>
      <w:proofErr w:type="gramStart"/>
      <w:r>
        <w:rPr>
          <w:rFonts w:ascii="Times New Roman" w:eastAsia="Times New Roman" w:hAnsi="Times New Roman" w:cs="Times New Roman"/>
        </w:rPr>
        <w:t>M.S. thesis, Dept.</w:t>
      </w:r>
      <w:r w:rsidRPr="00C24273">
        <w:rPr>
          <w:rFonts w:ascii="Times New Roman" w:eastAsia="Times New Roman" w:hAnsi="Times New Roman" w:cs="Times New Roman"/>
        </w:rPr>
        <w:t xml:space="preserve"> of Atmospheric </w:t>
      </w:r>
      <w:r>
        <w:rPr>
          <w:rFonts w:ascii="Times New Roman" w:eastAsia="Times New Roman" w:hAnsi="Times New Roman" w:cs="Times New Roman"/>
        </w:rPr>
        <w:t xml:space="preserve">and Environmental </w:t>
      </w:r>
      <w:r w:rsidRPr="00C24273">
        <w:rPr>
          <w:rFonts w:ascii="Times New Roman" w:eastAsia="Times New Roman" w:hAnsi="Times New Roman" w:cs="Times New Roman"/>
        </w:rPr>
        <w:t>Sci</w:t>
      </w:r>
      <w:r>
        <w:rPr>
          <w:rFonts w:ascii="Times New Roman" w:eastAsia="Times New Roman" w:hAnsi="Times New Roman" w:cs="Times New Roman"/>
        </w:rPr>
        <w:t>ences, University at Albany, State University of New York,</w:t>
      </w:r>
      <w:r w:rsidRPr="00C24273">
        <w:rPr>
          <w:rFonts w:ascii="Times New Roman" w:eastAsia="Times New Roman" w:hAnsi="Times New Roman" w:cs="Times New Roman"/>
        </w:rPr>
        <w:t xml:space="preserve"> 91 pp.</w:t>
      </w:r>
      <w:proofErr w:type="gramEnd"/>
      <w:r w:rsidRPr="00C24273">
        <w:rPr>
          <w:rFonts w:ascii="Times New Roman" w:eastAsia="Times New Roman" w:hAnsi="Times New Roman" w:cs="Times New Roman"/>
        </w:rPr>
        <w:t xml:space="preserve"> </w:t>
      </w:r>
    </w:p>
    <w:p w14:paraId="6E2AC1FD" w14:textId="77777777" w:rsidR="003C7A69" w:rsidRPr="006A6FDD" w:rsidRDefault="003C7A69" w:rsidP="003C7A69">
      <w:pPr>
        <w:spacing w:line="480" w:lineRule="auto"/>
        <w:rPr>
          <w:rFonts w:ascii="Times New Roman" w:eastAsia="Times New Roman" w:hAnsi="Times New Roman" w:cs="Times New Roman"/>
          <w:i/>
        </w:rPr>
      </w:pPr>
      <w:proofErr w:type="spellStart"/>
      <w:r w:rsidRPr="006A6FDD">
        <w:rPr>
          <w:rFonts w:ascii="Times New Roman" w:eastAsia="Times New Roman" w:hAnsi="Times New Roman" w:cs="Times New Roman"/>
        </w:rPr>
        <w:t>Namias</w:t>
      </w:r>
      <w:proofErr w:type="spellEnd"/>
      <w:r w:rsidRPr="006A6FDD">
        <w:rPr>
          <w:rFonts w:ascii="Times New Roman" w:eastAsia="Times New Roman" w:hAnsi="Times New Roman" w:cs="Times New Roman"/>
        </w:rPr>
        <w:t>,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t>
      </w:r>
      <w:proofErr w:type="spellStart"/>
      <w:r w:rsidRPr="006A6FDD">
        <w:rPr>
          <w:rFonts w:ascii="Times New Roman" w:eastAsia="Times New Roman" w:hAnsi="Times New Roman" w:cs="Times New Roman"/>
          <w:i/>
        </w:rPr>
        <w:t>Wea</w:t>
      </w:r>
      <w:proofErr w:type="spellEnd"/>
      <w:r w:rsidRPr="006A6FDD">
        <w:rPr>
          <w:rFonts w:ascii="Times New Roman" w:eastAsia="Times New Roman" w:hAnsi="Times New Roman" w:cs="Times New Roman"/>
          <w:i/>
        </w:rPr>
        <w:t xml:space="preserve">. </w:t>
      </w:r>
    </w:p>
    <w:p w14:paraId="7960E970" w14:textId="77777777" w:rsidR="003C7A69" w:rsidRDefault="003C7A69" w:rsidP="003C7A69">
      <w:pPr>
        <w:spacing w:line="480" w:lineRule="auto"/>
        <w:ind w:left="720"/>
        <w:rPr>
          <w:rFonts w:ascii="Times New Roman" w:eastAsia="Times New Roman" w:hAnsi="Times New Roman" w:cs="Times New Roman"/>
        </w:rPr>
      </w:pPr>
      <w:proofErr w:type="gramStart"/>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roofErr w:type="gramEnd"/>
    </w:p>
    <w:p w14:paraId="20FC7AD9" w14:textId="77777777" w:rsidR="000863F9" w:rsidRDefault="00A378F1" w:rsidP="00A378F1">
      <w:pPr>
        <w:spacing w:line="480" w:lineRule="auto"/>
        <w:rPr>
          <w:rFonts w:ascii="Times New Roman" w:eastAsia="Times New Roman" w:hAnsi="Times New Roman" w:cs="Times New Roman"/>
        </w:rPr>
      </w:pPr>
      <w:proofErr w:type="spellStart"/>
      <w:r w:rsidRPr="00A378F1">
        <w:rPr>
          <w:rFonts w:ascii="Times New Roman" w:eastAsia="Times New Roman" w:hAnsi="Times New Roman" w:cs="Times New Roman"/>
        </w:rPr>
        <w:t>Papritz</w:t>
      </w:r>
      <w:proofErr w:type="spellEnd"/>
      <w:r w:rsidRPr="00A378F1">
        <w:rPr>
          <w:rFonts w:ascii="Times New Roman" w:eastAsia="Times New Roman" w:hAnsi="Times New Roman" w:cs="Times New Roman"/>
        </w:rPr>
        <w:t xml:space="preserve">, L., S. </w:t>
      </w:r>
      <w:proofErr w:type="spellStart"/>
      <w:r w:rsidRPr="00A378F1">
        <w:rPr>
          <w:rFonts w:ascii="Times New Roman" w:eastAsia="Times New Roman" w:hAnsi="Times New Roman" w:cs="Times New Roman"/>
        </w:rPr>
        <w:t>Pfahl</w:t>
      </w:r>
      <w:proofErr w:type="spellEnd"/>
      <w:r w:rsidRPr="00A378F1">
        <w:rPr>
          <w:rFonts w:ascii="Times New Roman" w:eastAsia="Times New Roman" w:hAnsi="Times New Roman" w:cs="Times New Roman"/>
        </w:rPr>
        <w:t xml:space="preserve">, I. </w:t>
      </w:r>
      <w:proofErr w:type="spellStart"/>
      <w:r w:rsidRPr="00A378F1">
        <w:rPr>
          <w:rFonts w:ascii="Times New Roman" w:eastAsia="Times New Roman" w:hAnsi="Times New Roman" w:cs="Times New Roman"/>
        </w:rPr>
        <w:t>Rudeva</w:t>
      </w:r>
      <w:proofErr w:type="spellEnd"/>
      <w:r w:rsidRPr="00A378F1">
        <w:rPr>
          <w:rFonts w:ascii="Times New Roman" w:eastAsia="Times New Roman" w:hAnsi="Times New Roman" w:cs="Times New Roman"/>
        </w:rPr>
        <w:t xml:space="preserve">, I. Simmonds, H. </w:t>
      </w:r>
      <w:proofErr w:type="spellStart"/>
      <w:r w:rsidRPr="00A378F1">
        <w:rPr>
          <w:rFonts w:ascii="Times New Roman" w:eastAsia="Times New Roman" w:hAnsi="Times New Roman" w:cs="Times New Roman"/>
        </w:rPr>
        <w:t>Sodemann</w:t>
      </w:r>
      <w:proofErr w:type="spellEnd"/>
      <w:r w:rsidRPr="00A378F1">
        <w:rPr>
          <w:rFonts w:ascii="Times New Roman" w:eastAsia="Times New Roman" w:hAnsi="Times New Roman" w:cs="Times New Roman"/>
        </w:rPr>
        <w:t xml:space="preserve">, and H. </w:t>
      </w:r>
      <w:proofErr w:type="spellStart"/>
      <w:r w:rsidRPr="00A378F1">
        <w:rPr>
          <w:rFonts w:ascii="Times New Roman" w:eastAsia="Times New Roman" w:hAnsi="Times New Roman" w:cs="Times New Roman"/>
        </w:rPr>
        <w:t>Wernli</w:t>
      </w:r>
      <w:proofErr w:type="spellEnd"/>
      <w:r w:rsidRPr="00A378F1">
        <w:rPr>
          <w:rFonts w:ascii="Times New Roman" w:eastAsia="Times New Roman" w:hAnsi="Times New Roman" w:cs="Times New Roman"/>
        </w:rPr>
        <w:t>, 2014: The role</w:t>
      </w:r>
      <w:r w:rsidR="000863F9">
        <w:rPr>
          <w:rFonts w:ascii="Times New Roman" w:eastAsia="Times New Roman" w:hAnsi="Times New Roman" w:cs="Times New Roman"/>
        </w:rPr>
        <w:t xml:space="preserve"> </w:t>
      </w:r>
      <w:r w:rsidRPr="00A378F1">
        <w:rPr>
          <w:rFonts w:ascii="Times New Roman" w:eastAsia="Times New Roman" w:hAnsi="Times New Roman" w:cs="Times New Roman"/>
        </w:rPr>
        <w:t xml:space="preserve">of </w:t>
      </w:r>
    </w:p>
    <w:p w14:paraId="27CB9A4E" w14:textId="110193D4" w:rsidR="000863F9" w:rsidRDefault="00A378F1" w:rsidP="00AB2587">
      <w:pPr>
        <w:spacing w:line="480" w:lineRule="auto"/>
        <w:ind w:left="720"/>
        <w:rPr>
          <w:rFonts w:ascii="Times New Roman" w:eastAsia="Times New Roman" w:hAnsi="Times New Roman" w:cs="Times New Roman"/>
        </w:rPr>
      </w:pPr>
      <w:proofErr w:type="gramStart"/>
      <w:r w:rsidRPr="00A378F1">
        <w:rPr>
          <w:rFonts w:ascii="Times New Roman" w:eastAsia="Times New Roman" w:hAnsi="Times New Roman" w:cs="Times New Roman"/>
        </w:rPr>
        <w:t>extratropical</w:t>
      </w:r>
      <w:proofErr w:type="gramEnd"/>
      <w:r w:rsidRPr="00A378F1">
        <w:rPr>
          <w:rFonts w:ascii="Times New Roman" w:eastAsia="Times New Roman" w:hAnsi="Times New Roman" w:cs="Times New Roman"/>
        </w:rPr>
        <w:t xml:space="preserve"> cyclones and fronts for Southern Ocean freshwater fluxes. </w:t>
      </w:r>
      <w:r w:rsidRPr="00AB2587">
        <w:rPr>
          <w:rFonts w:ascii="Times New Roman" w:eastAsia="Times New Roman" w:hAnsi="Times New Roman" w:cs="Times New Roman"/>
          <w:i/>
        </w:rPr>
        <w:t>J. Climate</w:t>
      </w:r>
      <w:r w:rsidRPr="00A378F1">
        <w:rPr>
          <w:rFonts w:ascii="Times New Roman" w:eastAsia="Times New Roman" w:hAnsi="Times New Roman" w:cs="Times New Roman"/>
        </w:rPr>
        <w:t xml:space="preserve">, </w:t>
      </w:r>
      <w:r w:rsidRPr="00AB2587">
        <w:rPr>
          <w:rFonts w:ascii="Times New Roman" w:eastAsia="Times New Roman" w:hAnsi="Times New Roman" w:cs="Times New Roman"/>
          <w:b/>
        </w:rPr>
        <w:t>27</w:t>
      </w:r>
      <w:r w:rsidRPr="00A378F1">
        <w:rPr>
          <w:rFonts w:ascii="Times New Roman" w:eastAsia="Times New Roman" w:hAnsi="Times New Roman" w:cs="Times New Roman"/>
        </w:rPr>
        <w:t>,</w:t>
      </w:r>
      <w:r w:rsidR="000863F9">
        <w:rPr>
          <w:rFonts w:ascii="Times New Roman" w:eastAsia="Times New Roman" w:hAnsi="Times New Roman" w:cs="Times New Roman"/>
        </w:rPr>
        <w:t xml:space="preserve"> </w:t>
      </w:r>
      <w:r w:rsidRPr="00A378F1">
        <w:rPr>
          <w:rFonts w:ascii="Times New Roman" w:eastAsia="Times New Roman" w:hAnsi="Times New Roman" w:cs="Times New Roman"/>
        </w:rPr>
        <w:t xml:space="preserve">6205–6224, </w:t>
      </w:r>
      <w:hyperlink r:id="rId41" w:history="1">
        <w:r w:rsidR="000863F9" w:rsidRPr="00EF2786">
          <w:rPr>
            <w:rStyle w:val="Hyperlink"/>
            <w:rFonts w:ascii="Times New Roman" w:eastAsia="Times New Roman" w:hAnsi="Times New Roman" w:cs="Times New Roman"/>
          </w:rPr>
          <w:t>https://doi.org/10.1175/JCLI-D-13-00409.1</w:t>
        </w:r>
      </w:hyperlink>
      <w:r w:rsidR="000863F9">
        <w:rPr>
          <w:rFonts w:ascii="Times New Roman" w:eastAsia="Times New Roman" w:hAnsi="Times New Roman" w:cs="Times New Roman"/>
        </w:rPr>
        <w:t>.</w:t>
      </w:r>
    </w:p>
    <w:p w14:paraId="15E8687F" w14:textId="77777777" w:rsidR="003C7A69" w:rsidRDefault="003C7A69" w:rsidP="003C7A69">
      <w:pPr>
        <w:spacing w:line="480" w:lineRule="auto"/>
        <w:rPr>
          <w:rFonts w:ascii="Times New Roman" w:eastAsia="Times New Roman" w:hAnsi="Times New Roman" w:cs="Times New Roman"/>
        </w:rPr>
      </w:pPr>
      <w:proofErr w:type="spellStart"/>
      <w:r w:rsidRPr="00C51C3E">
        <w:rPr>
          <w:rFonts w:ascii="Times New Roman" w:eastAsia="Times New Roman" w:hAnsi="Times New Roman" w:cs="Times New Roman"/>
        </w:rPr>
        <w:t>Papritz</w:t>
      </w:r>
      <w:proofErr w:type="spellEnd"/>
      <w:r w:rsidRPr="00C51C3E">
        <w:rPr>
          <w:rFonts w:ascii="Times New Roman" w:eastAsia="Times New Roman" w:hAnsi="Times New Roman" w:cs="Times New Roman"/>
        </w:rPr>
        <w:t xml:space="preserve">, L., E. Rouges, F. </w:t>
      </w:r>
      <w:proofErr w:type="spellStart"/>
      <w:r w:rsidRPr="00C51C3E">
        <w:rPr>
          <w:rFonts w:ascii="Times New Roman" w:eastAsia="Times New Roman" w:hAnsi="Times New Roman" w:cs="Times New Roman"/>
        </w:rPr>
        <w:t>Aemisegger</w:t>
      </w:r>
      <w:proofErr w:type="spellEnd"/>
      <w:r w:rsidRPr="00C51C3E">
        <w:rPr>
          <w:rFonts w:ascii="Times New Roman" w:eastAsia="Times New Roman" w:hAnsi="Times New Roman" w:cs="Times New Roman"/>
        </w:rPr>
        <w:t xml:space="preserve">, and H. </w:t>
      </w:r>
      <w:proofErr w:type="spellStart"/>
      <w:r w:rsidRPr="00C51C3E">
        <w:rPr>
          <w:rFonts w:ascii="Times New Roman" w:eastAsia="Times New Roman" w:hAnsi="Times New Roman" w:cs="Times New Roman"/>
        </w:rPr>
        <w:t>Wernli</w:t>
      </w:r>
      <w:proofErr w:type="spellEnd"/>
      <w:r w:rsidRPr="00C51C3E">
        <w:rPr>
          <w:rFonts w:ascii="Times New Roman" w:eastAsia="Times New Roman" w:hAnsi="Times New Roman" w:cs="Times New Roman"/>
        </w:rPr>
        <w:t xml:space="preserve">, 2019: On the thermodynamic </w:t>
      </w:r>
    </w:p>
    <w:p w14:paraId="0FFD9EE4" w14:textId="77777777" w:rsidR="003C7A69" w:rsidRPr="00C51C3E" w:rsidRDefault="003C7A69" w:rsidP="003C7A69">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preco</w:t>
      </w:r>
      <w:r>
        <w:rPr>
          <w:rFonts w:ascii="Times New Roman" w:eastAsia="Times New Roman" w:hAnsi="Times New Roman" w:cs="Times New Roman"/>
        </w:rPr>
        <w:t>nditioning</w:t>
      </w:r>
      <w:proofErr w:type="gramEnd"/>
      <w:r>
        <w:rPr>
          <w:rFonts w:ascii="Times New Roman" w:eastAsia="Times New Roman" w:hAnsi="Times New Roman" w:cs="Times New Roman"/>
        </w:rPr>
        <w:t xml:space="preserve">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 xml:space="preserve">for cold air outbreaks from </w:t>
      </w:r>
      <w:proofErr w:type="spellStart"/>
      <w:r>
        <w:rPr>
          <w:rFonts w:ascii="Times New Roman" w:eastAsia="Times New Roman" w:hAnsi="Times New Roman" w:cs="Times New Roman"/>
        </w:rPr>
        <w:t>Fram</w:t>
      </w:r>
      <w:proofErr w:type="spellEnd"/>
      <w:r>
        <w:rPr>
          <w:rFonts w:ascii="Times New Roman" w:eastAsia="Times New Roman" w:hAnsi="Times New Roman" w:cs="Times New Roman"/>
        </w:rPr>
        <w:t xml:space="preserve">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 xml:space="preserve">J. </w:t>
      </w:r>
      <w:proofErr w:type="spellStart"/>
      <w:r w:rsidRPr="00C51C3E">
        <w:rPr>
          <w:rFonts w:ascii="Times New Roman" w:eastAsia="Times New Roman" w:hAnsi="Times New Roman" w:cs="Times New Roman"/>
          <w:i/>
        </w:rPr>
        <w:t>Geophys</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 xml:space="preserve">, 11033–11050, </w:t>
      </w:r>
      <w:hyperlink r:id="rId42"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roofErr w:type="gramEnd"/>
    </w:p>
    <w:p w14:paraId="0FC540A3" w14:textId="77777777" w:rsidR="003C7A69" w:rsidRDefault="003C7A69" w:rsidP="003C7A69">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1D4D5C59" w14:textId="77777777" w:rsidR="003C7A69" w:rsidRPr="00C51C3E" w:rsidRDefault="003C7A69" w:rsidP="003C7A69">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signatures</w:t>
      </w:r>
      <w:proofErr w:type="gramEnd"/>
      <w:r w:rsidRPr="00C51C3E">
        <w:rPr>
          <w:rFonts w:ascii="Times New Roman" w:eastAsia="Times New Roman" w:hAnsi="Times New Roman" w:cs="Times New Roman"/>
        </w:rPr>
        <w:t xml:space="preserve"> and relationship to coherent tropopause disturbances. </w:t>
      </w:r>
      <w:r w:rsidRPr="00C51C3E">
        <w:rPr>
          <w:rFonts w:ascii="Times New Roman" w:eastAsia="Times New Roman" w:hAnsi="Times New Roman" w:cs="Times New Roman"/>
          <w:i/>
        </w:rPr>
        <w:t xml:space="preserve">Mon. </w:t>
      </w:r>
      <w:proofErr w:type="spellStart"/>
      <w:r w:rsidRPr="00C51C3E">
        <w:rPr>
          <w:rFonts w:ascii="Times New Roman" w:eastAsia="Times New Roman" w:hAnsi="Times New Roman" w:cs="Times New Roman"/>
          <w:i/>
        </w:rPr>
        <w:t>Wea</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Pr="00896425">
        <w:rPr>
          <w:rFonts w:ascii="Times New Roman" w:eastAsia="Times New Roman" w:hAnsi="Times New Roman" w:cs="Times New Roman"/>
        </w:rPr>
        <w:t>297–319</w:t>
      </w:r>
      <w:r>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roofErr w:type="gramEnd"/>
    </w:p>
    <w:p w14:paraId="3BDC7F79" w14:textId="77777777" w:rsidR="003C7A69" w:rsidRDefault="003C7A69" w:rsidP="003C7A69">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w:t>
      </w:r>
      <w:proofErr w:type="spellStart"/>
      <w:r w:rsidRPr="007F6A38">
        <w:rPr>
          <w:rFonts w:ascii="Times New Roman" w:eastAsia="Times New Roman" w:hAnsi="Times New Roman" w:cs="Times New Roman"/>
        </w:rPr>
        <w:t>Danielsen</w:t>
      </w:r>
      <w:proofErr w:type="spellEnd"/>
      <w:r w:rsidRPr="007F6A38">
        <w:rPr>
          <w:rFonts w:ascii="Times New Roman" w:eastAsia="Times New Roman" w:hAnsi="Times New Roman" w:cs="Times New Roman"/>
        </w:rPr>
        <w:t xml:space="preserve">, 1959: Fronts in the vicinity of the tropopause. </w:t>
      </w:r>
      <w:r>
        <w:rPr>
          <w:rFonts w:ascii="Times New Roman" w:eastAsia="Times New Roman" w:hAnsi="Times New Roman" w:cs="Times New Roman"/>
          <w:i/>
        </w:rPr>
        <w:t xml:space="preserve">Arch. Meteor. </w:t>
      </w:r>
    </w:p>
    <w:p w14:paraId="15132731" w14:textId="77777777" w:rsidR="003C7A69" w:rsidRDefault="003C7A69" w:rsidP="003C7A69">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i/>
        </w:rPr>
        <w:t>Geophys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Bioklim</w:t>
      </w:r>
      <w:proofErr w:type="spellEnd"/>
      <w:proofErr w:type="gramStart"/>
      <w:r w:rsidRPr="007F6A38">
        <w:rPr>
          <w:rFonts w:ascii="Times New Roman" w:eastAsia="Times New Roman" w:hAnsi="Times New Roman" w:cs="Times New Roman"/>
          <w:i/>
        </w:rPr>
        <w:t>.</w:t>
      </w:r>
      <w:r w:rsidRPr="007F6A38">
        <w:rPr>
          <w:rFonts w:ascii="Times New Roman" w:eastAsia="Times New Roman" w:hAnsi="Times New Roman" w:cs="Times New Roman"/>
        </w:rPr>
        <w:t>,</w:t>
      </w:r>
      <w:proofErr w:type="gramEnd"/>
      <w:r w:rsidRPr="007F6A38">
        <w:rPr>
          <w:rFonts w:ascii="Times New Roman" w:eastAsia="Times New Roman" w:hAnsi="Times New Roman" w:cs="Times New Roman"/>
        </w:rPr>
        <w:t xml:space="preserve"> </w:t>
      </w:r>
      <w:r w:rsidRPr="001315E7">
        <w:rPr>
          <w:rFonts w:ascii="Times New Roman" w:eastAsia="Times New Roman" w:hAnsi="Times New Roman" w:cs="Times New Roman"/>
          <w:b/>
        </w:rPr>
        <w:t>A</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4"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1AD33B4D" w14:textId="77777777" w:rsidR="003C7A69" w:rsidRDefault="003C7A69" w:rsidP="003C7A69">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w:t>
      </w:r>
      <w:proofErr w:type="spellStart"/>
      <w:r w:rsidRPr="00E302F6">
        <w:rPr>
          <w:rFonts w:ascii="Times New Roman" w:eastAsia="Times New Roman" w:hAnsi="Times New Roman" w:cs="Times New Roman"/>
        </w:rPr>
        <w:t>Rohli</w:t>
      </w:r>
      <w:proofErr w:type="spellEnd"/>
      <w:r w:rsidRPr="00E302F6">
        <w:rPr>
          <w:rFonts w:ascii="Times New Roman" w:eastAsia="Times New Roman" w:hAnsi="Times New Roman" w:cs="Times New Roman"/>
        </w:rPr>
        <w:t xml:space="preserve">, 1991: Florida citrus freezes and polar anticyclones </w:t>
      </w:r>
      <w:r>
        <w:rPr>
          <w:rFonts w:ascii="Times New Roman" w:eastAsia="Times New Roman" w:hAnsi="Times New Roman" w:cs="Times New Roman"/>
        </w:rPr>
        <w:t xml:space="preserve">in the Great </w:t>
      </w:r>
    </w:p>
    <w:p w14:paraId="3496AACD"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13234C4C" w14:textId="77777777" w:rsidR="003C7A69" w:rsidRDefault="003C7A69" w:rsidP="003C7A69">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t>
      </w:r>
      <w:proofErr w:type="spellStart"/>
      <w:r w:rsidRPr="00BB7C16">
        <w:rPr>
          <w:rFonts w:ascii="Times New Roman" w:eastAsia="Times New Roman" w:hAnsi="Times New Roman" w:cs="Times New Roman"/>
        </w:rPr>
        <w:t>westerlies</w:t>
      </w:r>
      <w:proofErr w:type="spellEnd"/>
      <w:r w:rsidRPr="00BB7C16">
        <w:rPr>
          <w:rFonts w:ascii="Times New Roman" w:eastAsia="Times New Roman" w:hAnsi="Times New Roman" w:cs="Times New Roman"/>
        </w:rPr>
        <w:t xml:space="preserve">. </w:t>
      </w:r>
      <w:r w:rsidRPr="00BB7C16">
        <w:rPr>
          <w:rFonts w:ascii="Times New Roman" w:eastAsia="Times New Roman" w:hAnsi="Times New Roman" w:cs="Times New Roman"/>
          <w:i/>
        </w:rPr>
        <w:t xml:space="preserve">Mon. </w:t>
      </w:r>
      <w:proofErr w:type="spellStart"/>
      <w:r w:rsidRPr="00BB7C16">
        <w:rPr>
          <w:rFonts w:ascii="Times New Roman" w:eastAsia="Times New Roman" w:hAnsi="Times New Roman" w:cs="Times New Roman"/>
          <w:i/>
        </w:rPr>
        <w:t>Wea</w:t>
      </w:r>
      <w:proofErr w:type="spellEnd"/>
      <w:r w:rsidRPr="00BB7C16">
        <w:rPr>
          <w:rFonts w:ascii="Times New Roman" w:eastAsia="Times New Roman" w:hAnsi="Times New Roman" w:cs="Times New Roman"/>
          <w:i/>
        </w:rPr>
        <w:t>.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4C32C092" w14:textId="77777777" w:rsidR="003C7A69" w:rsidRDefault="003C7A69" w:rsidP="003C7A69">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52128D62" w14:textId="77777777" w:rsidR="003C7A69" w:rsidRDefault="003C7A69" w:rsidP="003C7A69">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w:t>
      </w:r>
      <w:proofErr w:type="spellStart"/>
      <w:r w:rsidRPr="007D5757">
        <w:rPr>
          <w:rFonts w:ascii="Times New Roman" w:eastAsia="Times New Roman" w:hAnsi="Times New Roman" w:cs="Times New Roman"/>
        </w:rPr>
        <w:t>Bedrick</w:t>
      </w:r>
      <w:proofErr w:type="spellEnd"/>
      <w:r w:rsidRPr="007D5757">
        <w:rPr>
          <w:rFonts w:ascii="Times New Roman" w:eastAsia="Times New Roman" w:hAnsi="Times New Roman" w:cs="Times New Roman"/>
        </w:rPr>
        <w:t xml:space="preserve">, M. J. Dickinson, </w:t>
      </w:r>
      <w:r>
        <w:rPr>
          <w:rFonts w:ascii="Times New Roman" w:eastAsia="Times New Roman" w:hAnsi="Times New Roman" w:cs="Times New Roman"/>
        </w:rPr>
        <w:t xml:space="preserve">and </w:t>
      </w:r>
    </w:p>
    <w:p w14:paraId="2CC6DB78"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K. R. </w:t>
      </w:r>
      <w:proofErr w:type="spellStart"/>
      <w:r>
        <w:rPr>
          <w:rFonts w:ascii="Times New Roman" w:eastAsia="Times New Roman" w:hAnsi="Times New Roman" w:cs="Times New Roman"/>
        </w:rPr>
        <w:t>Tyle</w:t>
      </w:r>
      <w:proofErr w:type="spellEnd"/>
      <w:r>
        <w:rPr>
          <w:rFonts w:ascii="Times New Roman" w:eastAsia="Times New Roman" w:hAnsi="Times New Roman" w:cs="Times New Roman"/>
        </w:rPr>
        <w:t>,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 xml:space="preserve">Mon. </w:t>
      </w:r>
      <w:proofErr w:type="spellStart"/>
      <w:r w:rsidRPr="007D5757">
        <w:rPr>
          <w:rFonts w:ascii="Times New Roman" w:eastAsia="Times New Roman" w:hAnsi="Times New Roman" w:cs="Times New Roman"/>
          <w:i/>
        </w:rPr>
        <w:t>Wea</w:t>
      </w:r>
      <w:proofErr w:type="spellEnd"/>
      <w:r w:rsidRPr="007D5757">
        <w:rPr>
          <w:rFonts w:ascii="Times New Roman" w:eastAsia="Times New Roman" w:hAnsi="Times New Roman" w:cs="Times New Roman"/>
          <w:i/>
        </w:rPr>
        <w:t xml:space="preserve">. </w:t>
      </w:r>
      <w:proofErr w:type="gramStart"/>
      <w:r w:rsidRPr="007D5757">
        <w:rPr>
          <w:rFonts w:ascii="Times New Roman" w:eastAsia="Times New Roman" w:hAnsi="Times New Roman" w:cs="Times New Roman"/>
          <w:i/>
        </w:rPr>
        <w:t>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47"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roofErr w:type="gramEnd"/>
    </w:p>
    <w:p w14:paraId="63DE4F87" w14:textId="77777777" w:rsidR="003C7A69" w:rsidRDefault="003C7A69" w:rsidP="003C7A69">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 xml:space="preserve">Shapiro, M. A., T. </w:t>
      </w:r>
      <w:proofErr w:type="spellStart"/>
      <w:r w:rsidRPr="00130BC1">
        <w:rPr>
          <w:rFonts w:ascii="Times New Roman" w:eastAsia="Times New Roman" w:hAnsi="Times New Roman" w:cs="Times New Roman"/>
        </w:rPr>
        <w:t>Hampel</w:t>
      </w:r>
      <w:proofErr w:type="spellEnd"/>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t>
      </w:r>
      <w:proofErr w:type="spellStart"/>
      <w:r w:rsidRPr="00130BC1">
        <w:rPr>
          <w:rFonts w:ascii="Times New Roman" w:eastAsia="Times New Roman" w:hAnsi="Times New Roman" w:cs="Times New Roman"/>
          <w:i/>
        </w:rPr>
        <w:t>Wea</w:t>
      </w:r>
      <w:proofErr w:type="spellEnd"/>
      <w:r w:rsidRPr="00130BC1">
        <w:rPr>
          <w:rFonts w:ascii="Times New Roman" w:eastAsia="Times New Roman" w:hAnsi="Times New Roman" w:cs="Times New Roman"/>
          <w:i/>
        </w:rPr>
        <w:t xml:space="preserve">. </w:t>
      </w:r>
    </w:p>
    <w:p w14:paraId="629DCC14" w14:textId="77777777" w:rsidR="003C7A69" w:rsidRDefault="003C7A69" w:rsidP="003C7A69">
      <w:pPr>
        <w:spacing w:line="480" w:lineRule="auto"/>
        <w:ind w:left="720"/>
        <w:rPr>
          <w:rFonts w:ascii="Times New Roman" w:eastAsia="Times New Roman" w:hAnsi="Times New Roman" w:cs="Times New Roman"/>
        </w:rPr>
      </w:pPr>
      <w:proofErr w:type="gramStart"/>
      <w:r w:rsidRPr="00130BC1">
        <w:rPr>
          <w:rFonts w:ascii="Times New Roman" w:eastAsia="Times New Roman" w:hAnsi="Times New Roman" w:cs="Times New Roman"/>
          <w:i/>
        </w:rPr>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roofErr w:type="gramEnd"/>
    </w:p>
    <w:p w14:paraId="5AAAF388" w14:textId="77777777" w:rsidR="003C7A69" w:rsidRDefault="003C7A69" w:rsidP="003C7A69">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 xml:space="preserve">and I. </w:t>
      </w:r>
      <w:proofErr w:type="spellStart"/>
      <w:r>
        <w:rPr>
          <w:rFonts w:ascii="Times New Roman" w:eastAsia="Times New Roman" w:hAnsi="Times New Roman" w:cs="Times New Roman"/>
        </w:rPr>
        <w:t>Rudeva</w:t>
      </w:r>
      <w:proofErr w:type="spellEnd"/>
      <w:r>
        <w:rPr>
          <w:rFonts w:ascii="Times New Roman" w:eastAsia="Times New Roman" w:hAnsi="Times New Roman" w:cs="Times New Roman"/>
        </w:rPr>
        <w:t>, 2012: The great Arctic cyclone of A</w:t>
      </w:r>
      <w:r w:rsidRPr="00485447">
        <w:rPr>
          <w:rFonts w:ascii="Times New Roman" w:eastAsia="Times New Roman" w:hAnsi="Times New Roman" w:cs="Times New Roman"/>
        </w:rPr>
        <w:t xml:space="preserve">ugust 2012. </w:t>
      </w:r>
      <w:proofErr w:type="spellStart"/>
      <w:r w:rsidRPr="00485447">
        <w:rPr>
          <w:rFonts w:ascii="Times New Roman" w:eastAsia="Times New Roman" w:hAnsi="Times New Roman" w:cs="Times New Roman"/>
          <w:i/>
        </w:rPr>
        <w:t>Geophys</w:t>
      </w:r>
      <w:proofErr w:type="spellEnd"/>
      <w:r w:rsidRPr="00485447">
        <w:rPr>
          <w:rFonts w:ascii="Times New Roman" w:eastAsia="Times New Roman" w:hAnsi="Times New Roman" w:cs="Times New Roman"/>
          <w:i/>
        </w:rPr>
        <w:t xml:space="preserve">. Res. </w:t>
      </w:r>
    </w:p>
    <w:p w14:paraId="6B4D8132" w14:textId="77777777" w:rsidR="003C7A69" w:rsidRDefault="003C7A69" w:rsidP="003C7A69">
      <w:pPr>
        <w:spacing w:line="480" w:lineRule="auto"/>
        <w:ind w:firstLine="720"/>
        <w:rPr>
          <w:rFonts w:ascii="Times New Roman" w:eastAsia="Times New Roman" w:hAnsi="Times New Roman" w:cs="Times New Roman"/>
        </w:rPr>
      </w:pPr>
      <w:proofErr w:type="spellStart"/>
      <w:r w:rsidRPr="00485447">
        <w:rPr>
          <w:rFonts w:ascii="Times New Roman" w:eastAsia="Times New Roman" w:hAnsi="Times New Roman" w:cs="Times New Roman"/>
          <w:i/>
        </w:rPr>
        <w:t>Lett</w:t>
      </w:r>
      <w:proofErr w:type="spellEnd"/>
      <w:proofErr w:type="gramStart"/>
      <w:r w:rsidRPr="00485447">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0518B4D0" w14:textId="77777777" w:rsidR="00B13080" w:rsidRDefault="00B13080" w:rsidP="00AB2587">
      <w:pPr>
        <w:spacing w:line="480" w:lineRule="auto"/>
        <w:rPr>
          <w:rFonts w:ascii="Times New Roman" w:eastAsia="Times New Roman" w:hAnsi="Times New Roman" w:cs="Times New Roman"/>
        </w:rPr>
      </w:pPr>
      <w:r w:rsidRPr="00B13080">
        <w:rPr>
          <w:rFonts w:ascii="Times New Roman" w:eastAsia="Times New Roman" w:hAnsi="Times New Roman" w:cs="Times New Roman"/>
        </w:rPr>
        <w:t>Smith, E.</w:t>
      </w:r>
      <w:r>
        <w:rPr>
          <w:rFonts w:ascii="Times New Roman" w:eastAsia="Times New Roman" w:hAnsi="Times New Roman" w:cs="Times New Roman"/>
        </w:rPr>
        <w:t xml:space="preserve"> </w:t>
      </w:r>
      <w:r w:rsidRPr="00B13080">
        <w:rPr>
          <w:rFonts w:ascii="Times New Roman" w:eastAsia="Times New Roman" w:hAnsi="Times New Roman" w:cs="Times New Roman"/>
        </w:rPr>
        <w:t>T.</w:t>
      </w:r>
      <w:r>
        <w:rPr>
          <w:rFonts w:ascii="Times New Roman" w:eastAsia="Times New Roman" w:hAnsi="Times New Roman" w:cs="Times New Roman"/>
        </w:rPr>
        <w:t>,</w:t>
      </w:r>
      <w:r w:rsidRPr="00B13080">
        <w:rPr>
          <w:rFonts w:ascii="Times New Roman" w:eastAsia="Times New Roman" w:hAnsi="Times New Roman" w:cs="Times New Roman"/>
        </w:rPr>
        <w:t xml:space="preserve"> and </w:t>
      </w:r>
      <w:r>
        <w:rPr>
          <w:rFonts w:ascii="Times New Roman" w:eastAsia="Times New Roman" w:hAnsi="Times New Roman" w:cs="Times New Roman"/>
        </w:rPr>
        <w:t>S. C. Sheridan, 2018:</w:t>
      </w:r>
      <w:r w:rsidRPr="00B13080">
        <w:rPr>
          <w:rFonts w:ascii="Times New Roman" w:eastAsia="Times New Roman" w:hAnsi="Times New Roman" w:cs="Times New Roman"/>
        </w:rPr>
        <w:t xml:space="preserve"> The characteristics of extreme cold events and cold</w:t>
      </w:r>
      <w:r>
        <w:rPr>
          <w:rFonts w:ascii="Times New Roman" w:eastAsia="Times New Roman" w:hAnsi="Times New Roman" w:cs="Times New Roman"/>
        </w:rPr>
        <w:t xml:space="preserve"> </w:t>
      </w:r>
      <w:r w:rsidRPr="00B13080">
        <w:rPr>
          <w:rFonts w:ascii="Times New Roman" w:eastAsia="Times New Roman" w:hAnsi="Times New Roman" w:cs="Times New Roman"/>
        </w:rPr>
        <w:t xml:space="preserve">air </w:t>
      </w:r>
    </w:p>
    <w:p w14:paraId="137B51D9" w14:textId="26DFCD20" w:rsidR="00B13080" w:rsidRDefault="00B13080" w:rsidP="00AB2587">
      <w:pPr>
        <w:spacing w:line="480" w:lineRule="auto"/>
        <w:ind w:left="720"/>
        <w:rPr>
          <w:rFonts w:ascii="Times New Roman" w:eastAsia="Times New Roman" w:hAnsi="Times New Roman" w:cs="Times New Roman"/>
        </w:rPr>
      </w:pPr>
      <w:proofErr w:type="gramStart"/>
      <w:r w:rsidRPr="00B13080">
        <w:rPr>
          <w:rFonts w:ascii="Times New Roman" w:eastAsia="Times New Roman" w:hAnsi="Times New Roman" w:cs="Times New Roman"/>
        </w:rPr>
        <w:t>outbreaks</w:t>
      </w:r>
      <w:proofErr w:type="gramEnd"/>
      <w:r w:rsidRPr="00B13080">
        <w:rPr>
          <w:rFonts w:ascii="Times New Roman" w:eastAsia="Times New Roman" w:hAnsi="Times New Roman" w:cs="Times New Roman"/>
        </w:rPr>
        <w:t xml:space="preserve"> in the eastern Unit</w:t>
      </w:r>
      <w:r w:rsidR="00871AC8">
        <w:rPr>
          <w:rFonts w:ascii="Times New Roman" w:eastAsia="Times New Roman" w:hAnsi="Times New Roman" w:cs="Times New Roman"/>
        </w:rPr>
        <w:t xml:space="preserve">ed States. </w:t>
      </w:r>
      <w:r w:rsidR="00871AC8" w:rsidRPr="00871AC8">
        <w:rPr>
          <w:rFonts w:ascii="Times New Roman" w:eastAsia="Times New Roman" w:hAnsi="Times New Roman" w:cs="Times New Roman"/>
          <w:i/>
        </w:rPr>
        <w:t xml:space="preserve">Int. J. </w:t>
      </w:r>
      <w:proofErr w:type="spellStart"/>
      <w:r w:rsidR="00871AC8" w:rsidRPr="00871AC8">
        <w:rPr>
          <w:rFonts w:ascii="Times New Roman" w:eastAsia="Times New Roman" w:hAnsi="Times New Roman" w:cs="Times New Roman"/>
          <w:i/>
        </w:rPr>
        <w:t>Climatol</w:t>
      </w:r>
      <w:proofErr w:type="spellEnd"/>
      <w:r w:rsidR="00871AC8">
        <w:rPr>
          <w:rFonts w:ascii="Times New Roman" w:eastAsia="Times New Roman" w:hAnsi="Times New Roman" w:cs="Times New Roman"/>
        </w:rPr>
        <w:t xml:space="preserve">, </w:t>
      </w:r>
      <w:r w:rsidR="00871AC8" w:rsidRPr="00871AC8">
        <w:rPr>
          <w:rFonts w:ascii="Times New Roman" w:eastAsia="Times New Roman" w:hAnsi="Times New Roman" w:cs="Times New Roman"/>
          <w:b/>
        </w:rPr>
        <w:t>38</w:t>
      </w:r>
      <w:r w:rsidR="00871AC8">
        <w:rPr>
          <w:rFonts w:ascii="Times New Roman" w:eastAsia="Times New Roman" w:hAnsi="Times New Roman" w:cs="Times New Roman"/>
        </w:rPr>
        <w:t>,</w:t>
      </w:r>
      <w:r w:rsidR="005C4063">
        <w:rPr>
          <w:rFonts w:ascii="Times New Roman" w:eastAsia="Times New Roman" w:hAnsi="Times New Roman" w:cs="Times New Roman"/>
        </w:rPr>
        <w:t xml:space="preserve"> e807–</w:t>
      </w:r>
      <w:r w:rsidRPr="00B13080">
        <w:rPr>
          <w:rFonts w:ascii="Times New Roman" w:eastAsia="Times New Roman" w:hAnsi="Times New Roman" w:cs="Times New Roman"/>
        </w:rPr>
        <w:t>e820.</w:t>
      </w:r>
      <w:r>
        <w:rPr>
          <w:rFonts w:ascii="Times New Roman" w:eastAsia="Times New Roman" w:hAnsi="Times New Roman" w:cs="Times New Roman"/>
        </w:rPr>
        <w:t xml:space="preserve"> </w:t>
      </w:r>
      <w:hyperlink r:id="rId50" w:history="1">
        <w:r w:rsidRPr="00EF2786">
          <w:rPr>
            <w:rStyle w:val="Hyperlink"/>
            <w:rFonts w:ascii="Times New Roman" w:eastAsia="Times New Roman" w:hAnsi="Times New Roman" w:cs="Times New Roman"/>
          </w:rPr>
          <w:t>https://doi.org/10.1002/joc.5408</w:t>
        </w:r>
      </w:hyperlink>
      <w:r>
        <w:rPr>
          <w:rFonts w:ascii="Times New Roman" w:eastAsia="Times New Roman" w:hAnsi="Times New Roman" w:cs="Times New Roman"/>
        </w:rPr>
        <w:t>.</w:t>
      </w:r>
    </w:p>
    <w:p w14:paraId="1C329BFF" w14:textId="77777777" w:rsidR="003C7A69" w:rsidRDefault="003C7A69" w:rsidP="003C7A69">
      <w:pPr>
        <w:spacing w:line="480" w:lineRule="auto"/>
        <w:rPr>
          <w:rFonts w:ascii="Times New Roman" w:eastAsia="Times New Roman" w:hAnsi="Times New Roman" w:cs="Times New Roman"/>
        </w:rPr>
      </w:pPr>
      <w:proofErr w:type="spellStart"/>
      <w:r w:rsidRPr="00130BC1">
        <w:rPr>
          <w:rFonts w:ascii="Times New Roman" w:eastAsia="Times New Roman" w:hAnsi="Times New Roman" w:cs="Times New Roman"/>
        </w:rPr>
        <w:t>Szapiro</w:t>
      </w:r>
      <w:proofErr w:type="spellEnd"/>
      <w:r w:rsidRPr="00130BC1">
        <w:rPr>
          <w:rFonts w:ascii="Times New Roman" w:eastAsia="Times New Roman" w:hAnsi="Times New Roman" w:cs="Times New Roman"/>
        </w:rPr>
        <w:t>, N., and 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Cavallo</w:t>
      </w:r>
      <w:proofErr w:type="spellEnd"/>
      <w:r>
        <w:rPr>
          <w:rFonts w:ascii="Times New Roman" w:eastAsia="Times New Roman" w:hAnsi="Times New Roman" w:cs="Times New Roman"/>
        </w:rPr>
        <w:t xml:space="preserve">, 2018: </w:t>
      </w:r>
      <w:proofErr w:type="spellStart"/>
      <w:r>
        <w:rPr>
          <w:rFonts w:ascii="Times New Roman" w:eastAsia="Times New Roman" w:hAnsi="Times New Roman" w:cs="Times New Roman"/>
        </w:rPr>
        <w:t>TPVTrack</w:t>
      </w:r>
      <w:proofErr w:type="spellEnd"/>
      <w:r>
        <w:rPr>
          <w:rFonts w:ascii="Times New Roman" w:eastAsia="Times New Roman" w:hAnsi="Times New Roman" w:cs="Times New Roman"/>
        </w:rPr>
        <w:t xml:space="preserve"> v1.0: 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C9735F7"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corre</w:t>
      </w:r>
      <w:r w:rsidRPr="00130BC1">
        <w:rPr>
          <w:rFonts w:ascii="Times New Roman" w:eastAsia="Times New Roman" w:hAnsi="Times New Roman" w:cs="Times New Roman"/>
        </w:rPr>
        <w:t>spondence</w:t>
      </w:r>
      <w:proofErr w:type="gramEnd"/>
      <w:r w:rsidRPr="00130BC1">
        <w:rPr>
          <w:rFonts w:ascii="Times New Roman" w:eastAsia="Times New Roman" w:hAnsi="Times New Roman" w:cs="Times New Roman"/>
        </w:rPr>
        <w:t xml:space="preserve"> method for tracking tropopause polar vortices. </w:t>
      </w:r>
      <w:proofErr w:type="spellStart"/>
      <w:r w:rsidRPr="007C7AB0">
        <w:rPr>
          <w:rFonts w:ascii="Times New Roman" w:eastAsia="Times New Roman" w:hAnsi="Times New Roman" w:cs="Times New Roman"/>
          <w:i/>
        </w:rPr>
        <w:t>Geosci</w:t>
      </w:r>
      <w:proofErr w:type="spellEnd"/>
      <w:r w:rsidRPr="007C7AB0">
        <w:rPr>
          <w:rFonts w:ascii="Times New Roman" w:eastAsia="Times New Roman" w:hAnsi="Times New Roman" w:cs="Times New Roman"/>
          <w:i/>
        </w:rPr>
        <w:t>.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https://doi.org/10.5194/gmd-11-5173-2018</w:t>
        </w:r>
      </w:hyperlink>
      <w:r>
        <w:rPr>
          <w:rFonts w:ascii="Times New Roman" w:eastAsia="Times New Roman" w:hAnsi="Times New Roman" w:cs="Times New Roman"/>
        </w:rPr>
        <w:t>.</w:t>
      </w:r>
    </w:p>
    <w:p w14:paraId="2FFE24A4" w14:textId="77777777" w:rsidR="003C7A69" w:rsidRDefault="003C7A69" w:rsidP="003C7A69">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3D06E3C" w14:textId="77777777" w:rsidR="003C7A69" w:rsidRPr="00130BC1" w:rsidRDefault="003C7A69" w:rsidP="003C7A69">
      <w:pPr>
        <w:spacing w:line="480" w:lineRule="auto"/>
        <w:ind w:left="720"/>
        <w:rPr>
          <w:rFonts w:ascii="Times New Roman" w:eastAsia="Times New Roman" w:hAnsi="Times New Roman" w:cs="Times New Roman"/>
        </w:rPr>
      </w:pPr>
      <w:proofErr w:type="gramStart"/>
      <w:r w:rsidRPr="00FF0A68">
        <w:rPr>
          <w:rFonts w:ascii="Times New Roman" w:eastAsia="Times New Roman" w:hAnsi="Times New Roman" w:cs="Times New Roman"/>
        </w:rPr>
        <w:t>transition</w:t>
      </w:r>
      <w:proofErr w:type="gramEnd"/>
      <w:r w:rsidRPr="00FF0A68">
        <w:rPr>
          <w:rFonts w:ascii="Times New Roman" w:eastAsia="Times New Roman" w:hAnsi="Times New Roman" w:cs="Times New Roman"/>
        </w:rPr>
        <w:t xml:space="preserve"> and winter cyclones. </w:t>
      </w:r>
      <w:r w:rsidRPr="00FF0A68">
        <w:rPr>
          <w:rFonts w:ascii="Times New Roman" w:eastAsia="Times New Roman" w:hAnsi="Times New Roman" w:cs="Times New Roman"/>
          <w:i/>
        </w:rPr>
        <w:t xml:space="preserve">Mon. </w:t>
      </w:r>
      <w:proofErr w:type="spellStart"/>
      <w:r w:rsidRPr="00FF0A68">
        <w:rPr>
          <w:rFonts w:ascii="Times New Roman" w:eastAsia="Times New Roman" w:hAnsi="Times New Roman" w:cs="Times New Roman"/>
          <w:i/>
        </w:rPr>
        <w:t>Wea</w:t>
      </w:r>
      <w:proofErr w:type="spellEnd"/>
      <w:r w:rsidRPr="00FF0A68">
        <w:rPr>
          <w:rFonts w:ascii="Times New Roman" w:eastAsia="Times New Roman" w:hAnsi="Times New Roman" w:cs="Times New Roman"/>
          <w:i/>
        </w:rPr>
        <w:t xml:space="preserve">. </w:t>
      </w:r>
      <w:proofErr w:type="gramStart"/>
      <w:r w:rsidRPr="00FF0A68">
        <w:rPr>
          <w:rFonts w:ascii="Times New Roman" w:eastAsia="Times New Roman" w:hAnsi="Times New Roman" w:cs="Times New Roman"/>
          <w:i/>
        </w:rPr>
        <w:t>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2"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roofErr w:type="gramEnd"/>
    </w:p>
    <w:p w14:paraId="2E21D8A7" w14:textId="77777777" w:rsidR="003C7A69" w:rsidRDefault="003C7A69" w:rsidP="003C7A69">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638144E0"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 xml:space="preserve">Canada </w:t>
      </w:r>
      <w:r w:rsidRPr="00227B10">
        <w:rPr>
          <w:rFonts w:ascii="Times New Roman" w:eastAsia="Times New Roman" w:hAnsi="Times New Roman" w:cs="Times New Roman"/>
        </w:rPr>
        <w:t>and their behavior in a warming climate.</w:t>
      </w:r>
      <w:proofErr w:type="gramEnd"/>
      <w:r w:rsidRPr="00227B10">
        <w:rPr>
          <w:rFonts w:ascii="Times New Roman" w:eastAsia="Times New Roman" w:hAnsi="Times New Roman" w:cs="Times New Roman"/>
        </w:rPr>
        <w:t xml:space="preserv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3"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713C26C7" w14:textId="77777777" w:rsidR="003C7A69" w:rsidRDefault="003C7A69" w:rsidP="003C7A69">
      <w:pPr>
        <w:spacing w:line="480" w:lineRule="auto"/>
        <w:rPr>
          <w:rFonts w:ascii="Times New Roman" w:eastAsia="Times New Roman" w:hAnsi="Times New Roman" w:cs="Times New Roman"/>
        </w:rPr>
      </w:pPr>
      <w:r w:rsidRPr="007C7AB0">
        <w:rPr>
          <w:rFonts w:ascii="Times New Roman" w:eastAsia="Times New Roman" w:hAnsi="Times New Roman" w:cs="Times New Roman"/>
        </w:rPr>
        <w:t xml:space="preserve">Turner, J. K., J. Gyakum, and S. M. </w:t>
      </w:r>
      <w:proofErr w:type="spellStart"/>
      <w:r w:rsidRPr="007C7AB0">
        <w:rPr>
          <w:rFonts w:ascii="Times New Roman" w:eastAsia="Times New Roman" w:hAnsi="Times New Roman" w:cs="Times New Roman"/>
        </w:rPr>
        <w:t>Milrad</w:t>
      </w:r>
      <w:proofErr w:type="spellEnd"/>
      <w:r w:rsidRPr="007C7AB0">
        <w:rPr>
          <w:rFonts w:ascii="Times New Roman" w:eastAsia="Times New Roman" w:hAnsi="Times New Roman" w:cs="Times New Roman"/>
        </w:rPr>
        <w:t>, 2013: A the</w:t>
      </w:r>
      <w:r>
        <w:rPr>
          <w:rFonts w:ascii="Times New Roman" w:eastAsia="Times New Roman" w:hAnsi="Times New Roman" w:cs="Times New Roman"/>
        </w:rPr>
        <w:t xml:space="preserve">rmodynamic analysis of an intense North </w:t>
      </w:r>
    </w:p>
    <w:p w14:paraId="2BA8A598"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American A</w:t>
      </w:r>
      <w:r w:rsidRPr="007C7AB0">
        <w:rPr>
          <w:rFonts w:ascii="Times New Roman" w:eastAsia="Times New Roman" w:hAnsi="Times New Roman" w:cs="Times New Roman"/>
        </w:rPr>
        <w:t>rctic air mass.</w:t>
      </w:r>
      <w:proofErr w:type="gramEnd"/>
      <w:r w:rsidRPr="007C7AB0">
        <w:rPr>
          <w:rFonts w:ascii="Times New Roman" w:eastAsia="Times New Roman" w:hAnsi="Times New Roman" w:cs="Times New Roman"/>
        </w:rPr>
        <w:t xml:space="preserve"> </w:t>
      </w:r>
      <w:r w:rsidRPr="007C7AB0">
        <w:rPr>
          <w:rFonts w:ascii="Times New Roman" w:eastAsia="Times New Roman" w:hAnsi="Times New Roman" w:cs="Times New Roman"/>
          <w:i/>
        </w:rPr>
        <w:t xml:space="preserve">Mon. </w:t>
      </w:r>
      <w:proofErr w:type="spellStart"/>
      <w:r w:rsidRPr="007C7AB0">
        <w:rPr>
          <w:rFonts w:ascii="Times New Roman" w:eastAsia="Times New Roman" w:hAnsi="Times New Roman" w:cs="Times New Roman"/>
          <w:i/>
        </w:rPr>
        <w:t>Wea</w:t>
      </w:r>
      <w:proofErr w:type="spellEnd"/>
      <w:r w:rsidRPr="007C7AB0">
        <w:rPr>
          <w:rFonts w:ascii="Times New Roman" w:eastAsia="Times New Roman" w:hAnsi="Times New Roman" w:cs="Times New Roman"/>
          <w:i/>
        </w:rPr>
        <w:t xml:space="preserve">. </w:t>
      </w:r>
      <w:proofErr w:type="gramStart"/>
      <w:r w:rsidRPr="007C7AB0">
        <w:rPr>
          <w:rFonts w:ascii="Times New Roman" w:eastAsia="Times New Roman" w:hAnsi="Times New Roman" w:cs="Times New Roman"/>
          <w:i/>
        </w:rPr>
        <w:t>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4"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roofErr w:type="gramEnd"/>
    </w:p>
    <w:p w14:paraId="7FE57116" w14:textId="77777777" w:rsidR="003C7A69" w:rsidRDefault="003C7A69" w:rsidP="003C7A69">
      <w:pPr>
        <w:spacing w:line="480" w:lineRule="auto"/>
        <w:rPr>
          <w:rFonts w:ascii="Times New Roman" w:eastAsia="Times New Roman" w:hAnsi="Times New Roman" w:cs="Times New Roman"/>
        </w:rPr>
      </w:pPr>
      <w:proofErr w:type="spellStart"/>
      <w:r w:rsidRPr="00227B10">
        <w:rPr>
          <w:rFonts w:ascii="Times New Roman" w:eastAsia="Times New Roman" w:hAnsi="Times New Roman" w:cs="Times New Roman"/>
        </w:rPr>
        <w:t>Uccellini</w:t>
      </w:r>
      <w:proofErr w:type="spellEnd"/>
      <w:r w:rsidRPr="00227B10">
        <w:rPr>
          <w:rFonts w:ascii="Times New Roman" w:eastAsia="Times New Roman" w:hAnsi="Times New Roman" w:cs="Times New Roman"/>
        </w:rPr>
        <w:t>,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20305407"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 xml:space="preserve">Mon. </w:t>
      </w:r>
      <w:proofErr w:type="spellStart"/>
      <w:r w:rsidRPr="00227B10">
        <w:rPr>
          <w:rFonts w:ascii="Times New Roman" w:eastAsia="Times New Roman" w:hAnsi="Times New Roman" w:cs="Times New Roman"/>
          <w:i/>
        </w:rPr>
        <w:t>Wea</w:t>
      </w:r>
      <w:proofErr w:type="spellEnd"/>
      <w:r w:rsidRPr="00227B10">
        <w:rPr>
          <w:rFonts w:ascii="Times New Roman" w:eastAsia="Times New Roman" w:hAnsi="Times New Roman" w:cs="Times New Roman"/>
          <w:i/>
        </w:rPr>
        <w:t xml:space="preserve">. </w:t>
      </w:r>
      <w:proofErr w:type="gramStart"/>
      <w:r w:rsidRPr="00227B10">
        <w:rPr>
          <w:rFonts w:ascii="Times New Roman" w:eastAsia="Times New Roman" w:hAnsi="Times New Roman" w:cs="Times New Roman"/>
          <w:i/>
        </w:rPr>
        <w:t>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roofErr w:type="gramEnd"/>
    </w:p>
    <w:p w14:paraId="79144DE8" w14:textId="77777777" w:rsidR="003C7A69" w:rsidRDefault="003C7A69" w:rsidP="003C7A69">
      <w:pPr>
        <w:spacing w:line="480" w:lineRule="auto"/>
        <w:rPr>
          <w:rFonts w:ascii="Times New Roman" w:eastAsia="Times New Roman" w:hAnsi="Times New Roman" w:cs="Times New Roman"/>
        </w:rPr>
      </w:pPr>
      <w:r w:rsidRPr="00511CC1">
        <w:rPr>
          <w:rFonts w:ascii="Times New Roman" w:eastAsia="Times New Roman" w:hAnsi="Times New Roman" w:cs="Times New Roman"/>
        </w:rPr>
        <w:t xml:space="preserve">Walsh, J. E., A. S. Phillips, D. H. </w:t>
      </w:r>
      <w:proofErr w:type="spellStart"/>
      <w:r w:rsidRPr="00511CC1">
        <w:rPr>
          <w:rFonts w:ascii="Times New Roman" w:eastAsia="Times New Roman" w:hAnsi="Times New Roman" w:cs="Times New Roman"/>
        </w:rPr>
        <w:t>Portis</w:t>
      </w:r>
      <w:proofErr w:type="spellEnd"/>
      <w:r w:rsidRPr="00511CC1">
        <w:rPr>
          <w:rFonts w:ascii="Times New Roman" w:eastAsia="Times New Roman" w:hAnsi="Times New Roman" w:cs="Times New Roman"/>
        </w:rPr>
        <w:t>, and W. L. Chapman, 2001: Ext</w:t>
      </w:r>
      <w:r>
        <w:rPr>
          <w:rFonts w:ascii="Times New Roman" w:eastAsia="Times New Roman" w:hAnsi="Times New Roman" w:cs="Times New Roman"/>
        </w:rPr>
        <w:t xml:space="preserve">reme cold outbreaks in </w:t>
      </w:r>
    </w:p>
    <w:p w14:paraId="1AFDB46B" w14:textId="77777777" w:rsidR="003C7A69" w:rsidRPr="00511CC1"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11FF3F85" w14:textId="77777777" w:rsidR="003C7A69" w:rsidRDefault="003C7A69" w:rsidP="003C7A69">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w:t>
      </w:r>
      <w:proofErr w:type="spellStart"/>
      <w:r w:rsidRPr="000B05B7">
        <w:rPr>
          <w:rFonts w:ascii="Times New Roman" w:eastAsia="Times New Roman" w:hAnsi="Times New Roman" w:cs="Times New Roman"/>
        </w:rPr>
        <w:t>Sobel</w:t>
      </w:r>
      <w:proofErr w:type="spellEnd"/>
      <w:r w:rsidRPr="000B05B7">
        <w:rPr>
          <w:rFonts w:ascii="Times New Roman" w:eastAsia="Times New Roman" w:hAnsi="Times New Roman" w:cs="Times New Roman"/>
        </w:rPr>
        <w:t xml:space="preserve">, and L. M. </w:t>
      </w:r>
      <w:proofErr w:type="spellStart"/>
      <w:r w:rsidRPr="000B05B7">
        <w:rPr>
          <w:rFonts w:ascii="Times New Roman" w:eastAsia="Times New Roman" w:hAnsi="Times New Roman" w:cs="Times New Roman"/>
        </w:rPr>
        <w:t>Polvani</w:t>
      </w:r>
      <w:proofErr w:type="spellEnd"/>
      <w:r w:rsidRPr="000B05B7">
        <w:rPr>
          <w:rFonts w:ascii="Times New Roman" w:eastAsia="Times New Roman" w:hAnsi="Times New Roman" w:cs="Times New Roman"/>
        </w:rPr>
        <w:t xml:space="preserve">,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08349235" w14:textId="77777777" w:rsidR="003C7A69" w:rsidRPr="000B05B7" w:rsidRDefault="003C7A69" w:rsidP="003C7A69">
      <w:pPr>
        <w:spacing w:line="480" w:lineRule="auto"/>
        <w:ind w:left="720"/>
        <w:rPr>
          <w:rFonts w:ascii="Times New Roman" w:eastAsia="Times New Roman" w:hAnsi="Times New Roman" w:cs="Times New Roman"/>
        </w:rPr>
      </w:pPr>
      <w:proofErr w:type="gramStart"/>
      <w:r w:rsidRPr="000B05B7">
        <w:rPr>
          <w:rFonts w:ascii="Times New Roman" w:eastAsia="Times New Roman" w:hAnsi="Times New Roman" w:cs="Times New Roman"/>
        </w:rPr>
        <w:t>influence</w:t>
      </w:r>
      <w:proofErr w:type="gramEnd"/>
      <w:r w:rsidRPr="000B05B7">
        <w:rPr>
          <w:rFonts w:ascii="Times New Roman" w:eastAsia="Times New Roman" w:hAnsi="Times New Roman" w:cs="Times New Roman"/>
        </w:rPr>
        <w:t xml:space="preserve"> weather? </w:t>
      </w:r>
      <w:r w:rsidRPr="000B05B7">
        <w:rPr>
          <w:rFonts w:ascii="Times New Roman" w:eastAsia="Times New Roman" w:hAnsi="Times New Roman" w:cs="Times New Roman"/>
          <w:i/>
        </w:rPr>
        <w:t xml:space="preserve">Bull. Amer. Meteor. </w:t>
      </w:r>
      <w:proofErr w:type="gramStart"/>
      <w:r w:rsidRPr="000B05B7">
        <w:rPr>
          <w:rFonts w:ascii="Times New Roman" w:eastAsia="Times New Roman" w:hAnsi="Times New Roman" w:cs="Times New Roman"/>
          <w:i/>
        </w:rPr>
        <w:t>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7"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roofErr w:type="gramEnd"/>
    </w:p>
    <w:p w14:paraId="63D9BA44" w14:textId="77777777" w:rsidR="003C7A69" w:rsidRDefault="003C7A69" w:rsidP="003C7A69">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32CBB9B1" w14:textId="77777777" w:rsidR="003C7A69" w:rsidRPr="008B7C75"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southeastern</w:t>
      </w:r>
      <w:proofErr w:type="gramEnd"/>
      <w:r>
        <w:rPr>
          <w:rFonts w:ascii="Times New Roman" w:eastAsia="Times New Roman" w:hAnsi="Times New Roman" w:cs="Times New Roman"/>
        </w:rPr>
        <w:t xml:space="preserve">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proofErr w:type="spellStart"/>
      <w:r w:rsidRPr="008B7C75">
        <w:rPr>
          <w:rFonts w:ascii="Times New Roman" w:eastAsia="Times New Roman" w:hAnsi="Times New Roman" w:cs="Times New Roman"/>
          <w:i/>
        </w:rPr>
        <w:t>Wea</w:t>
      </w:r>
      <w:proofErr w:type="spellEnd"/>
      <w:r w:rsidRPr="008B7C75">
        <w:rPr>
          <w:rFonts w:ascii="Times New Roman" w:eastAsia="Times New Roman" w:hAnsi="Times New Roman" w:cs="Times New Roman"/>
          <w:i/>
        </w:rPr>
        <w:t xml:space="preserve">. </w:t>
      </w:r>
      <w:proofErr w:type="gramStart"/>
      <w:r w:rsidRPr="008B7C75">
        <w:rPr>
          <w:rFonts w:ascii="Times New Roman" w:eastAsia="Times New Roman" w:hAnsi="Times New Roman" w:cs="Times New Roman"/>
          <w:i/>
        </w:rPr>
        <w:t>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 xml:space="preserve">, </w:t>
      </w:r>
      <w:hyperlink r:id="rId58" w:history="1">
        <w:r w:rsidRPr="004B11CB">
          <w:rPr>
            <w:rStyle w:val="Hyperlink"/>
            <w:rFonts w:ascii="Times New Roman" w:eastAsia="Times New Roman" w:hAnsi="Times New Roman" w:cs="Times New Roman"/>
          </w:rPr>
          <w:t>https://doi.org/10.1175/WAF-D-14-00093.1</w:t>
        </w:r>
      </w:hyperlink>
      <w:r>
        <w:rPr>
          <w:rFonts w:ascii="Times New Roman" w:eastAsia="Times New Roman" w:hAnsi="Times New Roman" w:cs="Times New Roman"/>
        </w:rPr>
        <w:t>.</w:t>
      </w:r>
      <w:proofErr w:type="gramEnd"/>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095CF755" w14:textId="77777777" w:rsidR="007738CC" w:rsidRDefault="007738CC" w:rsidP="00793661">
      <w:pPr>
        <w:spacing w:line="480" w:lineRule="auto"/>
        <w:rPr>
          <w:rFonts w:ascii="Times New Roman" w:hAnsi="Times New Roman" w:cs="Times New Roman"/>
        </w:rPr>
      </w:pPr>
    </w:p>
    <w:p w14:paraId="13B08CAB" w14:textId="77777777" w:rsidR="007738CC" w:rsidRDefault="007738CC" w:rsidP="00793661">
      <w:pPr>
        <w:spacing w:line="480" w:lineRule="auto"/>
        <w:rPr>
          <w:rFonts w:ascii="Times New Roman" w:hAnsi="Times New Roman" w:cs="Times New Roman"/>
        </w:rPr>
      </w:pPr>
    </w:p>
    <w:p w14:paraId="4FA8A5E1" w14:textId="77777777" w:rsidR="007738CC" w:rsidRDefault="007738CC" w:rsidP="00793661">
      <w:pPr>
        <w:spacing w:line="480" w:lineRule="auto"/>
        <w:rPr>
          <w:rFonts w:ascii="Times New Roman" w:hAnsi="Times New Roman" w:cs="Times New Roman"/>
        </w:rPr>
      </w:pPr>
    </w:p>
    <w:p w14:paraId="59E48684" w14:textId="77777777" w:rsidR="007738CC" w:rsidRDefault="007738CC" w:rsidP="00793661">
      <w:pPr>
        <w:spacing w:line="480" w:lineRule="auto"/>
        <w:rPr>
          <w:rFonts w:ascii="Times New Roman" w:hAnsi="Times New Roman" w:cs="Times New Roman"/>
        </w:rPr>
      </w:pPr>
    </w:p>
    <w:p w14:paraId="1B25B9B3" w14:textId="77777777" w:rsidR="007738CC" w:rsidRDefault="007738CC" w:rsidP="00793661">
      <w:pPr>
        <w:spacing w:line="480" w:lineRule="auto"/>
        <w:rPr>
          <w:rFonts w:ascii="Times New Roman" w:hAnsi="Times New Roman" w:cs="Times New Roman"/>
        </w:rPr>
      </w:pPr>
    </w:p>
    <w:p w14:paraId="3EE62E2A" w14:textId="77777777" w:rsidR="0094259E" w:rsidRDefault="0094259E" w:rsidP="00793661">
      <w:pPr>
        <w:spacing w:line="480" w:lineRule="auto"/>
        <w:rPr>
          <w:rFonts w:ascii="Times New Roman" w:hAnsi="Times New Roman" w:cs="Times New Roman"/>
        </w:rPr>
      </w:pPr>
    </w:p>
    <w:p w14:paraId="64206E31" w14:textId="4491F47A" w:rsidR="0094259E" w:rsidRDefault="0094259E" w:rsidP="0094259E">
      <w:pPr>
        <w:spacing w:line="480" w:lineRule="auto"/>
        <w:jc w:val="center"/>
        <w:rPr>
          <w:rFonts w:ascii="Times New Roman" w:hAnsi="Times New Roman" w:cs="Times New Roman"/>
          <w:b/>
        </w:rPr>
      </w:pPr>
      <w:r w:rsidRPr="0094259E">
        <w:rPr>
          <w:rFonts w:ascii="Times New Roman" w:hAnsi="Times New Roman" w:cs="Times New Roman"/>
          <w:b/>
        </w:rPr>
        <w:t>TABLES</w:t>
      </w:r>
    </w:p>
    <w:p w14:paraId="62236D46" w14:textId="77777777" w:rsidR="0094259E" w:rsidRPr="001E3050" w:rsidRDefault="0094259E" w:rsidP="0094259E">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 Number of stations in each climate region is given by N, which also represents the number of stations Murphy uses to identify CAOs for each climate region.</w:t>
      </w:r>
    </w:p>
    <w:tbl>
      <w:tblPr>
        <w:tblW w:w="333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4"/>
        <w:gridCol w:w="4639"/>
      </w:tblGrid>
      <w:tr w:rsidR="0094259E" w:rsidRPr="00892DCB" w14:paraId="21188942" w14:textId="77777777" w:rsidTr="00F8572A">
        <w:trPr>
          <w:trHeight w:val="186"/>
          <w:jc w:val="center"/>
        </w:trPr>
        <w:tc>
          <w:tcPr>
            <w:tcW w:w="1366" w:type="pct"/>
          </w:tcPr>
          <w:p w14:paraId="0423F90A"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634" w:type="pct"/>
            <w:vAlign w:val="center"/>
          </w:tcPr>
          <w:p w14:paraId="7315A99B"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 (identifier in parentheses)</w:t>
            </w:r>
          </w:p>
        </w:tc>
      </w:tr>
      <w:tr w:rsidR="0094259E" w:rsidRPr="00892DCB" w14:paraId="347771E9" w14:textId="77777777" w:rsidTr="00F8572A">
        <w:trPr>
          <w:trHeight w:val="1716"/>
          <w:jc w:val="center"/>
        </w:trPr>
        <w:tc>
          <w:tcPr>
            <w:tcW w:w="1366" w:type="pct"/>
            <w:vAlign w:val="center"/>
          </w:tcPr>
          <w:p w14:paraId="45567CD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21FF67F2"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5E4378B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 (KBIL)</w:t>
            </w:r>
          </w:p>
          <w:p w14:paraId="5D7B0176"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 (KBIS)</w:t>
            </w:r>
          </w:p>
          <w:p w14:paraId="52F3E4C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 (KCYS)</w:t>
            </w:r>
          </w:p>
          <w:p w14:paraId="719DA3F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 (KGTF)</w:t>
            </w:r>
          </w:p>
          <w:p w14:paraId="47A8924D"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 (KLBF)</w:t>
            </w:r>
          </w:p>
          <w:p w14:paraId="29015DC7"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 (KPIR)</w:t>
            </w:r>
          </w:p>
        </w:tc>
      </w:tr>
      <w:tr w:rsidR="0094259E" w:rsidRPr="00892DCB" w14:paraId="6C403B80" w14:textId="77777777" w:rsidTr="00F8572A">
        <w:trPr>
          <w:trHeight w:val="1239"/>
          <w:jc w:val="center"/>
        </w:trPr>
        <w:tc>
          <w:tcPr>
            <w:tcW w:w="1366" w:type="pct"/>
            <w:tcBorders>
              <w:bottom w:val="double" w:sz="4" w:space="0" w:color="auto"/>
            </w:tcBorders>
            <w:vAlign w:val="center"/>
          </w:tcPr>
          <w:p w14:paraId="6559D09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41A3D545"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tcBorders>
              <w:bottom w:val="double" w:sz="4" w:space="0" w:color="auto"/>
            </w:tcBorders>
            <w:vAlign w:val="center"/>
          </w:tcPr>
          <w:p w14:paraId="45399C8C"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 (KDSM)</w:t>
            </w:r>
          </w:p>
          <w:p w14:paraId="4E377097"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 (KINL)</w:t>
            </w:r>
          </w:p>
          <w:p w14:paraId="3FE72081"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 (KMKE)</w:t>
            </w:r>
          </w:p>
          <w:p w14:paraId="20D6D1ED"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 (KMSP)</w:t>
            </w:r>
          </w:p>
        </w:tc>
      </w:tr>
      <w:tr w:rsidR="0094259E" w:rsidRPr="00892DCB" w14:paraId="3287A216" w14:textId="77777777" w:rsidTr="00F8572A">
        <w:trPr>
          <w:trHeight w:val="1671"/>
          <w:jc w:val="center"/>
        </w:trPr>
        <w:tc>
          <w:tcPr>
            <w:tcW w:w="1366" w:type="pct"/>
            <w:vAlign w:val="center"/>
          </w:tcPr>
          <w:p w14:paraId="7737857F"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28095DD6"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0A61A899"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 (KALB)</w:t>
            </w:r>
          </w:p>
          <w:p w14:paraId="5F8D9E7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 (KBOS)</w:t>
            </w:r>
          </w:p>
          <w:p w14:paraId="5706285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 (KCAR)</w:t>
            </w:r>
          </w:p>
          <w:p w14:paraId="22470A1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 (KERI)</w:t>
            </w:r>
          </w:p>
          <w:p w14:paraId="1A5A144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New York, NY/LaGuardia (KLGA) </w:t>
            </w:r>
          </w:p>
          <w:p w14:paraId="0CC9BDEB"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Pr>
                <w:rFonts w:ascii="Times New Roman" w:hAnsi="Times New Roman" w:cs="Times New Roman"/>
                <w:color w:val="000000" w:themeColor="text1"/>
              </w:rPr>
              <w:t>(KPIT)</w:t>
            </w:r>
          </w:p>
        </w:tc>
      </w:tr>
      <w:tr w:rsidR="0094259E" w:rsidRPr="00892DCB" w14:paraId="3F6A3D01" w14:textId="77777777" w:rsidTr="00F8572A">
        <w:trPr>
          <w:trHeight w:val="1221"/>
          <w:jc w:val="center"/>
        </w:trPr>
        <w:tc>
          <w:tcPr>
            <w:tcW w:w="1366" w:type="pct"/>
            <w:vAlign w:val="center"/>
          </w:tcPr>
          <w:p w14:paraId="1861E4EF"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7E986E7A"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vAlign w:val="center"/>
          </w:tcPr>
          <w:p w14:paraId="38D32D5D"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IL/Midway (KMDW)</w:t>
            </w:r>
          </w:p>
          <w:p w14:paraId="18802A1F"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 OH (KCVG)</w:t>
            </w:r>
          </w:p>
          <w:p w14:paraId="07DC98D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 (KBNA)</w:t>
            </w:r>
          </w:p>
          <w:p w14:paraId="34E13991"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Pr>
                <w:rFonts w:ascii="Times New Roman" w:hAnsi="Times New Roman" w:cs="Times New Roman"/>
                <w:color w:val="000000" w:themeColor="text1"/>
              </w:rPr>
              <w:t>(KSTL)</w:t>
            </w:r>
          </w:p>
        </w:tc>
      </w:tr>
      <w:tr w:rsidR="0094259E" w:rsidRPr="00892DCB" w14:paraId="62AFDA26" w14:textId="77777777" w:rsidTr="00F8572A">
        <w:trPr>
          <w:trHeight w:val="3390"/>
          <w:jc w:val="center"/>
        </w:trPr>
        <w:tc>
          <w:tcPr>
            <w:tcW w:w="1366" w:type="pct"/>
            <w:vAlign w:val="center"/>
          </w:tcPr>
          <w:p w14:paraId="69B31438" w14:textId="77777777" w:rsidR="0094259E" w:rsidRDefault="0094259E" w:rsidP="00F8572A">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161BA5C7" w14:textId="77777777" w:rsidR="0094259E" w:rsidRPr="0083479F" w:rsidRDefault="0094259E" w:rsidP="00F8572A">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634" w:type="pct"/>
            <w:vAlign w:val="center"/>
          </w:tcPr>
          <w:p w14:paraId="3DB37951"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 (KAMA)</w:t>
            </w:r>
          </w:p>
          <w:p w14:paraId="2941F0D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 (KCRP)</w:t>
            </w:r>
          </w:p>
          <w:p w14:paraId="61C14ED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 (KDDC)</w:t>
            </w:r>
          </w:p>
          <w:p w14:paraId="4FFA1C57"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 (KELP)</w:t>
            </w:r>
          </w:p>
          <w:p w14:paraId="491E231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 (KLIT)</w:t>
            </w:r>
          </w:p>
          <w:p w14:paraId="24347834"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 (KMEI)</w:t>
            </w:r>
          </w:p>
          <w:p w14:paraId="0BF436BD"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 (KMSY)</w:t>
            </w:r>
          </w:p>
          <w:p w14:paraId="32E4ADF4"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 (KOKC)</w:t>
            </w:r>
          </w:p>
          <w:p w14:paraId="09F2337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 (KBPT)</w:t>
            </w:r>
          </w:p>
          <w:p w14:paraId="2BAC730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 (KSJT)</w:t>
            </w:r>
          </w:p>
          <w:p w14:paraId="11C5D2D9"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 (KTOP)</w:t>
            </w:r>
          </w:p>
          <w:p w14:paraId="6D36999C"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 (KACT)</w:t>
            </w:r>
          </w:p>
        </w:tc>
      </w:tr>
      <w:tr w:rsidR="0094259E" w:rsidRPr="00892DCB" w14:paraId="77824E57" w14:textId="77777777" w:rsidTr="00F8572A">
        <w:trPr>
          <w:trHeight w:val="2310"/>
          <w:jc w:val="center"/>
        </w:trPr>
        <w:tc>
          <w:tcPr>
            <w:tcW w:w="1366" w:type="pct"/>
            <w:vAlign w:val="center"/>
          </w:tcPr>
          <w:p w14:paraId="0F50D3F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p w14:paraId="2AE0CE13"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634" w:type="pct"/>
            <w:vAlign w:val="center"/>
          </w:tcPr>
          <w:p w14:paraId="0D4E87D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DC/Reagan National (KDCA)</w:t>
            </w:r>
          </w:p>
          <w:p w14:paraId="18BE3440"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 (KATL)</w:t>
            </w:r>
          </w:p>
          <w:p w14:paraId="53E7395D"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 (KCHS)</w:t>
            </w:r>
          </w:p>
          <w:p w14:paraId="689094E0"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 (KMIA)</w:t>
            </w:r>
          </w:p>
          <w:p w14:paraId="0DAC4B64"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 (KORF)</w:t>
            </w:r>
          </w:p>
          <w:p w14:paraId="25D4F207"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 (KRDU)</w:t>
            </w:r>
          </w:p>
          <w:p w14:paraId="7555C0F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 (KTLH)</w:t>
            </w:r>
          </w:p>
          <w:p w14:paraId="75D7EBE9"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 (KTPA)</w:t>
            </w:r>
          </w:p>
        </w:tc>
      </w:tr>
    </w:tbl>
    <w:p w14:paraId="5D0453D1" w14:textId="77777777" w:rsidR="0094259E" w:rsidRDefault="0094259E" w:rsidP="0094259E">
      <w:pPr>
        <w:spacing w:line="480" w:lineRule="auto"/>
        <w:rPr>
          <w:rFonts w:ascii="Times New Roman" w:hAnsi="Times New Roman" w:cs="Times New Roman"/>
        </w:rPr>
      </w:pPr>
    </w:p>
    <w:p w14:paraId="0A106EA4" w14:textId="77777777" w:rsidR="0094259E" w:rsidRDefault="0094259E" w:rsidP="0094259E">
      <w:pPr>
        <w:spacing w:line="480" w:lineRule="auto"/>
        <w:rPr>
          <w:rFonts w:ascii="Times New Roman" w:hAnsi="Times New Roman" w:cs="Times New Roman"/>
        </w:rPr>
      </w:pPr>
    </w:p>
    <w:p w14:paraId="33714AC4" w14:textId="77777777" w:rsidR="0094259E" w:rsidRDefault="0094259E" w:rsidP="0094259E">
      <w:pPr>
        <w:spacing w:line="480" w:lineRule="auto"/>
        <w:rPr>
          <w:rFonts w:ascii="Times New Roman" w:hAnsi="Times New Roman" w:cs="Times New Roman"/>
        </w:rPr>
      </w:pPr>
      <w:r>
        <w:rPr>
          <w:rFonts w:ascii="Times New Roman" w:hAnsi="Times New Roman" w:cs="Times New Roman"/>
        </w:rPr>
        <w:t>TABLE 2. Number of unique of stations that can be used to identify CAOs for each climate region, and number and normalized number of CAOs for each climate region during 1979–2015.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94259E" w:rsidRPr="00892DCB" w14:paraId="30AFF68C" w14:textId="77777777" w:rsidTr="00F8572A">
        <w:trPr>
          <w:trHeight w:val="186"/>
          <w:jc w:val="center"/>
        </w:trPr>
        <w:tc>
          <w:tcPr>
            <w:tcW w:w="1268" w:type="pct"/>
          </w:tcPr>
          <w:p w14:paraId="1C4E1C18" w14:textId="77777777" w:rsidR="0094259E" w:rsidRPr="00892DCB" w:rsidRDefault="0094259E" w:rsidP="00F8572A">
            <w:pPr>
              <w:contextualSpacing/>
              <w:jc w:val="center"/>
              <w:rPr>
                <w:rFonts w:ascii="Times New Roman" w:hAnsi="Times New Roman" w:cs="Times New Roman"/>
                <w:color w:val="000000" w:themeColor="text1"/>
              </w:rPr>
            </w:pPr>
          </w:p>
        </w:tc>
        <w:tc>
          <w:tcPr>
            <w:tcW w:w="595" w:type="pct"/>
            <w:vAlign w:val="center"/>
          </w:tcPr>
          <w:p w14:paraId="7B9884D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vAlign w:val="center"/>
          </w:tcPr>
          <w:p w14:paraId="252DB1F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vAlign w:val="center"/>
          </w:tcPr>
          <w:p w14:paraId="6511BDB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vAlign w:val="center"/>
          </w:tcPr>
          <w:p w14:paraId="74A876B6"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vAlign w:val="center"/>
          </w:tcPr>
          <w:p w14:paraId="7DDF24C4"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4926EC2"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94259E" w:rsidRPr="00892DCB" w14:paraId="74681C1B" w14:textId="77777777" w:rsidTr="00F8572A">
        <w:trPr>
          <w:trHeight w:val="645"/>
          <w:jc w:val="center"/>
        </w:trPr>
        <w:tc>
          <w:tcPr>
            <w:tcW w:w="1268" w:type="pct"/>
            <w:vAlign w:val="center"/>
          </w:tcPr>
          <w:p w14:paraId="69922C41"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unique stations that can identify CAOs</w:t>
            </w:r>
          </w:p>
        </w:tc>
        <w:tc>
          <w:tcPr>
            <w:tcW w:w="595" w:type="pct"/>
            <w:vAlign w:val="center"/>
          </w:tcPr>
          <w:p w14:paraId="27B899D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w:t>
            </w:r>
          </w:p>
        </w:tc>
        <w:tc>
          <w:tcPr>
            <w:tcW w:w="582" w:type="pct"/>
            <w:vAlign w:val="center"/>
          </w:tcPr>
          <w:p w14:paraId="6FF1EFD1"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w:t>
            </w:r>
          </w:p>
        </w:tc>
        <w:tc>
          <w:tcPr>
            <w:tcW w:w="682" w:type="pct"/>
            <w:vAlign w:val="center"/>
          </w:tcPr>
          <w:p w14:paraId="2F8A1FA9"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622" w:type="pct"/>
            <w:vAlign w:val="center"/>
          </w:tcPr>
          <w:p w14:paraId="60ED5E40" w14:textId="77777777" w:rsidR="0094259E" w:rsidRDefault="0094259E" w:rsidP="00F8572A">
            <w:pPr>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630" w:type="pct"/>
            <w:vAlign w:val="center"/>
          </w:tcPr>
          <w:p w14:paraId="0D459E83" w14:textId="77777777" w:rsidR="0094259E" w:rsidRDefault="0094259E" w:rsidP="00F8572A">
            <w:pPr>
              <w:tabs>
                <w:tab w:val="left" w:pos="511"/>
              </w:tabs>
              <w:jc w:val="center"/>
              <w:rPr>
                <w:rFonts w:ascii="Times New Roman" w:hAnsi="Times New Roman" w:cs="Times New Roman"/>
                <w:color w:val="000000" w:themeColor="text1"/>
              </w:rPr>
            </w:pPr>
            <w:r>
              <w:rPr>
                <w:rFonts w:ascii="Times New Roman" w:hAnsi="Times New Roman" w:cs="Times New Roman"/>
                <w:color w:val="000000" w:themeColor="text1"/>
              </w:rPr>
              <w:t>20</w:t>
            </w:r>
          </w:p>
        </w:tc>
        <w:tc>
          <w:tcPr>
            <w:tcW w:w="622" w:type="pct"/>
            <w:shd w:val="clear" w:color="auto" w:fill="auto"/>
            <w:vAlign w:val="center"/>
          </w:tcPr>
          <w:p w14:paraId="42DEB239"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17</w:t>
            </w:r>
          </w:p>
        </w:tc>
      </w:tr>
      <w:tr w:rsidR="0094259E" w:rsidRPr="00892DCB" w14:paraId="27314409" w14:textId="77777777" w:rsidTr="00F8572A">
        <w:trPr>
          <w:trHeight w:val="429"/>
          <w:jc w:val="center"/>
        </w:trPr>
        <w:tc>
          <w:tcPr>
            <w:tcW w:w="1268" w:type="pct"/>
            <w:vAlign w:val="center"/>
          </w:tcPr>
          <w:p w14:paraId="590B2B1F"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1C82331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145</w:t>
            </w:r>
          </w:p>
        </w:tc>
        <w:tc>
          <w:tcPr>
            <w:tcW w:w="582" w:type="pct"/>
            <w:vAlign w:val="center"/>
          </w:tcPr>
          <w:p w14:paraId="49EE78E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126</w:t>
            </w:r>
          </w:p>
        </w:tc>
        <w:tc>
          <w:tcPr>
            <w:tcW w:w="682" w:type="pct"/>
            <w:vAlign w:val="center"/>
          </w:tcPr>
          <w:p w14:paraId="5CA132AC"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c>
          <w:tcPr>
            <w:tcW w:w="622" w:type="pct"/>
            <w:vAlign w:val="center"/>
          </w:tcPr>
          <w:p w14:paraId="2F21DAE2" w14:textId="77777777" w:rsidR="0094259E" w:rsidRDefault="0094259E" w:rsidP="00F8572A">
            <w:pPr>
              <w:jc w:val="center"/>
              <w:rPr>
                <w:rFonts w:ascii="Times New Roman" w:hAnsi="Times New Roman" w:cs="Times New Roman"/>
                <w:color w:val="000000" w:themeColor="text1"/>
              </w:rPr>
            </w:pPr>
            <w:r>
              <w:rPr>
                <w:rFonts w:ascii="Times New Roman" w:hAnsi="Times New Roman" w:cs="Times New Roman"/>
                <w:color w:val="000000" w:themeColor="text1"/>
              </w:rPr>
              <w:t>152</w:t>
            </w:r>
          </w:p>
        </w:tc>
        <w:tc>
          <w:tcPr>
            <w:tcW w:w="630" w:type="pct"/>
            <w:vAlign w:val="center"/>
          </w:tcPr>
          <w:p w14:paraId="40D6E73E" w14:textId="77777777" w:rsidR="0094259E" w:rsidRDefault="0094259E" w:rsidP="00F8572A">
            <w:pPr>
              <w:tabs>
                <w:tab w:val="left" w:pos="511"/>
              </w:tabs>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622" w:type="pct"/>
            <w:shd w:val="clear" w:color="auto" w:fill="auto"/>
            <w:vAlign w:val="center"/>
          </w:tcPr>
          <w:p w14:paraId="0F7218E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179</w:t>
            </w:r>
          </w:p>
        </w:tc>
      </w:tr>
      <w:tr w:rsidR="0094259E" w14:paraId="1FB888F8" w14:textId="77777777" w:rsidTr="00F8572A">
        <w:trPr>
          <w:trHeight w:val="672"/>
          <w:jc w:val="center"/>
        </w:trPr>
        <w:tc>
          <w:tcPr>
            <w:tcW w:w="1268" w:type="pct"/>
            <w:vAlign w:val="center"/>
          </w:tcPr>
          <w:p w14:paraId="280BCE0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67EAFA2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167</w:t>
            </w:r>
          </w:p>
        </w:tc>
        <w:tc>
          <w:tcPr>
            <w:tcW w:w="582" w:type="pct"/>
            <w:vAlign w:val="center"/>
          </w:tcPr>
          <w:p w14:paraId="3C8C1C7D"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135</w:t>
            </w:r>
          </w:p>
        </w:tc>
        <w:tc>
          <w:tcPr>
            <w:tcW w:w="682" w:type="pct"/>
            <w:vAlign w:val="center"/>
          </w:tcPr>
          <w:p w14:paraId="662DAB3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171</w:t>
            </w:r>
          </w:p>
        </w:tc>
        <w:tc>
          <w:tcPr>
            <w:tcW w:w="622" w:type="pct"/>
            <w:vAlign w:val="center"/>
          </w:tcPr>
          <w:p w14:paraId="010E6BF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143</w:t>
            </w:r>
          </w:p>
        </w:tc>
        <w:tc>
          <w:tcPr>
            <w:tcW w:w="630" w:type="pct"/>
            <w:vAlign w:val="center"/>
          </w:tcPr>
          <w:p w14:paraId="214FEC4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170</w:t>
            </w:r>
          </w:p>
        </w:tc>
        <w:tc>
          <w:tcPr>
            <w:tcW w:w="622" w:type="pct"/>
            <w:shd w:val="clear" w:color="auto" w:fill="auto"/>
            <w:vAlign w:val="center"/>
          </w:tcPr>
          <w:p w14:paraId="1227E63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158</w:t>
            </w:r>
          </w:p>
        </w:tc>
      </w:tr>
    </w:tbl>
    <w:p w14:paraId="056B42EA" w14:textId="77777777" w:rsidR="0094259E" w:rsidRDefault="0094259E" w:rsidP="0094259E">
      <w:pPr>
        <w:spacing w:line="480" w:lineRule="auto"/>
        <w:rPr>
          <w:rFonts w:ascii="Times New Roman" w:hAnsi="Times New Roman" w:cs="Times New Roman"/>
        </w:rPr>
      </w:pPr>
    </w:p>
    <w:p w14:paraId="7EF2B84C" w14:textId="77777777" w:rsidR="0094259E" w:rsidRDefault="0094259E" w:rsidP="0094259E">
      <w:pPr>
        <w:spacing w:line="480" w:lineRule="auto"/>
        <w:rPr>
          <w:rFonts w:ascii="Times New Roman" w:hAnsi="Times New Roman" w:cs="Times New Roman"/>
        </w:rPr>
      </w:pPr>
    </w:p>
    <w:p w14:paraId="40954763" w14:textId="77777777" w:rsidR="0094259E" w:rsidRDefault="0094259E" w:rsidP="0094259E">
      <w:pPr>
        <w:spacing w:line="480" w:lineRule="auto"/>
        <w:rPr>
          <w:rFonts w:ascii="Times New Roman" w:hAnsi="Times New Roman" w:cs="Times New Roman"/>
        </w:rPr>
      </w:pPr>
      <w:r>
        <w:rPr>
          <w:rFonts w:ascii="Times New Roman" w:hAnsi="Times New Roman" w:cs="Times New Roman"/>
        </w:rPr>
        <w:t>TABLE 3. Mean values of the mean radius (km) and maximum radius (km) during the lifetime of TPVs and cold pools, for all TPVs and cold pools during 1979–2015, and for TPVs and cold pools transported to middle latitudes during 1979–2015.</w:t>
      </w:r>
    </w:p>
    <w:tbl>
      <w:tblPr>
        <w:tblW w:w="4832" w:type="pct"/>
        <w:jc w:val="center"/>
        <w:tblInd w:w="-1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266"/>
        <w:gridCol w:w="1351"/>
        <w:gridCol w:w="2069"/>
        <w:gridCol w:w="1710"/>
        <w:gridCol w:w="1858"/>
      </w:tblGrid>
      <w:tr w:rsidR="0094259E" w14:paraId="08F2F633" w14:textId="77777777" w:rsidTr="00F8572A">
        <w:trPr>
          <w:trHeight w:val="186"/>
          <w:jc w:val="center"/>
        </w:trPr>
        <w:tc>
          <w:tcPr>
            <w:tcW w:w="1224" w:type="pct"/>
            <w:vMerge w:val="restart"/>
          </w:tcPr>
          <w:p w14:paraId="39E0884B" w14:textId="77777777" w:rsidR="0094259E" w:rsidRPr="00892DCB" w:rsidRDefault="0094259E" w:rsidP="00F8572A">
            <w:pPr>
              <w:contextualSpacing/>
              <w:jc w:val="center"/>
              <w:rPr>
                <w:rFonts w:ascii="Times New Roman" w:hAnsi="Times New Roman" w:cs="Times New Roman"/>
                <w:color w:val="000000" w:themeColor="text1"/>
              </w:rPr>
            </w:pPr>
          </w:p>
        </w:tc>
        <w:tc>
          <w:tcPr>
            <w:tcW w:w="1848" w:type="pct"/>
            <w:gridSpan w:val="2"/>
            <w:vAlign w:val="center"/>
          </w:tcPr>
          <w:p w14:paraId="75D96B3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All</w:t>
            </w:r>
          </w:p>
        </w:tc>
        <w:tc>
          <w:tcPr>
            <w:tcW w:w="1928" w:type="pct"/>
            <w:gridSpan w:val="2"/>
            <w:vAlign w:val="center"/>
          </w:tcPr>
          <w:p w14:paraId="30F382F0"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Transported to middle latitudes</w:t>
            </w:r>
          </w:p>
        </w:tc>
      </w:tr>
      <w:tr w:rsidR="0094259E" w14:paraId="2DEB7132" w14:textId="77777777" w:rsidTr="00F8572A">
        <w:trPr>
          <w:trHeight w:val="474"/>
          <w:jc w:val="center"/>
        </w:trPr>
        <w:tc>
          <w:tcPr>
            <w:tcW w:w="1224" w:type="pct"/>
            <w:vMerge/>
            <w:tcBorders>
              <w:bottom w:val="double" w:sz="4" w:space="0" w:color="auto"/>
            </w:tcBorders>
            <w:vAlign w:val="center"/>
          </w:tcPr>
          <w:p w14:paraId="6BDBC12A" w14:textId="77777777" w:rsidR="0094259E" w:rsidRDefault="0094259E" w:rsidP="00F8572A">
            <w:pPr>
              <w:contextualSpacing/>
              <w:jc w:val="center"/>
              <w:rPr>
                <w:rFonts w:ascii="Times New Roman" w:hAnsi="Times New Roman" w:cs="Times New Roman"/>
                <w:color w:val="000000" w:themeColor="text1"/>
              </w:rPr>
            </w:pPr>
          </w:p>
        </w:tc>
        <w:tc>
          <w:tcPr>
            <w:tcW w:w="730" w:type="pct"/>
            <w:tcBorders>
              <w:bottom w:val="double" w:sz="4" w:space="0" w:color="auto"/>
            </w:tcBorders>
            <w:vAlign w:val="center"/>
          </w:tcPr>
          <w:p w14:paraId="688E62C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TPVs</w:t>
            </w:r>
          </w:p>
        </w:tc>
        <w:tc>
          <w:tcPr>
            <w:tcW w:w="1118" w:type="pct"/>
            <w:tcBorders>
              <w:bottom w:val="double" w:sz="4" w:space="0" w:color="auto"/>
            </w:tcBorders>
            <w:vAlign w:val="center"/>
          </w:tcPr>
          <w:p w14:paraId="396FD27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Cold pools</w:t>
            </w:r>
          </w:p>
        </w:tc>
        <w:tc>
          <w:tcPr>
            <w:tcW w:w="924" w:type="pct"/>
            <w:tcBorders>
              <w:bottom w:val="double" w:sz="4" w:space="0" w:color="auto"/>
            </w:tcBorders>
            <w:vAlign w:val="center"/>
          </w:tcPr>
          <w:p w14:paraId="11E91FB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TPVs </w:t>
            </w:r>
          </w:p>
        </w:tc>
        <w:tc>
          <w:tcPr>
            <w:tcW w:w="1004" w:type="pct"/>
            <w:tcBorders>
              <w:bottom w:val="double" w:sz="4" w:space="0" w:color="auto"/>
            </w:tcBorders>
            <w:vAlign w:val="center"/>
          </w:tcPr>
          <w:p w14:paraId="3772106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Cold pools</w:t>
            </w:r>
          </w:p>
        </w:tc>
      </w:tr>
      <w:tr w:rsidR="0094259E" w14:paraId="4CE1853F" w14:textId="77777777" w:rsidTr="00F8572A">
        <w:trPr>
          <w:trHeight w:val="429"/>
          <w:jc w:val="center"/>
        </w:trPr>
        <w:tc>
          <w:tcPr>
            <w:tcW w:w="1224" w:type="pct"/>
            <w:tcBorders>
              <w:bottom w:val="double" w:sz="4" w:space="0" w:color="auto"/>
            </w:tcBorders>
            <w:vAlign w:val="center"/>
          </w:tcPr>
          <w:p w14:paraId="3C624CB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Mean radius (km)</w:t>
            </w:r>
          </w:p>
        </w:tc>
        <w:tc>
          <w:tcPr>
            <w:tcW w:w="730" w:type="pct"/>
            <w:tcBorders>
              <w:bottom w:val="double" w:sz="4" w:space="0" w:color="auto"/>
            </w:tcBorders>
            <w:vAlign w:val="center"/>
          </w:tcPr>
          <w:p w14:paraId="222652F0"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297.2</w:t>
            </w:r>
          </w:p>
        </w:tc>
        <w:tc>
          <w:tcPr>
            <w:tcW w:w="1118" w:type="pct"/>
            <w:tcBorders>
              <w:bottom w:val="double" w:sz="4" w:space="0" w:color="auto"/>
            </w:tcBorders>
            <w:vAlign w:val="center"/>
          </w:tcPr>
          <w:p w14:paraId="33489316"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388.6</w:t>
            </w:r>
          </w:p>
        </w:tc>
        <w:tc>
          <w:tcPr>
            <w:tcW w:w="924" w:type="pct"/>
            <w:tcBorders>
              <w:bottom w:val="double" w:sz="4" w:space="0" w:color="auto"/>
            </w:tcBorders>
            <w:vAlign w:val="center"/>
          </w:tcPr>
          <w:p w14:paraId="023F7AED"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321.3</w:t>
            </w:r>
          </w:p>
        </w:tc>
        <w:tc>
          <w:tcPr>
            <w:tcW w:w="1004" w:type="pct"/>
            <w:tcBorders>
              <w:bottom w:val="double" w:sz="4" w:space="0" w:color="auto"/>
            </w:tcBorders>
            <w:vAlign w:val="center"/>
          </w:tcPr>
          <w:p w14:paraId="585B97F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434.6</w:t>
            </w:r>
          </w:p>
        </w:tc>
      </w:tr>
      <w:tr w:rsidR="0094259E" w14:paraId="0A3BBD7D" w14:textId="77777777" w:rsidTr="00F8572A">
        <w:trPr>
          <w:trHeight w:val="411"/>
          <w:jc w:val="center"/>
        </w:trPr>
        <w:tc>
          <w:tcPr>
            <w:tcW w:w="1224" w:type="pct"/>
            <w:tcBorders>
              <w:bottom w:val="double" w:sz="4" w:space="0" w:color="auto"/>
            </w:tcBorders>
            <w:vAlign w:val="center"/>
          </w:tcPr>
          <w:p w14:paraId="02C19A4E"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Max radius (km)</w:t>
            </w:r>
          </w:p>
        </w:tc>
        <w:tc>
          <w:tcPr>
            <w:tcW w:w="730" w:type="pct"/>
            <w:tcBorders>
              <w:bottom w:val="double" w:sz="4" w:space="0" w:color="auto"/>
            </w:tcBorders>
            <w:vAlign w:val="center"/>
          </w:tcPr>
          <w:p w14:paraId="584962B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442.8</w:t>
            </w:r>
          </w:p>
        </w:tc>
        <w:tc>
          <w:tcPr>
            <w:tcW w:w="1118" w:type="pct"/>
            <w:tcBorders>
              <w:bottom w:val="double" w:sz="4" w:space="0" w:color="auto"/>
            </w:tcBorders>
            <w:vAlign w:val="center"/>
          </w:tcPr>
          <w:p w14:paraId="125C47FF"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548.4</w:t>
            </w:r>
          </w:p>
        </w:tc>
        <w:tc>
          <w:tcPr>
            <w:tcW w:w="924" w:type="pct"/>
            <w:tcBorders>
              <w:bottom w:val="double" w:sz="4" w:space="0" w:color="auto"/>
            </w:tcBorders>
            <w:vAlign w:val="center"/>
          </w:tcPr>
          <w:p w14:paraId="7942B961"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490.3</w:t>
            </w:r>
          </w:p>
        </w:tc>
        <w:tc>
          <w:tcPr>
            <w:tcW w:w="1004" w:type="pct"/>
            <w:tcBorders>
              <w:bottom w:val="double" w:sz="4" w:space="0" w:color="auto"/>
            </w:tcBorders>
            <w:vAlign w:val="center"/>
          </w:tcPr>
          <w:p w14:paraId="0FCEC3D7"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619.6</w:t>
            </w:r>
          </w:p>
        </w:tc>
      </w:tr>
    </w:tbl>
    <w:p w14:paraId="30E12899" w14:textId="77777777" w:rsidR="0094259E" w:rsidRDefault="0094259E" w:rsidP="0094259E">
      <w:pPr>
        <w:spacing w:line="480" w:lineRule="auto"/>
        <w:rPr>
          <w:rFonts w:ascii="Times New Roman" w:hAnsi="Times New Roman" w:cs="Times New Roman"/>
        </w:rPr>
      </w:pPr>
    </w:p>
    <w:p w14:paraId="48DF344C" w14:textId="77777777" w:rsidR="0094259E" w:rsidRDefault="0094259E" w:rsidP="0094259E">
      <w:pPr>
        <w:spacing w:line="480" w:lineRule="auto"/>
        <w:rPr>
          <w:rFonts w:ascii="Times New Roman" w:hAnsi="Times New Roman" w:cs="Times New Roman"/>
        </w:rPr>
      </w:pPr>
    </w:p>
    <w:p w14:paraId="35E622B9" w14:textId="77777777" w:rsidR="0094259E" w:rsidRDefault="0094259E" w:rsidP="0094259E">
      <w:pPr>
        <w:spacing w:line="480" w:lineRule="auto"/>
        <w:rPr>
          <w:rFonts w:ascii="Times New Roman" w:hAnsi="Times New Roman" w:cs="Times New Roman"/>
        </w:rPr>
      </w:pPr>
      <w:r>
        <w:rPr>
          <w:rFonts w:ascii="Times New Roman" w:hAnsi="Times New Roman" w:cs="Times New Roman"/>
        </w:rPr>
        <w:t>TABLE 4. Number, normalized number, and percentage of CAOs linked to cold pools for each climate region. Percentage of CAOs linked to cold pools is defined as the number of CAOs linked to cold pools divided by the number of CAOs (given in Table 2). The normalized number of CAOs linked to cold pools is rounded to the nearest whole number.</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290"/>
        <w:gridCol w:w="1179"/>
        <w:gridCol w:w="1096"/>
        <w:gridCol w:w="1150"/>
        <w:gridCol w:w="1181"/>
        <w:gridCol w:w="1120"/>
        <w:gridCol w:w="1242"/>
      </w:tblGrid>
      <w:tr w:rsidR="0094259E" w:rsidRPr="00892DCB" w14:paraId="2C252F51" w14:textId="77777777" w:rsidTr="00F8572A">
        <w:trPr>
          <w:trHeight w:val="186"/>
          <w:jc w:val="center"/>
        </w:trPr>
        <w:tc>
          <w:tcPr>
            <w:tcW w:w="1236" w:type="pct"/>
          </w:tcPr>
          <w:p w14:paraId="58CEE840" w14:textId="77777777" w:rsidR="0094259E" w:rsidRPr="00892DCB" w:rsidRDefault="0094259E" w:rsidP="00F8572A">
            <w:pPr>
              <w:contextualSpacing/>
              <w:jc w:val="center"/>
              <w:rPr>
                <w:rFonts w:ascii="Times New Roman" w:hAnsi="Times New Roman" w:cs="Times New Roman"/>
                <w:color w:val="000000" w:themeColor="text1"/>
              </w:rPr>
            </w:pPr>
          </w:p>
        </w:tc>
        <w:tc>
          <w:tcPr>
            <w:tcW w:w="637" w:type="pct"/>
            <w:vAlign w:val="center"/>
          </w:tcPr>
          <w:p w14:paraId="14B0BF50"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92" w:type="pct"/>
            <w:vAlign w:val="center"/>
          </w:tcPr>
          <w:p w14:paraId="5BA80E4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vAlign w:val="center"/>
          </w:tcPr>
          <w:p w14:paraId="59392FD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38" w:type="pct"/>
            <w:vAlign w:val="center"/>
          </w:tcPr>
          <w:p w14:paraId="01EDD1E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05" w:type="pct"/>
            <w:vAlign w:val="center"/>
          </w:tcPr>
          <w:p w14:paraId="1B997F1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71" w:type="pct"/>
            <w:vAlign w:val="center"/>
          </w:tcPr>
          <w:p w14:paraId="6AADE488"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94259E" w14:paraId="1F6DB485" w14:textId="77777777" w:rsidTr="00F8572A">
        <w:trPr>
          <w:trHeight w:val="330"/>
          <w:jc w:val="center"/>
        </w:trPr>
        <w:tc>
          <w:tcPr>
            <w:tcW w:w="1236" w:type="pct"/>
            <w:tcBorders>
              <w:bottom w:val="double" w:sz="4" w:space="0" w:color="auto"/>
            </w:tcBorders>
            <w:vAlign w:val="center"/>
          </w:tcPr>
          <w:p w14:paraId="2994FE3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Number </w:t>
            </w:r>
          </w:p>
        </w:tc>
        <w:tc>
          <w:tcPr>
            <w:tcW w:w="637" w:type="pct"/>
            <w:tcBorders>
              <w:bottom w:val="double" w:sz="4" w:space="0" w:color="auto"/>
            </w:tcBorders>
            <w:vAlign w:val="center"/>
          </w:tcPr>
          <w:p w14:paraId="53E9118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592" w:type="pct"/>
            <w:tcBorders>
              <w:bottom w:val="double" w:sz="4" w:space="0" w:color="auto"/>
            </w:tcBorders>
            <w:vAlign w:val="center"/>
          </w:tcPr>
          <w:p w14:paraId="2F52D69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55</w:t>
            </w:r>
          </w:p>
        </w:tc>
        <w:tc>
          <w:tcPr>
            <w:tcW w:w="621" w:type="pct"/>
            <w:tcBorders>
              <w:bottom w:val="double" w:sz="4" w:space="0" w:color="auto"/>
            </w:tcBorders>
            <w:vAlign w:val="center"/>
          </w:tcPr>
          <w:p w14:paraId="18002C10"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56</w:t>
            </w:r>
          </w:p>
        </w:tc>
        <w:tc>
          <w:tcPr>
            <w:tcW w:w="638" w:type="pct"/>
            <w:tcBorders>
              <w:bottom w:val="double" w:sz="4" w:space="0" w:color="auto"/>
            </w:tcBorders>
            <w:vAlign w:val="center"/>
          </w:tcPr>
          <w:p w14:paraId="59A73249" w14:textId="77777777" w:rsidR="0094259E" w:rsidRDefault="0094259E" w:rsidP="00F8572A">
            <w:pPr>
              <w:jc w:val="center"/>
              <w:rPr>
                <w:rFonts w:ascii="Times New Roman" w:hAnsi="Times New Roman" w:cs="Times New Roman"/>
                <w:color w:val="000000" w:themeColor="text1"/>
              </w:rPr>
            </w:pPr>
            <w:r>
              <w:rPr>
                <w:rFonts w:ascii="Times New Roman" w:hAnsi="Times New Roman" w:cs="Times New Roman"/>
                <w:color w:val="000000" w:themeColor="text1"/>
              </w:rPr>
              <w:t>25</w:t>
            </w:r>
          </w:p>
        </w:tc>
        <w:tc>
          <w:tcPr>
            <w:tcW w:w="605" w:type="pct"/>
            <w:tcBorders>
              <w:bottom w:val="double" w:sz="4" w:space="0" w:color="auto"/>
            </w:tcBorders>
            <w:vAlign w:val="center"/>
          </w:tcPr>
          <w:p w14:paraId="7E40F781" w14:textId="77777777" w:rsidR="0094259E" w:rsidRDefault="0094259E" w:rsidP="00F8572A">
            <w:pPr>
              <w:tabs>
                <w:tab w:val="left" w:pos="511"/>
              </w:tabs>
              <w:jc w:val="center"/>
              <w:rPr>
                <w:rFonts w:ascii="Times New Roman" w:hAnsi="Times New Roman" w:cs="Times New Roman"/>
                <w:color w:val="000000" w:themeColor="text1"/>
              </w:rPr>
            </w:pPr>
            <w:r>
              <w:rPr>
                <w:rFonts w:ascii="Times New Roman" w:hAnsi="Times New Roman" w:cs="Times New Roman"/>
                <w:color w:val="000000" w:themeColor="text1"/>
              </w:rPr>
              <w:t>12</w:t>
            </w:r>
          </w:p>
        </w:tc>
        <w:tc>
          <w:tcPr>
            <w:tcW w:w="671" w:type="pct"/>
            <w:tcBorders>
              <w:bottom w:val="double" w:sz="4" w:space="0" w:color="auto"/>
            </w:tcBorders>
            <w:vAlign w:val="center"/>
          </w:tcPr>
          <w:p w14:paraId="1D63F9A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w:t>
            </w:r>
          </w:p>
        </w:tc>
      </w:tr>
      <w:tr w:rsidR="0094259E" w:rsidRPr="00892DCB" w14:paraId="164A52B4" w14:textId="77777777" w:rsidTr="00F8572A">
        <w:trPr>
          <w:trHeight w:val="330"/>
          <w:jc w:val="center"/>
        </w:trPr>
        <w:tc>
          <w:tcPr>
            <w:tcW w:w="1236" w:type="pct"/>
            <w:tcBorders>
              <w:bottom w:val="double" w:sz="4" w:space="0" w:color="auto"/>
            </w:tcBorders>
            <w:vAlign w:val="center"/>
          </w:tcPr>
          <w:p w14:paraId="4EB309EA"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Normalized number </w:t>
            </w:r>
          </w:p>
        </w:tc>
        <w:tc>
          <w:tcPr>
            <w:tcW w:w="637" w:type="pct"/>
            <w:tcBorders>
              <w:bottom w:val="double" w:sz="4" w:space="0" w:color="auto"/>
            </w:tcBorders>
            <w:vAlign w:val="center"/>
          </w:tcPr>
          <w:p w14:paraId="4590274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72</w:t>
            </w:r>
          </w:p>
        </w:tc>
        <w:tc>
          <w:tcPr>
            <w:tcW w:w="592" w:type="pct"/>
            <w:tcBorders>
              <w:bottom w:val="double" w:sz="4" w:space="0" w:color="auto"/>
            </w:tcBorders>
            <w:vAlign w:val="center"/>
          </w:tcPr>
          <w:p w14:paraId="4640B83F"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59</w:t>
            </w:r>
          </w:p>
        </w:tc>
        <w:tc>
          <w:tcPr>
            <w:tcW w:w="621" w:type="pct"/>
            <w:tcBorders>
              <w:bottom w:val="double" w:sz="4" w:space="0" w:color="auto"/>
            </w:tcBorders>
            <w:vAlign w:val="center"/>
          </w:tcPr>
          <w:p w14:paraId="3BE92BB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70</w:t>
            </w:r>
          </w:p>
        </w:tc>
        <w:tc>
          <w:tcPr>
            <w:tcW w:w="638" w:type="pct"/>
            <w:tcBorders>
              <w:bottom w:val="double" w:sz="4" w:space="0" w:color="auto"/>
            </w:tcBorders>
            <w:vAlign w:val="center"/>
          </w:tcPr>
          <w:p w14:paraId="7B3EFBB8" w14:textId="77777777" w:rsidR="0094259E" w:rsidRPr="00715115" w:rsidRDefault="0094259E" w:rsidP="00F8572A">
            <w:pPr>
              <w:jc w:val="center"/>
              <w:rPr>
                <w:rFonts w:ascii="Times New Roman" w:hAnsi="Times New Roman" w:cs="Times New Roman"/>
              </w:rPr>
            </w:pPr>
            <w:r>
              <w:rPr>
                <w:rFonts w:ascii="Times New Roman" w:hAnsi="Times New Roman" w:cs="Times New Roman"/>
                <w:color w:val="000000" w:themeColor="text1"/>
              </w:rPr>
              <w:t>23</w:t>
            </w:r>
          </w:p>
        </w:tc>
        <w:tc>
          <w:tcPr>
            <w:tcW w:w="605" w:type="pct"/>
            <w:tcBorders>
              <w:bottom w:val="double" w:sz="4" w:space="0" w:color="auto"/>
            </w:tcBorders>
            <w:vAlign w:val="center"/>
          </w:tcPr>
          <w:p w14:paraId="3A4BC5CB" w14:textId="77777777" w:rsidR="0094259E" w:rsidRPr="00715115" w:rsidRDefault="0094259E" w:rsidP="00F8572A">
            <w:pPr>
              <w:tabs>
                <w:tab w:val="left" w:pos="511"/>
              </w:tabs>
              <w:jc w:val="center"/>
              <w:rPr>
                <w:rFonts w:ascii="Times New Roman" w:hAnsi="Times New Roman" w:cs="Times New Roman"/>
              </w:rPr>
            </w:pPr>
            <w:r>
              <w:rPr>
                <w:rFonts w:ascii="Times New Roman" w:hAnsi="Times New Roman" w:cs="Times New Roman"/>
                <w:color w:val="000000" w:themeColor="text1"/>
              </w:rPr>
              <w:t>9</w:t>
            </w:r>
          </w:p>
        </w:tc>
        <w:tc>
          <w:tcPr>
            <w:tcW w:w="671" w:type="pct"/>
            <w:tcBorders>
              <w:bottom w:val="double" w:sz="4" w:space="0" w:color="auto"/>
            </w:tcBorders>
            <w:vAlign w:val="center"/>
          </w:tcPr>
          <w:p w14:paraId="07EFD1A5"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18</w:t>
            </w:r>
          </w:p>
        </w:tc>
      </w:tr>
      <w:tr w:rsidR="0094259E" w:rsidRPr="00892DCB" w14:paraId="45EA749E" w14:textId="77777777" w:rsidTr="00F8572A">
        <w:trPr>
          <w:trHeight w:val="339"/>
          <w:jc w:val="center"/>
        </w:trPr>
        <w:tc>
          <w:tcPr>
            <w:tcW w:w="1236" w:type="pct"/>
            <w:vAlign w:val="center"/>
          </w:tcPr>
          <w:p w14:paraId="3C5379DD"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Percentage </w:t>
            </w:r>
          </w:p>
        </w:tc>
        <w:tc>
          <w:tcPr>
            <w:tcW w:w="637" w:type="pct"/>
            <w:vAlign w:val="center"/>
          </w:tcPr>
          <w:p w14:paraId="6976EF2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42.8</w:t>
            </w:r>
          </w:p>
        </w:tc>
        <w:tc>
          <w:tcPr>
            <w:tcW w:w="592" w:type="pct"/>
            <w:vAlign w:val="center"/>
          </w:tcPr>
          <w:p w14:paraId="12C152CF" w14:textId="77777777" w:rsidR="0094259E" w:rsidRPr="00715115" w:rsidRDefault="0094259E" w:rsidP="00F8572A">
            <w:pPr>
              <w:jc w:val="center"/>
              <w:rPr>
                <w:rFonts w:ascii="Times New Roman" w:hAnsi="Times New Roman" w:cs="Times New Roman"/>
              </w:rPr>
            </w:pPr>
            <w:r>
              <w:rPr>
                <w:rFonts w:ascii="Times New Roman" w:hAnsi="Times New Roman" w:cs="Times New Roman"/>
                <w:color w:val="000000" w:themeColor="text1"/>
              </w:rPr>
              <w:t>43.7</w:t>
            </w:r>
          </w:p>
        </w:tc>
        <w:tc>
          <w:tcPr>
            <w:tcW w:w="621" w:type="pct"/>
            <w:vAlign w:val="center"/>
          </w:tcPr>
          <w:p w14:paraId="1D92860D" w14:textId="77777777" w:rsidR="0094259E" w:rsidRPr="00715115" w:rsidRDefault="0094259E" w:rsidP="00F8572A">
            <w:pPr>
              <w:tabs>
                <w:tab w:val="left" w:pos="552"/>
              </w:tabs>
              <w:jc w:val="center"/>
              <w:rPr>
                <w:rFonts w:ascii="Times New Roman" w:hAnsi="Times New Roman" w:cs="Times New Roman"/>
              </w:rPr>
            </w:pPr>
            <w:r>
              <w:rPr>
                <w:rFonts w:ascii="Times New Roman" w:hAnsi="Times New Roman" w:cs="Times New Roman"/>
                <w:color w:val="000000" w:themeColor="text1"/>
              </w:rPr>
              <w:t>40.9</w:t>
            </w:r>
          </w:p>
        </w:tc>
        <w:tc>
          <w:tcPr>
            <w:tcW w:w="638" w:type="pct"/>
            <w:vAlign w:val="center"/>
          </w:tcPr>
          <w:p w14:paraId="192D52B4"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16.4</w:t>
            </w:r>
          </w:p>
        </w:tc>
        <w:tc>
          <w:tcPr>
            <w:tcW w:w="605" w:type="pct"/>
            <w:vAlign w:val="center"/>
          </w:tcPr>
          <w:p w14:paraId="7ACA7CC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w:t>
            </w:r>
          </w:p>
        </w:tc>
        <w:tc>
          <w:tcPr>
            <w:tcW w:w="671" w:type="pct"/>
            <w:shd w:val="clear" w:color="auto" w:fill="auto"/>
            <w:vAlign w:val="center"/>
          </w:tcPr>
          <w:p w14:paraId="45220A1B"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11.2</w:t>
            </w:r>
          </w:p>
        </w:tc>
      </w:tr>
    </w:tbl>
    <w:p w14:paraId="4E889DD3" w14:textId="77777777" w:rsidR="0094259E" w:rsidRPr="005137E2" w:rsidRDefault="0094259E" w:rsidP="0094259E">
      <w:pPr>
        <w:rPr>
          <w:rFonts w:ascii="Times New Roman" w:hAnsi="Times New Roman" w:cs="Times New Roman"/>
        </w:rPr>
      </w:pPr>
    </w:p>
    <w:p w14:paraId="6A1B8BFB" w14:textId="77777777" w:rsidR="0094259E" w:rsidRDefault="0094259E" w:rsidP="0094259E">
      <w:pPr>
        <w:rPr>
          <w:rFonts w:ascii="Times New Roman" w:hAnsi="Times New Roman" w:cs="Times New Roman"/>
        </w:rPr>
      </w:pPr>
    </w:p>
    <w:p w14:paraId="3DD5FE57" w14:textId="77777777" w:rsidR="0094259E" w:rsidRDefault="0094259E" w:rsidP="0094259E">
      <w:pPr>
        <w:rPr>
          <w:rFonts w:ascii="Times New Roman" w:hAnsi="Times New Roman" w:cs="Times New Roman"/>
        </w:rPr>
      </w:pPr>
    </w:p>
    <w:p w14:paraId="558B277F" w14:textId="77777777" w:rsidR="0094259E" w:rsidRDefault="0094259E" w:rsidP="0094259E">
      <w:pPr>
        <w:spacing w:line="480" w:lineRule="auto"/>
        <w:rPr>
          <w:rFonts w:ascii="Times New Roman" w:hAnsi="Times New Roman" w:cs="Times New Roman"/>
        </w:rPr>
      </w:pPr>
    </w:p>
    <w:p w14:paraId="56770F73" w14:textId="77777777" w:rsidR="0094259E" w:rsidRDefault="0094259E" w:rsidP="0094259E">
      <w:pPr>
        <w:spacing w:line="480" w:lineRule="auto"/>
        <w:rPr>
          <w:rFonts w:ascii="Times New Roman" w:hAnsi="Times New Roman" w:cs="Times New Roman"/>
        </w:rPr>
      </w:pPr>
      <w:r>
        <w:rPr>
          <w:rFonts w:ascii="Times New Roman" w:hAnsi="Times New Roman" w:cs="Times New Roman"/>
        </w:rPr>
        <w:t>TABLE 5. Number, normalized number, and percentage of CAOs linked to cold pools associated with TPVs for each climate region. Percentage of CAOs linked to cold pools associated with TPVs is defined as the number of CAOs linked to cold pools associated with TPVs divided by the number of CAOs (given in Table 2). The normalized number of CAOs linked to cold pools associated with TPVs is rounded to the nearest whole number.</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290"/>
        <w:gridCol w:w="1179"/>
        <w:gridCol w:w="1096"/>
        <w:gridCol w:w="1150"/>
        <w:gridCol w:w="1181"/>
        <w:gridCol w:w="1120"/>
        <w:gridCol w:w="1242"/>
      </w:tblGrid>
      <w:tr w:rsidR="0094259E" w:rsidRPr="00892DCB" w14:paraId="2EC63CB9" w14:textId="77777777" w:rsidTr="00F8572A">
        <w:trPr>
          <w:trHeight w:val="186"/>
          <w:jc w:val="center"/>
        </w:trPr>
        <w:tc>
          <w:tcPr>
            <w:tcW w:w="1236" w:type="pct"/>
          </w:tcPr>
          <w:p w14:paraId="3098803A" w14:textId="77777777" w:rsidR="0094259E" w:rsidRPr="00892DCB" w:rsidRDefault="0094259E" w:rsidP="00F8572A">
            <w:pPr>
              <w:contextualSpacing/>
              <w:jc w:val="center"/>
              <w:rPr>
                <w:rFonts w:ascii="Times New Roman" w:hAnsi="Times New Roman" w:cs="Times New Roman"/>
                <w:color w:val="000000" w:themeColor="text1"/>
              </w:rPr>
            </w:pPr>
          </w:p>
        </w:tc>
        <w:tc>
          <w:tcPr>
            <w:tcW w:w="637" w:type="pct"/>
            <w:vAlign w:val="center"/>
          </w:tcPr>
          <w:p w14:paraId="657BF58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92" w:type="pct"/>
            <w:vAlign w:val="center"/>
          </w:tcPr>
          <w:p w14:paraId="5F88232C"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vAlign w:val="center"/>
          </w:tcPr>
          <w:p w14:paraId="04BA3FF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38" w:type="pct"/>
            <w:vAlign w:val="center"/>
          </w:tcPr>
          <w:p w14:paraId="7835305C"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05" w:type="pct"/>
            <w:vAlign w:val="center"/>
          </w:tcPr>
          <w:p w14:paraId="2B8D31C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71" w:type="pct"/>
            <w:vAlign w:val="center"/>
          </w:tcPr>
          <w:p w14:paraId="62BAAE86"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94259E" w14:paraId="11EAE4D8" w14:textId="77777777" w:rsidTr="00F8572A">
        <w:trPr>
          <w:trHeight w:val="357"/>
          <w:jc w:val="center"/>
        </w:trPr>
        <w:tc>
          <w:tcPr>
            <w:tcW w:w="1236" w:type="pct"/>
            <w:tcBorders>
              <w:bottom w:val="double" w:sz="4" w:space="0" w:color="auto"/>
            </w:tcBorders>
            <w:vAlign w:val="center"/>
          </w:tcPr>
          <w:p w14:paraId="06144A3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Number </w:t>
            </w:r>
          </w:p>
        </w:tc>
        <w:tc>
          <w:tcPr>
            <w:tcW w:w="637" w:type="pct"/>
            <w:tcBorders>
              <w:bottom w:val="double" w:sz="4" w:space="0" w:color="auto"/>
            </w:tcBorders>
            <w:vAlign w:val="center"/>
          </w:tcPr>
          <w:p w14:paraId="537004FC"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w:t>
            </w:r>
          </w:p>
        </w:tc>
        <w:tc>
          <w:tcPr>
            <w:tcW w:w="592" w:type="pct"/>
            <w:tcBorders>
              <w:bottom w:val="double" w:sz="4" w:space="0" w:color="auto"/>
            </w:tcBorders>
            <w:vAlign w:val="center"/>
          </w:tcPr>
          <w:p w14:paraId="0B7C0BB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45</w:t>
            </w:r>
          </w:p>
        </w:tc>
        <w:tc>
          <w:tcPr>
            <w:tcW w:w="621" w:type="pct"/>
            <w:tcBorders>
              <w:bottom w:val="double" w:sz="4" w:space="0" w:color="auto"/>
            </w:tcBorders>
            <w:vAlign w:val="center"/>
          </w:tcPr>
          <w:p w14:paraId="30D95E77"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44</w:t>
            </w:r>
          </w:p>
        </w:tc>
        <w:tc>
          <w:tcPr>
            <w:tcW w:w="638" w:type="pct"/>
            <w:tcBorders>
              <w:bottom w:val="double" w:sz="4" w:space="0" w:color="auto"/>
            </w:tcBorders>
            <w:vAlign w:val="center"/>
          </w:tcPr>
          <w:p w14:paraId="1E09DAEB" w14:textId="77777777" w:rsidR="0094259E" w:rsidRDefault="0094259E" w:rsidP="00F8572A">
            <w:pPr>
              <w:jc w:val="center"/>
              <w:rPr>
                <w:rFonts w:ascii="Times New Roman" w:hAnsi="Times New Roman" w:cs="Times New Roman"/>
                <w:color w:val="000000" w:themeColor="text1"/>
              </w:rPr>
            </w:pPr>
            <w:r>
              <w:rPr>
                <w:rFonts w:ascii="Times New Roman" w:hAnsi="Times New Roman" w:cs="Times New Roman"/>
                <w:color w:val="000000" w:themeColor="text1"/>
              </w:rPr>
              <w:t>19</w:t>
            </w:r>
          </w:p>
        </w:tc>
        <w:tc>
          <w:tcPr>
            <w:tcW w:w="605" w:type="pct"/>
            <w:tcBorders>
              <w:bottom w:val="double" w:sz="4" w:space="0" w:color="auto"/>
            </w:tcBorders>
            <w:vAlign w:val="center"/>
          </w:tcPr>
          <w:p w14:paraId="7B201B1F" w14:textId="77777777" w:rsidR="0094259E" w:rsidRDefault="0094259E" w:rsidP="00F8572A">
            <w:pPr>
              <w:tabs>
                <w:tab w:val="left" w:pos="511"/>
              </w:tabs>
              <w:jc w:val="center"/>
              <w:rPr>
                <w:rFonts w:ascii="Times New Roman" w:hAnsi="Times New Roman" w:cs="Times New Roman"/>
                <w:color w:val="000000" w:themeColor="text1"/>
              </w:rPr>
            </w:pPr>
            <w:r>
              <w:rPr>
                <w:rFonts w:ascii="Times New Roman" w:hAnsi="Times New Roman" w:cs="Times New Roman"/>
                <w:color w:val="000000" w:themeColor="text1"/>
              </w:rPr>
              <w:t>10</w:t>
            </w:r>
          </w:p>
        </w:tc>
        <w:tc>
          <w:tcPr>
            <w:tcW w:w="671" w:type="pct"/>
            <w:tcBorders>
              <w:bottom w:val="double" w:sz="4" w:space="0" w:color="auto"/>
            </w:tcBorders>
            <w:vAlign w:val="center"/>
          </w:tcPr>
          <w:p w14:paraId="19BD657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94259E" w:rsidRPr="00892DCB" w14:paraId="732F5B67" w14:textId="77777777" w:rsidTr="00F8572A">
        <w:trPr>
          <w:trHeight w:val="429"/>
          <w:jc w:val="center"/>
        </w:trPr>
        <w:tc>
          <w:tcPr>
            <w:tcW w:w="1236" w:type="pct"/>
            <w:tcBorders>
              <w:bottom w:val="double" w:sz="4" w:space="0" w:color="auto"/>
            </w:tcBorders>
            <w:vAlign w:val="center"/>
          </w:tcPr>
          <w:p w14:paraId="7B59FF0B"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Normalized number </w:t>
            </w:r>
          </w:p>
        </w:tc>
        <w:tc>
          <w:tcPr>
            <w:tcW w:w="637" w:type="pct"/>
            <w:tcBorders>
              <w:bottom w:val="double" w:sz="4" w:space="0" w:color="auto"/>
            </w:tcBorders>
            <w:vAlign w:val="center"/>
          </w:tcPr>
          <w:p w14:paraId="469A3B4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59</w:t>
            </w:r>
          </w:p>
        </w:tc>
        <w:tc>
          <w:tcPr>
            <w:tcW w:w="592" w:type="pct"/>
            <w:tcBorders>
              <w:bottom w:val="double" w:sz="4" w:space="0" w:color="auto"/>
            </w:tcBorders>
            <w:vAlign w:val="center"/>
          </w:tcPr>
          <w:p w14:paraId="25E0535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48</w:t>
            </w:r>
          </w:p>
        </w:tc>
        <w:tc>
          <w:tcPr>
            <w:tcW w:w="621" w:type="pct"/>
            <w:tcBorders>
              <w:bottom w:val="double" w:sz="4" w:space="0" w:color="auto"/>
            </w:tcBorders>
            <w:vAlign w:val="center"/>
          </w:tcPr>
          <w:p w14:paraId="29E99D20"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55</w:t>
            </w:r>
          </w:p>
        </w:tc>
        <w:tc>
          <w:tcPr>
            <w:tcW w:w="638" w:type="pct"/>
            <w:tcBorders>
              <w:bottom w:val="double" w:sz="4" w:space="0" w:color="auto"/>
            </w:tcBorders>
            <w:vAlign w:val="center"/>
          </w:tcPr>
          <w:p w14:paraId="023DA5C7" w14:textId="77777777" w:rsidR="0094259E" w:rsidRPr="00715115" w:rsidRDefault="0094259E" w:rsidP="00F8572A">
            <w:pPr>
              <w:jc w:val="center"/>
              <w:rPr>
                <w:rFonts w:ascii="Times New Roman" w:hAnsi="Times New Roman" w:cs="Times New Roman"/>
              </w:rPr>
            </w:pPr>
            <w:r>
              <w:rPr>
                <w:rFonts w:ascii="Times New Roman" w:hAnsi="Times New Roman" w:cs="Times New Roman"/>
                <w:color w:val="000000" w:themeColor="text1"/>
              </w:rPr>
              <w:t>18</w:t>
            </w:r>
          </w:p>
        </w:tc>
        <w:tc>
          <w:tcPr>
            <w:tcW w:w="605" w:type="pct"/>
            <w:tcBorders>
              <w:bottom w:val="double" w:sz="4" w:space="0" w:color="auto"/>
            </w:tcBorders>
            <w:vAlign w:val="center"/>
          </w:tcPr>
          <w:p w14:paraId="120D6BE8" w14:textId="77777777" w:rsidR="0094259E" w:rsidRPr="00715115" w:rsidRDefault="0094259E" w:rsidP="00F8572A">
            <w:pPr>
              <w:tabs>
                <w:tab w:val="left" w:pos="511"/>
              </w:tabs>
              <w:jc w:val="center"/>
              <w:rPr>
                <w:rFonts w:ascii="Times New Roman" w:hAnsi="Times New Roman" w:cs="Times New Roman"/>
              </w:rPr>
            </w:pPr>
            <w:r>
              <w:rPr>
                <w:rFonts w:ascii="Times New Roman" w:hAnsi="Times New Roman" w:cs="Times New Roman"/>
                <w:color w:val="000000" w:themeColor="text1"/>
              </w:rPr>
              <w:t>8</w:t>
            </w:r>
          </w:p>
        </w:tc>
        <w:tc>
          <w:tcPr>
            <w:tcW w:w="671" w:type="pct"/>
            <w:tcBorders>
              <w:bottom w:val="double" w:sz="4" w:space="0" w:color="auto"/>
            </w:tcBorders>
            <w:vAlign w:val="center"/>
          </w:tcPr>
          <w:p w14:paraId="27F167FF"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w:t>
            </w:r>
          </w:p>
        </w:tc>
      </w:tr>
      <w:tr w:rsidR="0094259E" w:rsidRPr="00892DCB" w14:paraId="2C60C544" w14:textId="77777777" w:rsidTr="00F8572A">
        <w:trPr>
          <w:trHeight w:val="402"/>
          <w:jc w:val="center"/>
        </w:trPr>
        <w:tc>
          <w:tcPr>
            <w:tcW w:w="1236" w:type="pct"/>
            <w:vAlign w:val="center"/>
          </w:tcPr>
          <w:p w14:paraId="7AD28057"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Percentage</w:t>
            </w:r>
          </w:p>
        </w:tc>
        <w:tc>
          <w:tcPr>
            <w:tcW w:w="637" w:type="pct"/>
            <w:vAlign w:val="center"/>
          </w:tcPr>
          <w:p w14:paraId="7892889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35.2</w:t>
            </w:r>
          </w:p>
        </w:tc>
        <w:tc>
          <w:tcPr>
            <w:tcW w:w="592" w:type="pct"/>
            <w:vAlign w:val="center"/>
          </w:tcPr>
          <w:p w14:paraId="288F9E04" w14:textId="77777777" w:rsidR="0094259E" w:rsidRPr="00715115" w:rsidRDefault="0094259E" w:rsidP="00F8572A">
            <w:pPr>
              <w:jc w:val="center"/>
              <w:rPr>
                <w:rFonts w:ascii="Times New Roman" w:hAnsi="Times New Roman" w:cs="Times New Roman"/>
              </w:rPr>
            </w:pPr>
            <w:r>
              <w:rPr>
                <w:rFonts w:ascii="Times New Roman" w:hAnsi="Times New Roman" w:cs="Times New Roman"/>
                <w:color w:val="000000" w:themeColor="text1"/>
              </w:rPr>
              <w:t>35.7</w:t>
            </w:r>
          </w:p>
        </w:tc>
        <w:tc>
          <w:tcPr>
            <w:tcW w:w="621" w:type="pct"/>
            <w:vAlign w:val="center"/>
          </w:tcPr>
          <w:p w14:paraId="28ADD519" w14:textId="77777777" w:rsidR="0094259E" w:rsidRPr="00715115" w:rsidRDefault="0094259E" w:rsidP="00F8572A">
            <w:pPr>
              <w:tabs>
                <w:tab w:val="left" w:pos="552"/>
              </w:tabs>
              <w:jc w:val="center"/>
              <w:rPr>
                <w:rFonts w:ascii="Times New Roman" w:hAnsi="Times New Roman" w:cs="Times New Roman"/>
              </w:rPr>
            </w:pPr>
            <w:r>
              <w:rPr>
                <w:rFonts w:ascii="Times New Roman" w:hAnsi="Times New Roman" w:cs="Times New Roman"/>
                <w:color w:val="000000" w:themeColor="text1"/>
              </w:rPr>
              <w:t>32.1</w:t>
            </w:r>
          </w:p>
        </w:tc>
        <w:tc>
          <w:tcPr>
            <w:tcW w:w="638" w:type="pct"/>
            <w:vAlign w:val="center"/>
          </w:tcPr>
          <w:p w14:paraId="2FD4EB29"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12.5</w:t>
            </w:r>
          </w:p>
        </w:tc>
        <w:tc>
          <w:tcPr>
            <w:tcW w:w="605" w:type="pct"/>
            <w:vAlign w:val="center"/>
          </w:tcPr>
          <w:p w14:paraId="164E5DE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4.4</w:t>
            </w:r>
          </w:p>
        </w:tc>
        <w:tc>
          <w:tcPr>
            <w:tcW w:w="671" w:type="pct"/>
            <w:shd w:val="clear" w:color="auto" w:fill="auto"/>
            <w:vAlign w:val="center"/>
          </w:tcPr>
          <w:p w14:paraId="577486B5"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w:t>
            </w:r>
          </w:p>
        </w:tc>
      </w:tr>
    </w:tbl>
    <w:p w14:paraId="177C90AE" w14:textId="77777777" w:rsidR="0094259E" w:rsidRDefault="0094259E" w:rsidP="0094259E">
      <w:pPr>
        <w:rPr>
          <w:rFonts w:ascii="Times New Roman" w:hAnsi="Times New Roman" w:cs="Times New Roman"/>
        </w:rPr>
      </w:pPr>
    </w:p>
    <w:p w14:paraId="20C727EC" w14:textId="77777777" w:rsidR="0094259E" w:rsidRDefault="0094259E" w:rsidP="0094259E">
      <w:pPr>
        <w:rPr>
          <w:rFonts w:ascii="Times New Roman" w:hAnsi="Times New Roman" w:cs="Times New Roman"/>
        </w:rPr>
      </w:pPr>
    </w:p>
    <w:p w14:paraId="135351DE" w14:textId="77777777" w:rsidR="0094259E" w:rsidRDefault="0094259E" w:rsidP="0094259E">
      <w:pPr>
        <w:spacing w:line="480" w:lineRule="auto"/>
        <w:rPr>
          <w:rFonts w:ascii="Times New Roman" w:hAnsi="Times New Roman" w:cs="Times New Roman"/>
        </w:rPr>
      </w:pPr>
    </w:p>
    <w:p w14:paraId="7E786FE9" w14:textId="77777777" w:rsidR="0094259E" w:rsidRDefault="0094259E" w:rsidP="0094259E">
      <w:pPr>
        <w:spacing w:line="480" w:lineRule="auto"/>
        <w:rPr>
          <w:rFonts w:ascii="Times New Roman" w:hAnsi="Times New Roman" w:cs="Times New Roman"/>
        </w:rPr>
      </w:pPr>
    </w:p>
    <w:p w14:paraId="6D6A3BAC" w14:textId="77777777" w:rsidR="0094259E" w:rsidRDefault="0094259E" w:rsidP="0094259E">
      <w:pPr>
        <w:spacing w:line="480" w:lineRule="auto"/>
        <w:rPr>
          <w:rFonts w:ascii="Times New Roman" w:hAnsi="Times New Roman" w:cs="Times New Roman"/>
        </w:rPr>
      </w:pPr>
    </w:p>
    <w:p w14:paraId="1F802368" w14:textId="77777777" w:rsidR="0094259E" w:rsidRDefault="0094259E" w:rsidP="0094259E">
      <w:pPr>
        <w:spacing w:line="480" w:lineRule="auto"/>
        <w:rPr>
          <w:rFonts w:ascii="Times New Roman" w:hAnsi="Times New Roman" w:cs="Times New Roman"/>
        </w:rPr>
      </w:pPr>
    </w:p>
    <w:p w14:paraId="11DB123E" w14:textId="77777777" w:rsidR="0094259E" w:rsidRDefault="0094259E" w:rsidP="0094259E">
      <w:pPr>
        <w:spacing w:line="480" w:lineRule="auto"/>
        <w:rPr>
          <w:rFonts w:ascii="Times New Roman" w:hAnsi="Times New Roman" w:cs="Times New Roman"/>
        </w:rPr>
      </w:pPr>
    </w:p>
    <w:p w14:paraId="1C57969D" w14:textId="77777777" w:rsidR="0094259E" w:rsidRDefault="0094259E" w:rsidP="0094259E">
      <w:pPr>
        <w:spacing w:line="480" w:lineRule="auto"/>
        <w:rPr>
          <w:rFonts w:ascii="Times New Roman" w:hAnsi="Times New Roman" w:cs="Times New Roman"/>
        </w:rPr>
      </w:pPr>
      <w:r>
        <w:rPr>
          <w:rFonts w:ascii="Times New Roman" w:hAnsi="Times New Roman" w:cs="Times New Roman"/>
        </w:rPr>
        <w:t xml:space="preserve">TABLE 6. A comparison between climatological TPVs and CAO TPVs for each season of the number of TPVs and of the mean values of the following characteristics of the TPVs: 1) </w:t>
      </w:r>
      <w:r w:rsidRPr="00FC7BB5">
        <w:rPr>
          <w:rFonts w:ascii="Times New Roman" w:hAnsi="Times New Roman" w:cs="Times New Roman"/>
        </w:rPr>
        <w:t>lowest</w:t>
      </w:r>
      <w:r>
        <w:rPr>
          <w:rFonts w:ascii="Times New Roman" w:hAnsi="Times New Roman" w:cs="Times New Roman"/>
        </w:rPr>
        <w:t xml:space="preserve"> 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is statistically significantly different from the mean value for the CAO TPVs at the 95% confidence level. Seasons are defined in the Fig. 11 caption, where </w:t>
      </w:r>
      <w:r>
        <w:rPr>
          <w:rFonts w:ascii="Times New Roman" w:hAnsi="Times New Roman" w:cs="Times New Roman"/>
          <w:color w:val="000000"/>
        </w:rPr>
        <w:t>TPVs are separated into each season 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94259E" w:rsidRPr="00892DCB" w14:paraId="77ADAE5D" w14:textId="77777777" w:rsidTr="00F8572A">
        <w:trPr>
          <w:trHeight w:val="186"/>
          <w:jc w:val="center"/>
        </w:trPr>
        <w:tc>
          <w:tcPr>
            <w:tcW w:w="1360" w:type="pct"/>
            <w:vMerge w:val="restart"/>
          </w:tcPr>
          <w:p w14:paraId="6739C074" w14:textId="77777777" w:rsidR="0094259E" w:rsidRPr="00892DCB" w:rsidRDefault="0094259E" w:rsidP="00F8572A">
            <w:pPr>
              <w:contextualSpacing/>
              <w:jc w:val="center"/>
              <w:rPr>
                <w:rFonts w:ascii="Times New Roman" w:hAnsi="Times New Roman" w:cs="Times New Roman"/>
                <w:color w:val="000000" w:themeColor="text1"/>
              </w:rPr>
            </w:pPr>
          </w:p>
        </w:tc>
        <w:tc>
          <w:tcPr>
            <w:tcW w:w="906" w:type="pct"/>
            <w:gridSpan w:val="2"/>
          </w:tcPr>
          <w:p w14:paraId="2D98FD8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143FB23"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80663A8"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7829D3C2"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94259E" w:rsidRPr="00892DCB" w14:paraId="5C443D7A" w14:textId="77777777" w:rsidTr="00F8572A">
        <w:trPr>
          <w:trHeight w:val="654"/>
          <w:jc w:val="center"/>
        </w:trPr>
        <w:tc>
          <w:tcPr>
            <w:tcW w:w="1360" w:type="pct"/>
            <w:vMerge/>
            <w:vAlign w:val="center"/>
          </w:tcPr>
          <w:p w14:paraId="5D070D69" w14:textId="77777777" w:rsidR="0094259E" w:rsidRPr="00892DCB" w:rsidRDefault="0094259E" w:rsidP="00F8572A">
            <w:pPr>
              <w:contextualSpacing/>
              <w:jc w:val="center"/>
              <w:rPr>
                <w:rFonts w:ascii="Times New Roman" w:hAnsi="Times New Roman" w:cs="Times New Roman"/>
                <w:color w:val="000000" w:themeColor="text1"/>
              </w:rPr>
            </w:pPr>
          </w:p>
        </w:tc>
        <w:tc>
          <w:tcPr>
            <w:tcW w:w="458" w:type="pct"/>
            <w:vAlign w:val="center"/>
          </w:tcPr>
          <w:p w14:paraId="729A5713" w14:textId="77777777" w:rsidR="0094259E" w:rsidRDefault="0094259E" w:rsidP="00F8572A">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60B5D41"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1D054914" w14:textId="77777777" w:rsidR="0094259E" w:rsidRDefault="0094259E" w:rsidP="00F8572A">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6ED13C29"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6BFDDE10" w14:textId="77777777" w:rsidR="0094259E" w:rsidRDefault="0094259E" w:rsidP="00F8572A">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053CFEAE"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0031E39" w14:textId="77777777" w:rsidR="0094259E" w:rsidRPr="00892DCB" w:rsidRDefault="0094259E" w:rsidP="00F8572A">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62AB2F58"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94259E" w:rsidRPr="00892DCB" w14:paraId="33472F6B" w14:textId="77777777" w:rsidTr="00F8572A">
        <w:trPr>
          <w:trHeight w:val="393"/>
          <w:jc w:val="center"/>
        </w:trPr>
        <w:tc>
          <w:tcPr>
            <w:tcW w:w="1360" w:type="pct"/>
            <w:tcBorders>
              <w:bottom w:val="double" w:sz="4" w:space="0" w:color="auto"/>
            </w:tcBorders>
            <w:vAlign w:val="center"/>
          </w:tcPr>
          <w:p w14:paraId="40F74A7C"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9F156B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6A991C0C"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55</w:t>
            </w:r>
          </w:p>
        </w:tc>
        <w:tc>
          <w:tcPr>
            <w:tcW w:w="479" w:type="pct"/>
            <w:tcBorders>
              <w:bottom w:val="double" w:sz="4" w:space="0" w:color="auto"/>
            </w:tcBorders>
            <w:vAlign w:val="center"/>
          </w:tcPr>
          <w:p w14:paraId="0ED5E994"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3F6E97DA" w14:textId="77777777" w:rsidR="0094259E" w:rsidRPr="00715115" w:rsidRDefault="0094259E" w:rsidP="00F8572A">
            <w:pPr>
              <w:jc w:val="center"/>
              <w:rPr>
                <w:rFonts w:ascii="Times New Roman" w:hAnsi="Times New Roman" w:cs="Times New Roman"/>
              </w:rPr>
            </w:pPr>
            <w:r>
              <w:rPr>
                <w:rFonts w:ascii="Times New Roman" w:hAnsi="Times New Roman" w:cs="Times New Roman"/>
              </w:rPr>
              <w:t>15</w:t>
            </w:r>
          </w:p>
        </w:tc>
        <w:tc>
          <w:tcPr>
            <w:tcW w:w="457" w:type="pct"/>
            <w:tcBorders>
              <w:bottom w:val="double" w:sz="4" w:space="0" w:color="auto"/>
            </w:tcBorders>
            <w:vAlign w:val="center"/>
          </w:tcPr>
          <w:p w14:paraId="10C44BCF" w14:textId="77777777" w:rsidR="0094259E" w:rsidRPr="00715115" w:rsidRDefault="0094259E" w:rsidP="00F8572A">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559CEDDC"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rPr>
              <w:t>11</w:t>
            </w:r>
          </w:p>
        </w:tc>
        <w:tc>
          <w:tcPr>
            <w:tcW w:w="501" w:type="pct"/>
            <w:tcBorders>
              <w:bottom w:val="double" w:sz="4" w:space="0" w:color="auto"/>
            </w:tcBorders>
            <w:vAlign w:val="center"/>
          </w:tcPr>
          <w:p w14:paraId="005DEA77"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2DF88D08"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rPr>
              <w:t>35</w:t>
            </w:r>
          </w:p>
        </w:tc>
      </w:tr>
      <w:tr w:rsidR="0094259E" w:rsidRPr="00892DCB" w14:paraId="4191D27F" w14:textId="77777777" w:rsidTr="00F8572A">
        <w:trPr>
          <w:trHeight w:val="420"/>
          <w:jc w:val="center"/>
        </w:trPr>
        <w:tc>
          <w:tcPr>
            <w:tcW w:w="1360" w:type="pct"/>
            <w:vAlign w:val="center"/>
          </w:tcPr>
          <w:p w14:paraId="4CF2F6FC"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DT θ (K)</w:t>
            </w:r>
          </w:p>
        </w:tc>
        <w:tc>
          <w:tcPr>
            <w:tcW w:w="458" w:type="pct"/>
            <w:vAlign w:val="center"/>
          </w:tcPr>
          <w:p w14:paraId="1FF9F69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5375DEEA" w14:textId="77777777" w:rsidR="0094259E" w:rsidRPr="00715115" w:rsidRDefault="0094259E" w:rsidP="00F8572A">
            <w:pPr>
              <w:jc w:val="center"/>
              <w:rPr>
                <w:rFonts w:ascii="Times New Roman" w:hAnsi="Times New Roman" w:cs="Times New Roman"/>
              </w:rPr>
            </w:pPr>
            <w:r>
              <w:rPr>
                <w:rFonts w:ascii="Times New Roman" w:hAnsi="Times New Roman" w:cs="Times New Roman"/>
              </w:rPr>
              <w:t>266.9</w:t>
            </w:r>
          </w:p>
        </w:tc>
        <w:tc>
          <w:tcPr>
            <w:tcW w:w="479" w:type="pct"/>
            <w:vAlign w:val="center"/>
          </w:tcPr>
          <w:p w14:paraId="6BF58B99" w14:textId="77777777" w:rsidR="0094259E" w:rsidRPr="00715115" w:rsidRDefault="0094259E" w:rsidP="00F8572A">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45F96F8F"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280.5</w:t>
            </w:r>
          </w:p>
        </w:tc>
        <w:tc>
          <w:tcPr>
            <w:tcW w:w="457" w:type="pct"/>
            <w:vAlign w:val="center"/>
          </w:tcPr>
          <w:p w14:paraId="0D3987E9"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731FA9A4"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296.3</w:t>
            </w:r>
          </w:p>
        </w:tc>
        <w:tc>
          <w:tcPr>
            <w:tcW w:w="501" w:type="pct"/>
            <w:vAlign w:val="center"/>
          </w:tcPr>
          <w:p w14:paraId="20BBFB08"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669A1E85"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278.7</w:t>
            </w:r>
          </w:p>
        </w:tc>
      </w:tr>
      <w:tr w:rsidR="0094259E" w:rsidRPr="00892DCB" w14:paraId="0A2C102C" w14:textId="77777777" w:rsidTr="00F8572A">
        <w:trPr>
          <w:trHeight w:val="690"/>
          <w:jc w:val="center"/>
        </w:trPr>
        <w:tc>
          <w:tcPr>
            <w:tcW w:w="1360" w:type="pct"/>
            <w:vAlign w:val="center"/>
          </w:tcPr>
          <w:p w14:paraId="1245277C"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DT θ (σ)</w:t>
            </w:r>
          </w:p>
        </w:tc>
        <w:tc>
          <w:tcPr>
            <w:tcW w:w="458" w:type="pct"/>
            <w:vAlign w:val="center"/>
          </w:tcPr>
          <w:p w14:paraId="02086F41"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18A0D4BA" w14:textId="77777777" w:rsidR="0094259E" w:rsidRPr="00715115" w:rsidRDefault="0094259E" w:rsidP="00F8572A">
            <w:pPr>
              <w:jc w:val="center"/>
              <w:rPr>
                <w:rFonts w:ascii="Times New Roman" w:hAnsi="Times New Roman" w:cs="Times New Roman"/>
              </w:rPr>
            </w:pPr>
            <w:r>
              <w:rPr>
                <w:rFonts w:ascii="Times New Roman" w:hAnsi="Times New Roman" w:cs="Times New Roman"/>
                <w:color w:val="000000" w:themeColor="text1"/>
              </w:rPr>
              <w:t>−3.64</w:t>
            </w:r>
          </w:p>
        </w:tc>
        <w:tc>
          <w:tcPr>
            <w:tcW w:w="479" w:type="pct"/>
            <w:vAlign w:val="center"/>
          </w:tcPr>
          <w:p w14:paraId="6D0D9B51" w14:textId="77777777" w:rsidR="0094259E" w:rsidRPr="00715115" w:rsidRDefault="0094259E" w:rsidP="00F8572A">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3E0C68A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−3.31</w:t>
            </w:r>
          </w:p>
        </w:tc>
        <w:tc>
          <w:tcPr>
            <w:tcW w:w="457" w:type="pct"/>
            <w:vAlign w:val="center"/>
          </w:tcPr>
          <w:p w14:paraId="7D180D8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1ECB2692"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−3.25</w:t>
            </w:r>
          </w:p>
        </w:tc>
        <w:tc>
          <w:tcPr>
            <w:tcW w:w="501" w:type="pct"/>
            <w:vAlign w:val="center"/>
          </w:tcPr>
          <w:p w14:paraId="729369B5"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1C4B2736"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−3.38</w:t>
            </w:r>
          </w:p>
        </w:tc>
      </w:tr>
      <w:tr w:rsidR="0094259E" w:rsidRPr="00892DCB" w14:paraId="535100F7" w14:textId="77777777" w:rsidTr="00F8572A">
        <w:trPr>
          <w:trHeight w:val="348"/>
          <w:jc w:val="center"/>
        </w:trPr>
        <w:tc>
          <w:tcPr>
            <w:tcW w:w="1360" w:type="pct"/>
            <w:vAlign w:val="center"/>
          </w:tcPr>
          <w:p w14:paraId="57751B6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42A86FAB"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52D0D0A1" w14:textId="77777777" w:rsidR="0094259E" w:rsidRPr="00715115" w:rsidRDefault="0094259E" w:rsidP="00F8572A">
            <w:pPr>
              <w:jc w:val="center"/>
              <w:rPr>
                <w:rFonts w:ascii="Times New Roman" w:hAnsi="Times New Roman" w:cs="Times New Roman"/>
              </w:rPr>
            </w:pPr>
            <w:r>
              <w:rPr>
                <w:rFonts w:ascii="Times New Roman" w:hAnsi="Times New Roman" w:cs="Times New Roman"/>
              </w:rPr>
              <w:t>10.1</w:t>
            </w:r>
          </w:p>
        </w:tc>
        <w:tc>
          <w:tcPr>
            <w:tcW w:w="479" w:type="pct"/>
            <w:vAlign w:val="center"/>
          </w:tcPr>
          <w:p w14:paraId="2FE0A4B4" w14:textId="77777777" w:rsidR="0094259E" w:rsidRPr="00715115" w:rsidRDefault="0094259E" w:rsidP="00F8572A">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581B5CA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11.9</w:t>
            </w:r>
          </w:p>
        </w:tc>
        <w:tc>
          <w:tcPr>
            <w:tcW w:w="457" w:type="pct"/>
            <w:vAlign w:val="center"/>
          </w:tcPr>
          <w:p w14:paraId="2CBEC658"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2DCBD69E"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12.1</w:t>
            </w:r>
          </w:p>
        </w:tc>
        <w:tc>
          <w:tcPr>
            <w:tcW w:w="501" w:type="pct"/>
            <w:vAlign w:val="center"/>
          </w:tcPr>
          <w:p w14:paraId="7FF52B29"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7B85B3D6"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12.4</w:t>
            </w:r>
          </w:p>
        </w:tc>
      </w:tr>
    </w:tbl>
    <w:p w14:paraId="659EF70B" w14:textId="77777777" w:rsidR="0094259E" w:rsidRDefault="0094259E" w:rsidP="0094259E">
      <w:pPr>
        <w:rPr>
          <w:rFonts w:ascii="Times New Roman" w:hAnsi="Times New Roman" w:cs="Times New Roman"/>
        </w:rPr>
      </w:pPr>
    </w:p>
    <w:p w14:paraId="1E784FBE" w14:textId="77777777" w:rsidR="0094259E" w:rsidRDefault="0094259E" w:rsidP="0094259E">
      <w:pPr>
        <w:rPr>
          <w:rFonts w:ascii="Times New Roman" w:hAnsi="Times New Roman" w:cs="Times New Roman"/>
        </w:rPr>
      </w:pPr>
    </w:p>
    <w:p w14:paraId="0897F156" w14:textId="77777777" w:rsidR="0094259E" w:rsidRDefault="0094259E" w:rsidP="0094259E">
      <w:pPr>
        <w:rPr>
          <w:rFonts w:ascii="Times New Roman" w:hAnsi="Times New Roman" w:cs="Times New Roman"/>
        </w:rPr>
      </w:pPr>
    </w:p>
    <w:p w14:paraId="48122464" w14:textId="77777777" w:rsidR="0094259E" w:rsidRDefault="0094259E" w:rsidP="0094259E">
      <w:pPr>
        <w:rPr>
          <w:rFonts w:ascii="Times New Roman" w:hAnsi="Times New Roman" w:cs="Times New Roman"/>
        </w:rPr>
      </w:pPr>
    </w:p>
    <w:p w14:paraId="7B0AFA59" w14:textId="77777777" w:rsidR="0094259E" w:rsidRDefault="0094259E" w:rsidP="0094259E">
      <w:pPr>
        <w:rPr>
          <w:rFonts w:ascii="Times New Roman" w:hAnsi="Times New Roman" w:cs="Times New Roman"/>
        </w:rPr>
      </w:pPr>
    </w:p>
    <w:p w14:paraId="6F33295B" w14:textId="77777777" w:rsidR="0094259E" w:rsidRDefault="0094259E" w:rsidP="0094259E">
      <w:pPr>
        <w:rPr>
          <w:rFonts w:ascii="Times New Roman" w:hAnsi="Times New Roman" w:cs="Times New Roman"/>
        </w:rPr>
      </w:pPr>
    </w:p>
    <w:p w14:paraId="18C6802C" w14:textId="77777777" w:rsidR="0094259E" w:rsidRDefault="0094259E" w:rsidP="0094259E">
      <w:pPr>
        <w:rPr>
          <w:rFonts w:ascii="Times New Roman" w:hAnsi="Times New Roman" w:cs="Times New Roman"/>
        </w:rPr>
      </w:pPr>
    </w:p>
    <w:p w14:paraId="122FD20F" w14:textId="77777777" w:rsidR="0094259E" w:rsidRDefault="0094259E" w:rsidP="0094259E">
      <w:pPr>
        <w:rPr>
          <w:rFonts w:ascii="Times New Roman" w:hAnsi="Times New Roman" w:cs="Times New Roman"/>
        </w:rPr>
      </w:pPr>
    </w:p>
    <w:p w14:paraId="4F9A3428" w14:textId="77777777" w:rsidR="0094259E" w:rsidRDefault="0094259E" w:rsidP="0094259E">
      <w:pPr>
        <w:rPr>
          <w:rFonts w:ascii="Times New Roman" w:hAnsi="Times New Roman" w:cs="Times New Roman"/>
        </w:rPr>
      </w:pPr>
    </w:p>
    <w:p w14:paraId="69CFD0E6" w14:textId="77777777" w:rsidR="0094259E" w:rsidRDefault="0094259E" w:rsidP="0094259E">
      <w:pPr>
        <w:rPr>
          <w:rFonts w:ascii="Times New Roman" w:hAnsi="Times New Roman" w:cs="Times New Roman"/>
        </w:rPr>
      </w:pPr>
    </w:p>
    <w:p w14:paraId="648DF6BF" w14:textId="77777777" w:rsidR="0094259E" w:rsidRDefault="0094259E" w:rsidP="0094259E">
      <w:pPr>
        <w:rPr>
          <w:rFonts w:ascii="Times New Roman" w:hAnsi="Times New Roman" w:cs="Times New Roman"/>
        </w:rPr>
      </w:pPr>
    </w:p>
    <w:p w14:paraId="353FEC82" w14:textId="77777777" w:rsidR="0094259E" w:rsidRDefault="0094259E" w:rsidP="0094259E">
      <w:pPr>
        <w:rPr>
          <w:rFonts w:ascii="Times New Roman" w:hAnsi="Times New Roman" w:cs="Times New Roman"/>
        </w:rPr>
      </w:pPr>
    </w:p>
    <w:p w14:paraId="7060F903" w14:textId="77777777" w:rsidR="0094259E" w:rsidRDefault="0094259E" w:rsidP="0094259E">
      <w:pPr>
        <w:rPr>
          <w:rFonts w:ascii="Times New Roman" w:hAnsi="Times New Roman" w:cs="Times New Roman"/>
        </w:rPr>
      </w:pPr>
    </w:p>
    <w:p w14:paraId="533DD45C" w14:textId="77777777" w:rsidR="0094259E" w:rsidRDefault="0094259E" w:rsidP="0094259E">
      <w:pPr>
        <w:rPr>
          <w:rFonts w:ascii="Times New Roman" w:hAnsi="Times New Roman" w:cs="Times New Roman"/>
        </w:rPr>
      </w:pPr>
    </w:p>
    <w:p w14:paraId="0608B966" w14:textId="77777777" w:rsidR="0094259E" w:rsidRDefault="0094259E" w:rsidP="0094259E">
      <w:pPr>
        <w:rPr>
          <w:rFonts w:ascii="Times New Roman" w:hAnsi="Times New Roman" w:cs="Times New Roman"/>
        </w:rPr>
      </w:pPr>
    </w:p>
    <w:p w14:paraId="17BD27B8" w14:textId="77777777" w:rsidR="0094259E" w:rsidRDefault="0094259E" w:rsidP="0094259E">
      <w:pPr>
        <w:rPr>
          <w:rFonts w:ascii="Times New Roman" w:hAnsi="Times New Roman" w:cs="Times New Roman"/>
        </w:rPr>
      </w:pPr>
    </w:p>
    <w:p w14:paraId="4EA97105" w14:textId="77777777" w:rsidR="0094259E" w:rsidRDefault="0094259E" w:rsidP="0094259E">
      <w:pPr>
        <w:rPr>
          <w:rFonts w:ascii="Times New Roman" w:hAnsi="Times New Roman" w:cs="Times New Roman"/>
        </w:rPr>
      </w:pPr>
    </w:p>
    <w:p w14:paraId="5561A8FA" w14:textId="77777777" w:rsidR="0094259E" w:rsidRDefault="0094259E" w:rsidP="0094259E">
      <w:pPr>
        <w:rPr>
          <w:rFonts w:ascii="Times New Roman" w:hAnsi="Times New Roman" w:cs="Times New Roman"/>
        </w:rPr>
      </w:pPr>
    </w:p>
    <w:p w14:paraId="1E9C68B2" w14:textId="77777777" w:rsidR="0094259E" w:rsidRPr="003A5E88" w:rsidRDefault="0094259E" w:rsidP="0094259E">
      <w:pPr>
        <w:spacing w:line="480" w:lineRule="auto"/>
        <w:rPr>
          <w:rFonts w:ascii="Times New Roman" w:hAnsi="Times New Roman" w:cs="Times New Roman"/>
          <w:color w:val="000000"/>
        </w:rPr>
      </w:pPr>
      <w:r>
        <w:rPr>
          <w:rFonts w:ascii="Times New Roman" w:hAnsi="Times New Roman" w:cs="Times New Roman"/>
        </w:rPr>
        <w:t xml:space="preserve">TABLE 7. A comparison between climatological cold pools and CAO cold pools for each season of the number of cold pools and of the mean values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is statistically significantly different from the mean value for the CAO cold pools at the 95% confidence level, except where indicated by an asterisk. Seasons are defined in the Fig. 11 caption, where </w:t>
      </w:r>
      <w:r>
        <w:rPr>
          <w:rFonts w:ascii="Times New Roman" w:hAnsi="Times New Roman" w:cs="Times New Roman"/>
          <w:color w:val="000000"/>
        </w:rPr>
        <w:t>cold pools are separated into each season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94259E" w:rsidRPr="00892DCB" w14:paraId="41D95BE6" w14:textId="77777777" w:rsidTr="00F8572A">
        <w:trPr>
          <w:trHeight w:val="186"/>
          <w:jc w:val="center"/>
        </w:trPr>
        <w:tc>
          <w:tcPr>
            <w:tcW w:w="1360" w:type="pct"/>
            <w:vMerge w:val="restart"/>
          </w:tcPr>
          <w:p w14:paraId="71694163" w14:textId="77777777" w:rsidR="0094259E" w:rsidRPr="00892DCB" w:rsidRDefault="0094259E" w:rsidP="00F8572A">
            <w:pPr>
              <w:contextualSpacing/>
              <w:jc w:val="center"/>
              <w:rPr>
                <w:rFonts w:ascii="Times New Roman" w:hAnsi="Times New Roman" w:cs="Times New Roman"/>
                <w:color w:val="000000" w:themeColor="text1"/>
              </w:rPr>
            </w:pPr>
          </w:p>
        </w:tc>
        <w:tc>
          <w:tcPr>
            <w:tcW w:w="906" w:type="pct"/>
            <w:gridSpan w:val="2"/>
          </w:tcPr>
          <w:p w14:paraId="6DFE732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55950A5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51BB9895"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24D95D34"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94259E" w:rsidRPr="00892DCB" w14:paraId="24450E13" w14:textId="77777777" w:rsidTr="00F8572A">
        <w:trPr>
          <w:trHeight w:val="654"/>
          <w:jc w:val="center"/>
        </w:trPr>
        <w:tc>
          <w:tcPr>
            <w:tcW w:w="1360" w:type="pct"/>
            <w:vMerge/>
            <w:vAlign w:val="center"/>
          </w:tcPr>
          <w:p w14:paraId="4AA74F62" w14:textId="77777777" w:rsidR="0094259E" w:rsidRPr="00892DCB" w:rsidRDefault="0094259E" w:rsidP="00F8572A">
            <w:pPr>
              <w:contextualSpacing/>
              <w:jc w:val="center"/>
              <w:rPr>
                <w:rFonts w:ascii="Times New Roman" w:hAnsi="Times New Roman" w:cs="Times New Roman"/>
                <w:color w:val="000000" w:themeColor="text1"/>
              </w:rPr>
            </w:pPr>
          </w:p>
        </w:tc>
        <w:tc>
          <w:tcPr>
            <w:tcW w:w="458" w:type="pct"/>
            <w:vAlign w:val="center"/>
          </w:tcPr>
          <w:p w14:paraId="0F9D51B9" w14:textId="77777777" w:rsidR="0094259E" w:rsidRDefault="0094259E" w:rsidP="00F8572A">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154E7FF"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5154E78B" w14:textId="77777777" w:rsidR="0094259E" w:rsidRDefault="0094259E" w:rsidP="00F8572A">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4143AB65"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5C130ABF" w14:textId="77777777" w:rsidR="0094259E" w:rsidRDefault="0094259E" w:rsidP="00F8572A">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61901F0C"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7103EB25" w14:textId="77777777" w:rsidR="0094259E" w:rsidRPr="00892DCB" w:rsidRDefault="0094259E" w:rsidP="00F8572A">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3E60D7D6"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94259E" w:rsidRPr="00892DCB" w14:paraId="7DB9318F" w14:textId="77777777" w:rsidTr="00F8572A">
        <w:trPr>
          <w:trHeight w:val="393"/>
          <w:jc w:val="center"/>
        </w:trPr>
        <w:tc>
          <w:tcPr>
            <w:tcW w:w="1360" w:type="pct"/>
            <w:tcBorders>
              <w:bottom w:val="double" w:sz="4" w:space="0" w:color="auto"/>
            </w:tcBorders>
            <w:vAlign w:val="center"/>
          </w:tcPr>
          <w:p w14:paraId="0839C6DF"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8F15E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2B4918CA"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57</w:t>
            </w:r>
          </w:p>
        </w:tc>
        <w:tc>
          <w:tcPr>
            <w:tcW w:w="479" w:type="pct"/>
            <w:tcBorders>
              <w:bottom w:val="double" w:sz="4" w:space="0" w:color="auto"/>
            </w:tcBorders>
            <w:vAlign w:val="center"/>
          </w:tcPr>
          <w:p w14:paraId="2E48C23E"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38509B97" w14:textId="77777777" w:rsidR="0094259E" w:rsidRPr="00715115" w:rsidRDefault="0094259E" w:rsidP="00F8572A">
            <w:pPr>
              <w:jc w:val="center"/>
              <w:rPr>
                <w:rFonts w:ascii="Times New Roman" w:hAnsi="Times New Roman" w:cs="Times New Roman"/>
              </w:rPr>
            </w:pPr>
            <w:r>
              <w:rPr>
                <w:rFonts w:ascii="Times New Roman" w:hAnsi="Times New Roman" w:cs="Times New Roman"/>
              </w:rPr>
              <w:t>15</w:t>
            </w:r>
          </w:p>
        </w:tc>
        <w:tc>
          <w:tcPr>
            <w:tcW w:w="457" w:type="pct"/>
            <w:tcBorders>
              <w:bottom w:val="double" w:sz="4" w:space="0" w:color="auto"/>
            </w:tcBorders>
            <w:vAlign w:val="center"/>
          </w:tcPr>
          <w:p w14:paraId="076DCC3F" w14:textId="77777777" w:rsidR="0094259E" w:rsidRPr="00715115" w:rsidRDefault="0094259E" w:rsidP="00F8572A">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1A413EF1"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rPr>
              <w:t>11</w:t>
            </w:r>
          </w:p>
        </w:tc>
        <w:tc>
          <w:tcPr>
            <w:tcW w:w="501" w:type="pct"/>
            <w:tcBorders>
              <w:bottom w:val="double" w:sz="4" w:space="0" w:color="auto"/>
            </w:tcBorders>
            <w:vAlign w:val="center"/>
          </w:tcPr>
          <w:p w14:paraId="541863EA"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6BDE2F8"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rPr>
              <w:t>33</w:t>
            </w:r>
          </w:p>
        </w:tc>
      </w:tr>
      <w:tr w:rsidR="0094259E" w:rsidRPr="00892DCB" w14:paraId="626F8679" w14:textId="77777777" w:rsidTr="00F8572A">
        <w:trPr>
          <w:trHeight w:val="555"/>
          <w:jc w:val="center"/>
        </w:trPr>
        <w:tc>
          <w:tcPr>
            <w:tcW w:w="1360" w:type="pct"/>
            <w:vAlign w:val="center"/>
          </w:tcPr>
          <w:p w14:paraId="44AF499D"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thickness (dam)</w:t>
            </w:r>
          </w:p>
        </w:tc>
        <w:tc>
          <w:tcPr>
            <w:tcW w:w="458" w:type="pct"/>
            <w:vAlign w:val="center"/>
          </w:tcPr>
          <w:p w14:paraId="13A7DFE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2A449E65" w14:textId="77777777" w:rsidR="0094259E" w:rsidRPr="00715115" w:rsidRDefault="0094259E" w:rsidP="00F8572A">
            <w:pPr>
              <w:jc w:val="center"/>
              <w:rPr>
                <w:rFonts w:ascii="Times New Roman" w:hAnsi="Times New Roman" w:cs="Times New Roman"/>
              </w:rPr>
            </w:pPr>
            <w:r>
              <w:rPr>
                <w:rFonts w:ascii="Times New Roman" w:hAnsi="Times New Roman" w:cs="Times New Roman"/>
              </w:rPr>
              <w:t>480.3</w:t>
            </w:r>
          </w:p>
        </w:tc>
        <w:tc>
          <w:tcPr>
            <w:tcW w:w="479" w:type="pct"/>
            <w:vAlign w:val="center"/>
          </w:tcPr>
          <w:p w14:paraId="257D527F" w14:textId="77777777" w:rsidR="0094259E" w:rsidRPr="00715115" w:rsidRDefault="0094259E" w:rsidP="00F8572A">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53D2A8C1"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496.0</w:t>
            </w:r>
          </w:p>
        </w:tc>
        <w:tc>
          <w:tcPr>
            <w:tcW w:w="457" w:type="pct"/>
            <w:vAlign w:val="center"/>
          </w:tcPr>
          <w:p w14:paraId="53A0CD0D"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5AE75CDD"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524.7</w:t>
            </w:r>
          </w:p>
        </w:tc>
        <w:tc>
          <w:tcPr>
            <w:tcW w:w="501" w:type="pct"/>
            <w:vAlign w:val="center"/>
          </w:tcPr>
          <w:p w14:paraId="78E26EC3"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21C01EEF"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501.0</w:t>
            </w:r>
          </w:p>
        </w:tc>
      </w:tr>
      <w:tr w:rsidR="0094259E" w:rsidRPr="00892DCB" w14:paraId="056F62A8" w14:textId="77777777" w:rsidTr="00F8572A">
        <w:trPr>
          <w:trHeight w:val="690"/>
          <w:jc w:val="center"/>
        </w:trPr>
        <w:tc>
          <w:tcPr>
            <w:tcW w:w="1360" w:type="pct"/>
            <w:vAlign w:val="center"/>
          </w:tcPr>
          <w:p w14:paraId="6B86AD04"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thickness (σ)</w:t>
            </w:r>
          </w:p>
        </w:tc>
        <w:tc>
          <w:tcPr>
            <w:tcW w:w="458" w:type="pct"/>
            <w:vAlign w:val="center"/>
          </w:tcPr>
          <w:p w14:paraId="28A86339"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5EF3436B" w14:textId="77777777" w:rsidR="0094259E" w:rsidRPr="00715115" w:rsidRDefault="0094259E" w:rsidP="00F8572A">
            <w:pPr>
              <w:jc w:val="center"/>
              <w:rPr>
                <w:rFonts w:ascii="Times New Roman" w:hAnsi="Times New Roman" w:cs="Times New Roman"/>
              </w:rPr>
            </w:pPr>
            <w:r>
              <w:rPr>
                <w:rFonts w:ascii="Times New Roman" w:hAnsi="Times New Roman" w:cs="Times New Roman"/>
                <w:color w:val="000000" w:themeColor="text1"/>
              </w:rPr>
              <w:t>−2.77</w:t>
            </w:r>
          </w:p>
        </w:tc>
        <w:tc>
          <w:tcPr>
            <w:tcW w:w="479" w:type="pct"/>
            <w:vAlign w:val="center"/>
          </w:tcPr>
          <w:p w14:paraId="356E452D" w14:textId="77777777" w:rsidR="0094259E" w:rsidRPr="00715115" w:rsidRDefault="0094259E" w:rsidP="00F8572A">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62609900"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w:t>
            </w:r>
          </w:p>
        </w:tc>
        <w:tc>
          <w:tcPr>
            <w:tcW w:w="457" w:type="pct"/>
            <w:vAlign w:val="center"/>
          </w:tcPr>
          <w:p w14:paraId="2EDA840C"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10087B2E"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−3.52</w:t>
            </w:r>
          </w:p>
        </w:tc>
        <w:tc>
          <w:tcPr>
            <w:tcW w:w="501" w:type="pct"/>
            <w:vAlign w:val="center"/>
          </w:tcPr>
          <w:p w14:paraId="306A5DBE"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7B9B072E"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−3.06</w:t>
            </w:r>
          </w:p>
        </w:tc>
      </w:tr>
      <w:tr w:rsidR="0094259E" w:rsidRPr="00892DCB" w14:paraId="44BA5EAD" w14:textId="77777777" w:rsidTr="00F8572A">
        <w:trPr>
          <w:trHeight w:val="384"/>
          <w:jc w:val="center"/>
        </w:trPr>
        <w:tc>
          <w:tcPr>
            <w:tcW w:w="1360" w:type="pct"/>
            <w:vAlign w:val="center"/>
          </w:tcPr>
          <w:p w14:paraId="1D286CB9"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32DFB6B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4B709B10" w14:textId="77777777" w:rsidR="0094259E" w:rsidRPr="00715115" w:rsidRDefault="0094259E" w:rsidP="00F8572A">
            <w:pPr>
              <w:jc w:val="center"/>
              <w:rPr>
                <w:rFonts w:ascii="Times New Roman" w:hAnsi="Times New Roman" w:cs="Times New Roman"/>
              </w:rPr>
            </w:pPr>
            <w:r>
              <w:rPr>
                <w:rFonts w:ascii="Times New Roman" w:hAnsi="Times New Roman" w:cs="Times New Roman"/>
              </w:rPr>
              <w:t>9.0</w:t>
            </w:r>
          </w:p>
        </w:tc>
        <w:tc>
          <w:tcPr>
            <w:tcW w:w="479" w:type="pct"/>
            <w:vAlign w:val="center"/>
          </w:tcPr>
          <w:p w14:paraId="39F98AD5" w14:textId="77777777" w:rsidR="0094259E" w:rsidRPr="00715115" w:rsidRDefault="0094259E" w:rsidP="00F8572A">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54FD4F0"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7.8*</w:t>
            </w:r>
          </w:p>
        </w:tc>
        <w:tc>
          <w:tcPr>
            <w:tcW w:w="457" w:type="pct"/>
            <w:vAlign w:val="center"/>
          </w:tcPr>
          <w:p w14:paraId="52A8C092" w14:textId="77777777" w:rsidR="0094259E"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2EF08286"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12.5</w:t>
            </w:r>
          </w:p>
        </w:tc>
        <w:tc>
          <w:tcPr>
            <w:tcW w:w="501" w:type="pct"/>
            <w:vAlign w:val="center"/>
          </w:tcPr>
          <w:p w14:paraId="5BCC0E38"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3E4A5562" w14:textId="77777777" w:rsidR="0094259E" w:rsidRPr="00892DCB" w:rsidRDefault="0094259E" w:rsidP="00F8572A">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10.2</w:t>
            </w:r>
          </w:p>
        </w:tc>
      </w:tr>
    </w:tbl>
    <w:p w14:paraId="3CCEF707" w14:textId="77777777" w:rsidR="0094259E" w:rsidRDefault="0094259E" w:rsidP="0094259E">
      <w:pPr>
        <w:rPr>
          <w:rFonts w:ascii="Times New Roman" w:hAnsi="Times New Roman" w:cs="Times New Roman"/>
        </w:rPr>
      </w:pPr>
    </w:p>
    <w:p w14:paraId="6AE79BC3" w14:textId="77777777" w:rsidR="0094259E" w:rsidRDefault="0094259E" w:rsidP="0094259E">
      <w:pPr>
        <w:rPr>
          <w:rFonts w:ascii="Times New Roman" w:hAnsi="Times New Roman" w:cs="Times New Roman"/>
        </w:rPr>
      </w:pPr>
    </w:p>
    <w:p w14:paraId="524F67F9" w14:textId="77777777" w:rsidR="0094259E" w:rsidRDefault="0094259E" w:rsidP="0094259E">
      <w:pPr>
        <w:rPr>
          <w:rFonts w:ascii="Times New Roman" w:hAnsi="Times New Roman" w:cs="Times New Roman"/>
        </w:rPr>
      </w:pPr>
    </w:p>
    <w:p w14:paraId="4B549718" w14:textId="77777777" w:rsidR="0094259E" w:rsidRDefault="0094259E" w:rsidP="0094259E">
      <w:pPr>
        <w:rPr>
          <w:rFonts w:ascii="Times New Roman" w:hAnsi="Times New Roman" w:cs="Times New Roman"/>
        </w:rPr>
      </w:pPr>
    </w:p>
    <w:p w14:paraId="0735532E" w14:textId="77777777" w:rsidR="0094259E" w:rsidRDefault="0094259E" w:rsidP="0094259E">
      <w:pPr>
        <w:rPr>
          <w:rFonts w:ascii="Times New Roman" w:hAnsi="Times New Roman" w:cs="Times New Roman"/>
        </w:rPr>
      </w:pPr>
    </w:p>
    <w:p w14:paraId="23C4CEEC" w14:textId="77777777" w:rsidR="0094259E" w:rsidRDefault="0094259E" w:rsidP="0094259E">
      <w:pPr>
        <w:rPr>
          <w:rFonts w:ascii="Times New Roman" w:hAnsi="Times New Roman" w:cs="Times New Roman"/>
        </w:rPr>
      </w:pPr>
    </w:p>
    <w:p w14:paraId="50430AF3" w14:textId="77777777" w:rsidR="0094259E" w:rsidRDefault="0094259E" w:rsidP="0094259E">
      <w:pPr>
        <w:rPr>
          <w:rFonts w:ascii="Times New Roman" w:hAnsi="Times New Roman" w:cs="Times New Roman"/>
        </w:rPr>
      </w:pPr>
    </w:p>
    <w:p w14:paraId="3707F69A" w14:textId="77777777" w:rsidR="0094259E" w:rsidRDefault="0094259E" w:rsidP="0094259E">
      <w:pPr>
        <w:rPr>
          <w:rFonts w:ascii="Times New Roman" w:hAnsi="Times New Roman" w:cs="Times New Roman"/>
        </w:rPr>
      </w:pPr>
    </w:p>
    <w:p w14:paraId="478C421E" w14:textId="77777777" w:rsidR="0094259E" w:rsidRDefault="0094259E" w:rsidP="0094259E">
      <w:pPr>
        <w:rPr>
          <w:rFonts w:ascii="Times New Roman" w:hAnsi="Times New Roman" w:cs="Times New Roman"/>
        </w:rPr>
      </w:pPr>
    </w:p>
    <w:p w14:paraId="6AD1605F" w14:textId="77777777" w:rsidR="0094259E" w:rsidRDefault="0094259E" w:rsidP="0094259E">
      <w:pPr>
        <w:rPr>
          <w:rFonts w:ascii="Times New Roman" w:hAnsi="Times New Roman" w:cs="Times New Roman"/>
        </w:rPr>
      </w:pPr>
    </w:p>
    <w:p w14:paraId="7D6B16CB" w14:textId="77777777" w:rsidR="0094259E" w:rsidRDefault="0094259E" w:rsidP="0094259E">
      <w:pPr>
        <w:rPr>
          <w:rFonts w:ascii="Times New Roman" w:hAnsi="Times New Roman" w:cs="Times New Roman"/>
        </w:rPr>
      </w:pPr>
    </w:p>
    <w:p w14:paraId="1056545F" w14:textId="77777777" w:rsidR="0094259E" w:rsidRDefault="0094259E" w:rsidP="0094259E">
      <w:pPr>
        <w:rPr>
          <w:rFonts w:ascii="Times New Roman" w:hAnsi="Times New Roman" w:cs="Times New Roman"/>
        </w:rPr>
      </w:pPr>
    </w:p>
    <w:p w14:paraId="5AEF8645" w14:textId="77777777" w:rsidR="0094259E" w:rsidRDefault="0094259E" w:rsidP="0094259E">
      <w:pPr>
        <w:rPr>
          <w:rFonts w:ascii="Times New Roman" w:hAnsi="Times New Roman" w:cs="Times New Roman"/>
        </w:rPr>
      </w:pPr>
    </w:p>
    <w:p w14:paraId="31FEE307" w14:textId="77777777" w:rsidR="0094259E" w:rsidRDefault="0094259E" w:rsidP="0094259E">
      <w:pPr>
        <w:rPr>
          <w:rFonts w:ascii="Times New Roman" w:hAnsi="Times New Roman" w:cs="Times New Roman"/>
        </w:rPr>
      </w:pPr>
    </w:p>
    <w:p w14:paraId="1A5854D8" w14:textId="77777777" w:rsidR="0094259E" w:rsidRDefault="0094259E" w:rsidP="0094259E">
      <w:pPr>
        <w:rPr>
          <w:rFonts w:ascii="Times New Roman" w:hAnsi="Times New Roman" w:cs="Times New Roman"/>
        </w:rPr>
      </w:pPr>
    </w:p>
    <w:p w14:paraId="49BB9904" w14:textId="77777777" w:rsidR="0094259E" w:rsidRDefault="0094259E" w:rsidP="0094259E">
      <w:pPr>
        <w:rPr>
          <w:rFonts w:ascii="Times New Roman" w:hAnsi="Times New Roman" w:cs="Times New Roman"/>
        </w:rPr>
      </w:pPr>
    </w:p>
    <w:p w14:paraId="3CEA1149" w14:textId="77777777" w:rsidR="0094259E" w:rsidRDefault="0094259E" w:rsidP="0094259E">
      <w:pPr>
        <w:rPr>
          <w:rFonts w:ascii="Times New Roman" w:hAnsi="Times New Roman" w:cs="Times New Roman"/>
        </w:rPr>
      </w:pPr>
    </w:p>
    <w:p w14:paraId="26291B8F" w14:textId="18ABACE6" w:rsidR="0094259E" w:rsidRDefault="0094259E" w:rsidP="0094259E">
      <w:pPr>
        <w:spacing w:line="480" w:lineRule="auto"/>
        <w:jc w:val="center"/>
        <w:rPr>
          <w:rFonts w:ascii="Times New Roman" w:hAnsi="Times New Roman" w:cs="Times New Roman"/>
          <w:b/>
        </w:rPr>
      </w:pPr>
      <w:r>
        <w:rPr>
          <w:rFonts w:ascii="Times New Roman" w:hAnsi="Times New Roman" w:cs="Times New Roman"/>
          <w:b/>
        </w:rPr>
        <w:t>FIGURES</w:t>
      </w:r>
    </w:p>
    <w:p w14:paraId="4B87A7A1" w14:textId="77777777" w:rsidR="0094259E" w:rsidRDefault="0094259E" w:rsidP="0094259E">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1EF42E94" w14:textId="77777777" w:rsidR="0094259E" w:rsidRDefault="0094259E" w:rsidP="0094259E">
      <w:pPr>
        <w:spacing w:line="480" w:lineRule="auto"/>
        <w:rPr>
          <w:rFonts w:ascii="Times New Roman" w:hAnsi="Times New Roman" w:cs="Times New Roman"/>
          <w:b/>
        </w:rPr>
      </w:pPr>
    </w:p>
    <w:p w14:paraId="184EF177" w14:textId="77777777" w:rsidR="0094259E" w:rsidRDefault="0094259E" w:rsidP="0094259E">
      <w:pPr>
        <w:spacing w:line="480" w:lineRule="auto"/>
        <w:rPr>
          <w:rFonts w:ascii="Times New Roman" w:hAnsi="Times New Roman" w:cs="Times New Roman"/>
        </w:rPr>
      </w:pPr>
      <w:r>
        <w:rPr>
          <w:rFonts w:ascii="Times New Roman" w:hAnsi="Times New Roman" w:cs="Times New Roman"/>
        </w:rPr>
        <w:t xml:space="preserve">FIG. 2. </w:t>
      </w:r>
      <w:r w:rsidRPr="009C31C7">
        <w:rPr>
          <w:rFonts w:ascii="Times New Roman" w:hAnsi="Times New Roman" w:cs="Times New Roman"/>
        </w:rPr>
        <w:t xml:space="preserve">Tracks of TPV (red) every 6 h from 0600 UTC 15 December 1981 to 0000 UTC 13 January 1982 and cold pool (blue) every 6 h from 1800 UTC 20 December 1981 to 1800 UTC 13 January 1982. Stars denote locations of genesis, crosses denote locations of </w:t>
      </w:r>
      <w:proofErr w:type="spellStart"/>
      <w:r w:rsidRPr="009C31C7">
        <w:rPr>
          <w:rFonts w:ascii="Times New Roman" w:hAnsi="Times New Roman" w:cs="Times New Roman"/>
        </w:rPr>
        <w:t>lysis</w:t>
      </w:r>
      <w:proofErr w:type="spellEnd"/>
      <w:r w:rsidRPr="009C31C7">
        <w:rPr>
          <w:rFonts w:ascii="Times New Roman" w:hAnsi="Times New Roman" w:cs="Times New Roman"/>
        </w:rPr>
        <w:t>, and red and blue dots denote 0000 UTC positions of TPV and cold pool, respectively, every 48 h. Numbers adjacent to arrows pointing toward dots denote dates of the 0000 UTC positions of the TPV and cold pool.</w:t>
      </w:r>
    </w:p>
    <w:p w14:paraId="139D0B9B" w14:textId="77777777" w:rsidR="0094259E" w:rsidRDefault="0094259E" w:rsidP="0094259E">
      <w:pPr>
        <w:spacing w:line="480" w:lineRule="auto"/>
        <w:rPr>
          <w:rFonts w:ascii="Times New Roman" w:hAnsi="Times New Roman" w:cs="Times New Roman"/>
          <w:b/>
        </w:rPr>
      </w:pPr>
    </w:p>
    <w:p w14:paraId="19407DD3" w14:textId="77777777" w:rsidR="0094259E" w:rsidRDefault="0094259E" w:rsidP="0094259E">
      <w:pPr>
        <w:spacing w:line="480" w:lineRule="auto"/>
        <w:rPr>
          <w:rFonts w:ascii="Times New Roman" w:hAnsi="Times New Roman" w:cs="Times New Roman"/>
          <w:color w:val="000000"/>
        </w:rPr>
      </w:pPr>
      <w:r>
        <w:rPr>
          <w:rFonts w:ascii="Times New Roman" w:hAnsi="Times New Roman" w:cs="Times New Roman"/>
          <w:color w:val="000000"/>
        </w:rPr>
        <w:t>FIG. 3</w:t>
      </w:r>
      <w:r w:rsidRPr="0066388A">
        <w:rPr>
          <w:rFonts w:ascii="Times New Roman" w:hAnsi="Times New Roman" w:cs="Times New Roman"/>
          <w:color w:val="000000"/>
        </w:rPr>
        <w:t xml:space="preserve">. </w:t>
      </w:r>
      <w:r>
        <w:rPr>
          <w:rFonts w:ascii="Times New Roman" w:hAnsi="Times New Roman" w:cs="Times New Roman"/>
          <w:color w:val="000000"/>
        </w:rPr>
        <w:t xml:space="preserve">(a) Time series of </w:t>
      </w:r>
      <w:r w:rsidRPr="0066388A">
        <w:rPr>
          <w:rFonts w:ascii="Times New Roman" w:hAnsi="Times New Roman" w:cs="Times New Roman"/>
          <w:color w:val="000000"/>
        </w:rPr>
        <w:t>minimum DT potential temperature of TPV (K, red) and minimum 1000–500-hPa thi</w:t>
      </w:r>
      <w:r>
        <w:rPr>
          <w:rFonts w:ascii="Times New Roman" w:hAnsi="Times New Roman" w:cs="Times New Roman"/>
          <w:color w:val="000000"/>
        </w:rPr>
        <w:t xml:space="preserve">ckness of cold pool (dam, blue), and (b) time series of TPV radius (km, red) and cold pool radius (km, blue), </w:t>
      </w:r>
      <w:r w:rsidRPr="0066388A">
        <w:rPr>
          <w:rFonts w:ascii="Times New Roman" w:hAnsi="Times New Roman" w:cs="Times New Roman"/>
          <w:color w:val="000000"/>
        </w:rPr>
        <w:t xml:space="preserve">every 6 h for same respective time periods as in </w:t>
      </w:r>
      <w:r>
        <w:rPr>
          <w:rFonts w:ascii="Times New Roman" w:hAnsi="Times New Roman" w:cs="Times New Roman"/>
          <w:color w:val="000000"/>
        </w:rPr>
        <w:t>Fig. 2</w:t>
      </w:r>
      <w:r w:rsidRPr="0066388A">
        <w:rPr>
          <w:rFonts w:ascii="Times New Roman" w:hAnsi="Times New Roman" w:cs="Times New Roman"/>
          <w:color w:val="000000"/>
        </w:rPr>
        <w:t>.</w:t>
      </w:r>
    </w:p>
    <w:p w14:paraId="05C62F76" w14:textId="77777777" w:rsidR="0094259E" w:rsidRDefault="0094259E" w:rsidP="0094259E">
      <w:pPr>
        <w:spacing w:line="480" w:lineRule="auto"/>
        <w:rPr>
          <w:rFonts w:ascii="Times New Roman" w:hAnsi="Times New Roman" w:cs="Times New Roman"/>
          <w:b/>
        </w:rPr>
      </w:pPr>
    </w:p>
    <w:p w14:paraId="402AFB02" w14:textId="77777777" w:rsidR="0094259E" w:rsidRDefault="0094259E" w:rsidP="0094259E">
      <w:pPr>
        <w:spacing w:line="480" w:lineRule="auto"/>
        <w:rPr>
          <w:rFonts w:ascii="Times New Roman" w:hAnsi="Times New Roman" w:cs="Times New Roman"/>
        </w:rPr>
      </w:pPr>
      <w:r>
        <w:rPr>
          <w:rFonts w:ascii="Times New Roman" w:hAnsi="Times New Roman" w:cs="Times New Roman"/>
        </w:rPr>
        <w:t>FIG. 4</w:t>
      </w:r>
      <w:r w:rsidRPr="0066388A">
        <w:rPr>
          <w:rFonts w:ascii="Times New Roman" w:hAnsi="Times New Roman" w:cs="Times New Roman"/>
        </w:rPr>
        <w:t>.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78579257" w14:textId="77777777" w:rsidR="0094259E" w:rsidRDefault="0094259E" w:rsidP="0094259E">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FIG. 5</w:t>
      </w:r>
      <w:r w:rsidRPr="0066388A">
        <w:rPr>
          <w:rFonts w:ascii="Times New Roman" w:hAnsi="Times New Roman" w:cs="Times New Roman"/>
          <w:color w:val="000000"/>
        </w:rPr>
        <w:t>.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cold pool track (yellow line), and </w:t>
      </w:r>
      <w:r>
        <w:rPr>
          <w:rFonts w:ascii="Times New Roman" w:hAnsi="Times New Roman" w:cs="Times New Roman"/>
          <w:color w:val="000000"/>
        </w:rPr>
        <w:t xml:space="preserve">cold pool </w:t>
      </w:r>
      <w:r w:rsidRPr="0066388A">
        <w:rPr>
          <w:rFonts w:ascii="Times New Roman" w:hAnsi="Times New Roman" w:cs="Times New Roman"/>
          <w:color w:val="000000"/>
        </w:rPr>
        <w:t xml:space="preserve">circle (blue circle) surrounding cold pool center (yellow dot) at 0000 UTC 10 January 1982. </w:t>
      </w:r>
      <w:r>
        <w:rPr>
          <w:rFonts w:ascii="Times New Roman" w:hAnsi="Times New Roman" w:cs="Times New Roman"/>
          <w:color w:val="000000"/>
        </w:rPr>
        <w:t xml:space="preserve">The cold pool circle has a radius of 1116 km at this time. </w:t>
      </w:r>
      <w:r w:rsidRPr="0066388A">
        <w:rPr>
          <w:rFonts w:ascii="Times New Roman" w:hAnsi="Times New Roman" w:cs="Times New Roman"/>
          <w:color w:val="000000"/>
        </w:rPr>
        <w:t xml:space="preserve">(b) NCEI climate regions (color shading) and same </w:t>
      </w:r>
      <w:r>
        <w:rPr>
          <w:rFonts w:ascii="Times New Roman" w:hAnsi="Times New Roman" w:cs="Times New Roman"/>
          <w:color w:val="000000"/>
        </w:rPr>
        <w:t xml:space="preserve">cold pool </w:t>
      </w:r>
      <w:r w:rsidRPr="0066388A">
        <w:rPr>
          <w:rFonts w:ascii="Times New Roman" w:hAnsi="Times New Roman" w:cs="Times New Roman"/>
          <w:color w:val="000000"/>
        </w:rPr>
        <w:t>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TPV and cold pool tracks (green and yellow lines, respectively), position of TPV center and cold pool center (green and ye</w:t>
      </w:r>
      <w:r>
        <w:rPr>
          <w:rFonts w:ascii="Times New Roman" w:hAnsi="Times New Roman" w:cs="Times New Roman"/>
          <w:color w:val="000000"/>
        </w:rPr>
        <w:t>llow dots, respectively), and 40</w:t>
      </w:r>
      <w:r w:rsidRPr="0066388A">
        <w:rPr>
          <w:rFonts w:ascii="Times New Roman" w:hAnsi="Times New Roman" w:cs="Times New Roman"/>
          <w:color w:val="000000"/>
        </w:rPr>
        <w:t xml:space="preserve">0-km radius circle (black circle) surrounding TPV center at 0000 UTC 10 January 1982. </w:t>
      </w:r>
      <w:r>
        <w:rPr>
          <w:rFonts w:ascii="Times New Roman" w:hAnsi="Times New Roman" w:cs="Times New Roman"/>
          <w:color w:val="000000"/>
        </w:rPr>
        <w:t xml:space="preserve">TPV and cold pool tracks are repeated from Fig. 2 from the respective times of genesis of the TPV and cold pool to 0000 UTC 10 January 1982. </w:t>
      </w:r>
      <w:r w:rsidRPr="0066388A">
        <w:rPr>
          <w:rFonts w:ascii="Times New Roman" w:hAnsi="Times New Roman" w:cs="Times New Roman"/>
          <w:color w:val="000000"/>
        </w:rPr>
        <w:t>Data source: ERA-Interim.</w:t>
      </w:r>
      <w:r>
        <w:rPr>
          <w:rFonts w:ascii="Times New Roman" w:hAnsi="Times New Roman" w:cs="Times New Roman"/>
          <w:color w:val="000000"/>
        </w:rPr>
        <w:t xml:space="preserve"> </w:t>
      </w:r>
    </w:p>
    <w:p w14:paraId="1A05199D" w14:textId="77777777" w:rsidR="0094259E" w:rsidRDefault="0094259E" w:rsidP="0094259E">
      <w:pPr>
        <w:spacing w:line="480" w:lineRule="auto"/>
        <w:rPr>
          <w:rFonts w:ascii="Times New Roman" w:hAnsi="Times New Roman" w:cs="Times New Roman"/>
          <w:b/>
        </w:rPr>
      </w:pPr>
    </w:p>
    <w:p w14:paraId="3BCF9B6B" w14:textId="77777777" w:rsidR="0094259E" w:rsidRPr="00A33073" w:rsidRDefault="0094259E" w:rsidP="0094259E">
      <w:pPr>
        <w:spacing w:line="480" w:lineRule="auto"/>
        <w:rPr>
          <w:rFonts w:ascii="Times New Roman" w:hAnsi="Times New Roman" w:cs="Times New Roman"/>
          <w:color w:val="000000"/>
        </w:rPr>
      </w:pPr>
      <w:r>
        <w:rPr>
          <w:rFonts w:ascii="Times New Roman" w:hAnsi="Times New Roman" w:cs="Times New Roman"/>
          <w:color w:val="000000"/>
        </w:rPr>
        <w:t>FIG. 6</w:t>
      </w:r>
      <w:r w:rsidRPr="0075063A">
        <w:rPr>
          <w:rFonts w:ascii="Times New Roman" w:hAnsi="Times New Roman" w:cs="Times New Roman"/>
          <w:color w:val="000000"/>
        </w:rPr>
        <w:t>. (a) Mean TP</w:t>
      </w:r>
      <w:r>
        <w:rPr>
          <w:rFonts w:ascii="Times New Roman" w:hAnsi="Times New Roman" w:cs="Times New Roman"/>
          <w:color w:val="000000"/>
        </w:rPr>
        <w:t>V–cold pool match percentage in</w:t>
      </w:r>
      <w:r w:rsidRPr="0075063A">
        <w:rPr>
          <w:rFonts w:ascii="Times New Roman" w:hAnsi="Times New Roman" w:cs="Times New Roman"/>
          <w:color w:val="000000"/>
        </w:rPr>
        <w:t xml:space="preserve"> the random climatology </w:t>
      </w:r>
      <w:proofErr w:type="spellStart"/>
      <w:r w:rsidRPr="0075063A">
        <w:rPr>
          <w:rFonts w:ascii="Times New Roman" w:hAnsi="Times New Roman" w:cs="Times New Roman"/>
          <w:color w:val="000000"/>
        </w:rPr>
        <w:t>vs</w:t>
      </w:r>
      <w:proofErr w:type="spellEnd"/>
      <w:r w:rsidRPr="0075063A">
        <w:rPr>
          <w:rFonts w:ascii="Times New Roman" w:hAnsi="Times New Roman" w:cs="Times New Roman"/>
          <w:color w:val="000000"/>
        </w:rPr>
        <w:t xml:space="preserve"> mean TPV–cold p</w:t>
      </w:r>
      <w:r>
        <w:rPr>
          <w:rFonts w:ascii="Times New Roman" w:hAnsi="Times New Roman" w:cs="Times New Roman"/>
          <w:color w:val="000000"/>
        </w:rPr>
        <w:t>ool match percentage in</w:t>
      </w:r>
      <w:r w:rsidRPr="0075063A">
        <w:rPr>
          <w:rFonts w:ascii="Times New Roman" w:hAnsi="Times New Roman" w:cs="Times New Roman"/>
          <w:color w:val="000000"/>
        </w:rPr>
        <w:t xml:space="preserve"> the actual climatology, for distance thresholds of 1</w:t>
      </w:r>
      <w:r>
        <w:rPr>
          <w:rFonts w:ascii="Times New Roman" w:hAnsi="Times New Roman" w:cs="Times New Roman"/>
          <w:color w:val="000000"/>
        </w:rPr>
        <w:t>00 km to 800 km, every 100 km (purple</w:t>
      </w:r>
      <w:r w:rsidRPr="0075063A">
        <w:rPr>
          <w:rFonts w:ascii="Times New Roman" w:hAnsi="Times New Roman" w:cs="Times New Roman"/>
          <w:color w:val="000000"/>
        </w:rPr>
        <w:t xml:space="preserve"> line and dots). For reference, the black line indicates where the </w:t>
      </w:r>
      <w:proofErr w:type="gramStart"/>
      <w:r w:rsidRPr="0075063A">
        <w:rPr>
          <w:rFonts w:ascii="Times New Roman" w:hAnsi="Times New Roman" w:cs="Times New Roman"/>
          <w:color w:val="000000"/>
        </w:rPr>
        <w:t>mean TP</w:t>
      </w:r>
      <w:r>
        <w:rPr>
          <w:rFonts w:ascii="Times New Roman" w:hAnsi="Times New Roman" w:cs="Times New Roman"/>
          <w:color w:val="000000"/>
        </w:rPr>
        <w:t>V–cold pool match percentage in</w:t>
      </w:r>
      <w:r w:rsidRPr="0075063A">
        <w:rPr>
          <w:rFonts w:ascii="Times New Roman" w:hAnsi="Times New Roman" w:cs="Times New Roman"/>
          <w:color w:val="000000"/>
        </w:rPr>
        <w:t xml:space="preserve"> the random climatology equals the mean TP</w:t>
      </w:r>
      <w:r>
        <w:rPr>
          <w:rFonts w:ascii="Times New Roman" w:hAnsi="Times New Roman" w:cs="Times New Roman"/>
          <w:color w:val="000000"/>
        </w:rPr>
        <w:t>V–cold pool match</w:t>
      </w:r>
      <w:proofErr w:type="gramEnd"/>
      <w:r>
        <w:rPr>
          <w:rFonts w:ascii="Times New Roman" w:hAnsi="Times New Roman" w:cs="Times New Roman"/>
          <w:color w:val="000000"/>
        </w:rPr>
        <w:t xml:space="preserve"> percentage in</w:t>
      </w:r>
      <w:r w:rsidRPr="0075063A">
        <w:rPr>
          <w:rFonts w:ascii="Times New Roman" w:hAnsi="Times New Roman" w:cs="Times New Roman"/>
          <w:color w:val="000000"/>
        </w:rPr>
        <w:t xml:space="preserve"> the actual climatology. (b) Num</w:t>
      </w:r>
      <w:r>
        <w:rPr>
          <w:rFonts w:ascii="Times New Roman" w:hAnsi="Times New Roman" w:cs="Times New Roman"/>
          <w:color w:val="000000"/>
        </w:rPr>
        <w:t>ber of TPV–cold pool matches in</w:t>
      </w:r>
      <w:r w:rsidRPr="0075063A">
        <w:rPr>
          <w:rFonts w:ascii="Times New Roman" w:hAnsi="Times New Roman" w:cs="Times New Roman"/>
          <w:color w:val="000000"/>
        </w:rPr>
        <w:t xml:space="preserve"> the random climatology </w:t>
      </w:r>
      <w:proofErr w:type="spellStart"/>
      <w:r w:rsidRPr="0075063A">
        <w:rPr>
          <w:rFonts w:ascii="Times New Roman" w:hAnsi="Times New Roman" w:cs="Times New Roman"/>
          <w:color w:val="000000"/>
        </w:rPr>
        <w:t>vs</w:t>
      </w:r>
      <w:proofErr w:type="spellEnd"/>
      <w:r w:rsidRPr="0075063A">
        <w:rPr>
          <w:rFonts w:ascii="Times New Roman" w:hAnsi="Times New Roman" w:cs="Times New Roman"/>
          <w:color w:val="000000"/>
        </w:rPr>
        <w:t xml:space="preserve"> num</w:t>
      </w:r>
      <w:r>
        <w:rPr>
          <w:rFonts w:ascii="Times New Roman" w:hAnsi="Times New Roman" w:cs="Times New Roman"/>
          <w:color w:val="000000"/>
        </w:rPr>
        <w:t>ber of TPV–cold pool matches in</w:t>
      </w:r>
      <w:r w:rsidRPr="0075063A">
        <w:rPr>
          <w:rFonts w:ascii="Times New Roman" w:hAnsi="Times New Roman" w:cs="Times New Roman"/>
          <w:color w:val="000000"/>
        </w:rPr>
        <w:t xml:space="preserve"> the actual climatology, for TPV–cold pool match percentage thresho</w:t>
      </w:r>
      <w:r>
        <w:rPr>
          <w:rFonts w:ascii="Times New Roman" w:hAnsi="Times New Roman" w:cs="Times New Roman"/>
          <w:color w:val="000000"/>
        </w:rPr>
        <w:t>lds of 90% to 10%, every 10% (purple</w:t>
      </w:r>
      <w:r w:rsidRPr="0075063A">
        <w:rPr>
          <w:rFonts w:ascii="Times New Roman" w:hAnsi="Times New Roman" w:cs="Times New Roman"/>
          <w:color w:val="000000"/>
        </w:rPr>
        <w:t xml:space="preserve"> line and dots), when using a distance threshold of 400 km. For reference, the black line indicates where the num</w:t>
      </w:r>
      <w:r>
        <w:rPr>
          <w:rFonts w:ascii="Times New Roman" w:hAnsi="Times New Roman" w:cs="Times New Roman"/>
          <w:color w:val="000000"/>
        </w:rPr>
        <w:t>ber of TPV–cold pool matches in</w:t>
      </w:r>
      <w:r w:rsidRPr="0075063A">
        <w:rPr>
          <w:rFonts w:ascii="Times New Roman" w:hAnsi="Times New Roman" w:cs="Times New Roman"/>
          <w:color w:val="000000"/>
        </w:rPr>
        <w:t xml:space="preserve"> the random climatology equals the num</w:t>
      </w:r>
      <w:r>
        <w:rPr>
          <w:rFonts w:ascii="Times New Roman" w:hAnsi="Times New Roman" w:cs="Times New Roman"/>
          <w:color w:val="000000"/>
        </w:rPr>
        <w:t>ber of TPV–cold pool matches in</w:t>
      </w:r>
      <w:r w:rsidRPr="0075063A">
        <w:rPr>
          <w:rFonts w:ascii="Times New Roman" w:hAnsi="Times New Roman" w:cs="Times New Roman"/>
          <w:color w:val="000000"/>
        </w:rPr>
        <w:t xml:space="preserve"> the actual climatology.</w:t>
      </w:r>
    </w:p>
    <w:p w14:paraId="6C58A291" w14:textId="77777777" w:rsidR="0094259E" w:rsidRDefault="0094259E" w:rsidP="0094259E">
      <w:pPr>
        <w:spacing w:line="480" w:lineRule="auto"/>
        <w:rPr>
          <w:rFonts w:ascii="Times New Roman" w:hAnsi="Times New Roman" w:cs="Times New Roman"/>
          <w:b/>
        </w:rPr>
      </w:pPr>
    </w:p>
    <w:p w14:paraId="00350D67" w14:textId="77777777" w:rsidR="0094259E" w:rsidRDefault="0094259E" w:rsidP="0094259E">
      <w:pPr>
        <w:spacing w:line="480" w:lineRule="auto"/>
        <w:rPr>
          <w:rFonts w:ascii="Times New Roman" w:hAnsi="Times New Roman" w:cs="Times New Roman"/>
          <w:b/>
        </w:rPr>
      </w:pPr>
    </w:p>
    <w:p w14:paraId="5C9640AC" w14:textId="77777777" w:rsidR="0094259E" w:rsidRDefault="0094259E" w:rsidP="0094259E">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FIG. 7</w:t>
      </w:r>
      <w:r w:rsidRPr="0066388A">
        <w:rPr>
          <w:rFonts w:ascii="Times New Roman" w:hAnsi="Times New Roman" w:cs="Times New Roman"/>
          <w:color w:val="000000"/>
        </w:rPr>
        <w:t xml:space="preserve">. </w:t>
      </w:r>
      <w:r>
        <w:rPr>
          <w:rFonts w:ascii="Times New Roman" w:hAnsi="Times New Roman" w:cs="Times New Roman"/>
          <w:color w:val="000000"/>
        </w:rPr>
        <w:t xml:space="preserve">Occurrence frequency (%) </w:t>
      </w:r>
      <w:r w:rsidRPr="0066388A">
        <w:rPr>
          <w:rFonts w:ascii="Times New Roman" w:hAnsi="Times New Roman" w:cs="Times New Roman"/>
          <w:color w:val="000000"/>
        </w:rPr>
        <w:t xml:space="preserve">of (a) all TPVs, (b) all cold pools, (c) TPVs transported to middle latitudes (equatorward of 60°N), and (d) cold pools transported to middle latitudes (equatorward of 60°N), </w:t>
      </w:r>
      <w:r>
        <w:rPr>
          <w:rFonts w:ascii="Times New Roman" w:hAnsi="Times New Roman" w:cs="Times New Roman"/>
          <w:color w:val="000000"/>
        </w:rPr>
        <w:t xml:space="preserve">calculated following </w:t>
      </w:r>
      <w:proofErr w:type="spellStart"/>
      <w:r>
        <w:rPr>
          <w:rFonts w:ascii="Times New Roman" w:hAnsi="Times New Roman" w:cs="Times New Roman"/>
          <w:color w:val="000000"/>
        </w:rPr>
        <w:t>Szapiro</w:t>
      </w:r>
      <w:proofErr w:type="spellEnd"/>
      <w:r>
        <w:rPr>
          <w:rFonts w:ascii="Times New Roman" w:hAnsi="Times New Roman" w:cs="Times New Roman"/>
          <w:color w:val="000000"/>
        </w:rPr>
        <w:t xml:space="preserve"> and </w:t>
      </w:r>
      <w:proofErr w:type="spellStart"/>
      <w:r>
        <w:rPr>
          <w:rFonts w:ascii="Times New Roman" w:hAnsi="Times New Roman" w:cs="Times New Roman"/>
          <w:color w:val="000000"/>
        </w:rPr>
        <w:t>Cavallo</w:t>
      </w:r>
      <w:proofErr w:type="spellEnd"/>
      <w:r>
        <w:rPr>
          <w:rFonts w:ascii="Times New Roman" w:hAnsi="Times New Roman" w:cs="Times New Roman"/>
          <w:color w:val="000000"/>
        </w:rPr>
        <w:t xml:space="preserve"> (2018) by determining</w:t>
      </w:r>
      <w:r w:rsidRPr="0066388A">
        <w:rPr>
          <w:rFonts w:ascii="Times New Roman" w:hAnsi="Times New Roman" w:cs="Times New Roman"/>
          <w:color w:val="000000"/>
        </w:rPr>
        <w:t xml:space="preserve"> the percentage</w:t>
      </w:r>
      <w:r>
        <w:rPr>
          <w:rFonts w:ascii="Times New Roman" w:hAnsi="Times New Roman" w:cs="Times New Roman"/>
          <w:color w:val="000000"/>
        </w:rPr>
        <w:t xml:space="preserve"> of time steps during 1979–2015</w:t>
      </w:r>
      <w:r w:rsidRPr="00E86533">
        <w:rPr>
          <w:rFonts w:ascii="Times New Roman" w:hAnsi="Times New Roman" w:cs="Times New Roman"/>
          <w:color w:val="000000"/>
        </w:rPr>
        <w:t xml:space="preserve"> </w:t>
      </w:r>
      <w:r>
        <w:rPr>
          <w:rFonts w:ascii="Times New Roman" w:hAnsi="Times New Roman" w:cs="Times New Roman"/>
          <w:color w:val="000000"/>
        </w:rPr>
        <w:t xml:space="preserve">a </w:t>
      </w:r>
      <w:r w:rsidRPr="0066388A">
        <w:rPr>
          <w:rFonts w:ascii="Times New Roman" w:hAnsi="Times New Roman" w:cs="Times New Roman"/>
          <w:color w:val="000000"/>
        </w:rPr>
        <w:t>given grid point (using a 0.5° grid)</w:t>
      </w:r>
      <w:r>
        <w:rPr>
          <w:rFonts w:ascii="Times New Roman" w:hAnsi="Times New Roman" w:cs="Times New Roman"/>
          <w:color w:val="000000"/>
        </w:rPr>
        <w:t xml:space="preserve"> is located within the radius of these respective features.</w:t>
      </w:r>
    </w:p>
    <w:p w14:paraId="56DB22AE" w14:textId="77777777" w:rsidR="0094259E" w:rsidRDefault="0094259E" w:rsidP="0094259E">
      <w:pPr>
        <w:spacing w:line="480" w:lineRule="auto"/>
        <w:rPr>
          <w:rFonts w:ascii="Times New Roman" w:hAnsi="Times New Roman" w:cs="Times New Roman"/>
          <w:b/>
        </w:rPr>
      </w:pPr>
    </w:p>
    <w:p w14:paraId="753BBDBC" w14:textId="77777777" w:rsidR="0094259E" w:rsidRDefault="0094259E" w:rsidP="0094259E">
      <w:pPr>
        <w:spacing w:line="480" w:lineRule="auto"/>
        <w:rPr>
          <w:rFonts w:ascii="Times New Roman" w:hAnsi="Times New Roman" w:cs="Times New Roman"/>
          <w:color w:val="000000"/>
        </w:rPr>
      </w:pPr>
      <w:r>
        <w:rPr>
          <w:rFonts w:ascii="Times New Roman" w:hAnsi="Times New Roman" w:cs="Times New Roman"/>
          <w:color w:val="000000"/>
        </w:rPr>
        <w:t>FIG. 8</w:t>
      </w:r>
      <w:r w:rsidRPr="0066388A">
        <w:rPr>
          <w:rFonts w:ascii="Times New Roman" w:hAnsi="Times New Roman" w:cs="Times New Roman"/>
          <w:color w:val="000000"/>
        </w:rPr>
        <w:t xml:space="preserve">. Histograms showing the total number of instances in which (a) TPVs and (b) cold pools cross equatorward of 60°N (black line on map) for each 30° longitudinal bin globally during 1979–2015. An individual TPV and an individual cold pool </w:t>
      </w:r>
      <w:r>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58BFF2AF" w14:textId="77777777" w:rsidR="0094259E" w:rsidRDefault="0094259E" w:rsidP="0094259E">
      <w:pPr>
        <w:spacing w:line="480" w:lineRule="auto"/>
        <w:rPr>
          <w:rFonts w:ascii="Times New Roman" w:hAnsi="Times New Roman" w:cs="Times New Roman"/>
          <w:b/>
        </w:rPr>
      </w:pPr>
    </w:p>
    <w:p w14:paraId="3E834E7A" w14:textId="77777777" w:rsidR="0094259E" w:rsidRPr="0066388A" w:rsidRDefault="0094259E" w:rsidP="0094259E">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FIG. 9</w:t>
      </w:r>
      <w:r w:rsidRPr="0066388A">
        <w:rPr>
          <w:rFonts w:ascii="Times New Roman" w:hAnsi="Times New Roman" w:cs="Times New Roman"/>
          <w:color w:val="000000"/>
        </w:rPr>
        <w:t>. Genesis density of (a) CAO TPVs and (b) CAO cold pools for all climate r</w:t>
      </w:r>
      <w:r>
        <w:rPr>
          <w:rFonts w:ascii="Times New Roman" w:hAnsi="Times New Roman" w:cs="Times New Roman"/>
          <w:color w:val="000000"/>
        </w:rPr>
        <w:t>egions, shaded according to the</w:t>
      </w:r>
      <w:r w:rsidRPr="0066388A">
        <w:rPr>
          <w:rFonts w:ascii="Times New Roman" w:hAnsi="Times New Roman" w:cs="Times New Roman"/>
          <w:color w:val="000000"/>
        </w:rPr>
        <w:t xml:space="preserve"> percentage</w:t>
      </w:r>
      <w:r>
        <w:rPr>
          <w:rFonts w:ascii="Times New Roman" w:hAnsi="Times New Roman" w:cs="Times New Roman"/>
          <w:color w:val="000000"/>
        </w:rPr>
        <w:t xml:space="preserve"> of these respective features for which a </w:t>
      </w:r>
      <w:r w:rsidRPr="0066388A">
        <w:rPr>
          <w:rFonts w:ascii="Times New Roman" w:hAnsi="Times New Roman" w:cs="Times New Roman"/>
          <w:color w:val="000000"/>
        </w:rPr>
        <w:t>given grid point (using a 0.5° grid)</w:t>
      </w:r>
      <w:r>
        <w:rPr>
          <w:rFonts w:ascii="Times New Roman" w:hAnsi="Times New Roman" w:cs="Times New Roman"/>
          <w:color w:val="000000"/>
        </w:rPr>
        <w:t xml:space="preserve"> is located within the radius of these respective features at the time of genesis of these respective features. Locations of (a) CAO TPVs (red dots) and (b) CAO cold pools (blue dots) at the time of genesis of these respective features are also shown. </w:t>
      </w:r>
      <w:r w:rsidRPr="0066388A">
        <w:rPr>
          <w:rFonts w:ascii="Times New Roman" w:hAnsi="Times New Roman" w:cs="Times New Roman"/>
          <w:color w:val="000000"/>
        </w:rPr>
        <w:t>Track density of aforementioned (c) CAO</w:t>
      </w:r>
      <w:r>
        <w:rPr>
          <w:rFonts w:ascii="Times New Roman" w:hAnsi="Times New Roman" w:cs="Times New Roman"/>
          <w:color w:val="000000"/>
        </w:rPr>
        <w:t xml:space="preserve"> TPVs and (d) CAO cold pools, shaded according to the</w:t>
      </w:r>
      <w:r w:rsidRPr="0066388A">
        <w:rPr>
          <w:rFonts w:ascii="Times New Roman" w:hAnsi="Times New Roman" w:cs="Times New Roman"/>
          <w:color w:val="000000"/>
        </w:rPr>
        <w:t xml:space="preserve"> percentage</w:t>
      </w:r>
      <w:r>
        <w:rPr>
          <w:rFonts w:ascii="Times New Roman" w:hAnsi="Times New Roman" w:cs="Times New Roman"/>
          <w:color w:val="000000"/>
        </w:rPr>
        <w:t xml:space="preserve"> of these respective features for which a </w:t>
      </w:r>
      <w:r w:rsidRPr="0066388A">
        <w:rPr>
          <w:rFonts w:ascii="Times New Roman" w:hAnsi="Times New Roman" w:cs="Times New Roman"/>
          <w:color w:val="000000"/>
        </w:rPr>
        <w:t>given grid point (using a 0.5° grid)</w:t>
      </w:r>
      <w:r w:rsidRPr="00E86533">
        <w:rPr>
          <w:rFonts w:ascii="Times New Roman" w:hAnsi="Times New Roman" w:cs="Times New Roman"/>
          <w:color w:val="000000"/>
        </w:rPr>
        <w:t xml:space="preserve"> </w:t>
      </w:r>
      <w:r>
        <w:rPr>
          <w:rFonts w:ascii="Times New Roman" w:hAnsi="Times New Roman" w:cs="Times New Roman"/>
          <w:color w:val="000000"/>
        </w:rPr>
        <w:t>is located within the radius of these respective features at any time during the lifetime of these respective features</w:t>
      </w:r>
      <w:r w:rsidRPr="0066388A">
        <w:rPr>
          <w:rFonts w:ascii="Times New Roman" w:hAnsi="Times New Roman" w:cs="Times New Roman"/>
          <w:color w:val="000000"/>
        </w:rPr>
        <w:t>. If a</w:t>
      </w:r>
      <w:r>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Pr>
          <w:rFonts w:ascii="Times New Roman" w:hAnsi="Times New Roman" w:cs="Times New Roman"/>
          <w:color w:val="000000"/>
        </w:rPr>
        <w:t xml:space="preserve"> in the total count of CAO TPVs [given by the value of N in (a) and (c)] and CAO cold pools [given by the value of N in (b) and (d)], respectively</w:t>
      </w:r>
      <w:r w:rsidRPr="0066388A">
        <w:rPr>
          <w:rFonts w:ascii="Times New Roman" w:hAnsi="Times New Roman" w:cs="Times New Roman"/>
          <w:color w:val="000000"/>
        </w:rPr>
        <w:t>.</w:t>
      </w:r>
      <w:r>
        <w:rPr>
          <w:rFonts w:ascii="Times New Roman" w:hAnsi="Times New Roman" w:cs="Times New Roman"/>
          <w:color w:val="000000"/>
        </w:rPr>
        <w:t xml:space="preserve"> An individual CAO TPV and an individual CAO cold pool is only counted once for the track density at a given grid point.</w:t>
      </w:r>
    </w:p>
    <w:p w14:paraId="4B0179D9" w14:textId="77777777" w:rsidR="0094259E" w:rsidRDefault="0094259E" w:rsidP="0094259E">
      <w:pPr>
        <w:spacing w:line="480" w:lineRule="auto"/>
        <w:rPr>
          <w:rFonts w:ascii="Times New Roman" w:hAnsi="Times New Roman" w:cs="Times New Roman"/>
          <w:b/>
        </w:rPr>
      </w:pPr>
    </w:p>
    <w:p w14:paraId="06885E8D" w14:textId="77777777" w:rsidR="0094259E" w:rsidRDefault="0094259E" w:rsidP="0094259E">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FIG. 10</w:t>
      </w:r>
      <w:r w:rsidRPr="0066388A">
        <w:rPr>
          <w:rFonts w:ascii="Times New Roman" w:hAnsi="Times New Roman" w:cs="Times New Roman"/>
          <w:color w:val="000000"/>
        </w:rPr>
        <w:t xml:space="preserve">. Track density of CAO cold pools for the (a) WNC, (b) ENC, (c) Northeast, (d) South, (e) Central, and (f) Southeast regions, </w:t>
      </w:r>
      <w:r>
        <w:rPr>
          <w:rFonts w:ascii="Times New Roman" w:hAnsi="Times New Roman" w:cs="Times New Roman"/>
          <w:color w:val="000000"/>
        </w:rPr>
        <w:t>shaded according to the</w:t>
      </w:r>
      <w:r w:rsidRPr="0066388A">
        <w:rPr>
          <w:rFonts w:ascii="Times New Roman" w:hAnsi="Times New Roman" w:cs="Times New Roman"/>
          <w:color w:val="000000"/>
        </w:rPr>
        <w:t xml:space="preserve"> percentage</w:t>
      </w:r>
      <w:r>
        <w:rPr>
          <w:rFonts w:ascii="Times New Roman" w:hAnsi="Times New Roman" w:cs="Times New Roman"/>
          <w:color w:val="000000"/>
        </w:rPr>
        <w:t xml:space="preserve"> of CAO cold pools for which a </w:t>
      </w:r>
      <w:r w:rsidRPr="0066388A">
        <w:rPr>
          <w:rFonts w:ascii="Times New Roman" w:hAnsi="Times New Roman" w:cs="Times New Roman"/>
          <w:color w:val="000000"/>
        </w:rPr>
        <w:t>given grid point (using a 0.5° grid)</w:t>
      </w:r>
      <w:r w:rsidRPr="00E86533">
        <w:rPr>
          <w:rFonts w:ascii="Times New Roman" w:hAnsi="Times New Roman" w:cs="Times New Roman"/>
          <w:color w:val="000000"/>
        </w:rPr>
        <w:t xml:space="preserve"> </w:t>
      </w:r>
      <w:r>
        <w:rPr>
          <w:rFonts w:ascii="Times New Roman" w:hAnsi="Times New Roman" w:cs="Times New Roman"/>
          <w:color w:val="000000"/>
        </w:rPr>
        <w:t>is located within the radius of the CAO cold pools at any time during the lifetime of the CAO cold pools</w:t>
      </w:r>
      <w:r w:rsidRPr="0066388A">
        <w:rPr>
          <w:rFonts w:ascii="Times New Roman" w:hAnsi="Times New Roman" w:cs="Times New Roman"/>
          <w:color w:val="000000"/>
        </w:rPr>
        <w:t>.</w:t>
      </w:r>
      <w:r>
        <w:rPr>
          <w:rFonts w:ascii="Times New Roman" w:hAnsi="Times New Roman" w:cs="Times New Roman"/>
          <w:color w:val="000000"/>
        </w:rPr>
        <w:t xml:space="preserve"> </w:t>
      </w:r>
      <w:proofErr w:type="gramStart"/>
      <w:r>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Pr>
          <w:rFonts w:ascii="Times New Roman" w:hAnsi="Times New Roman" w:cs="Times New Roman"/>
          <w:color w:val="000000"/>
        </w:rPr>
        <w:t xml:space="preserve">composite </w:t>
      </w:r>
      <w:r w:rsidRPr="0066388A">
        <w:rPr>
          <w:rFonts w:ascii="Times New Roman" w:hAnsi="Times New Roman" w:cs="Times New Roman"/>
          <w:color w:val="000000"/>
        </w:rPr>
        <w:t xml:space="preserve">negative values of standardized anomaly of 1000–500-hPa thickness (every 0.5 σ, solid cyan contours) at </w:t>
      </w:r>
      <w:proofErr w:type="spellStart"/>
      <w:r w:rsidRPr="0066388A">
        <w:rPr>
          <w:rFonts w:ascii="Times New Roman" w:hAnsi="Times New Roman" w:cs="Times New Roman"/>
          <w:color w:val="000000"/>
        </w:rPr>
        <w:t>t</w:t>
      </w:r>
      <w:r w:rsidRPr="0066388A">
        <w:rPr>
          <w:rFonts w:ascii="Times New Roman" w:hAnsi="Times New Roman" w:cs="Times New Roman"/>
          <w:color w:val="000000"/>
          <w:vertAlign w:val="subscript"/>
        </w:rPr>
        <w:t>lowest</w:t>
      </w:r>
      <w:proofErr w:type="spellEnd"/>
      <w:r>
        <w:rPr>
          <w:rFonts w:ascii="Times New Roman" w:hAnsi="Times New Roman" w:cs="Times New Roman"/>
          <w:color w:val="000000"/>
        </w:rPr>
        <w:t xml:space="preserve"> (defined in text in section 3c)</w:t>
      </w:r>
      <w:r w:rsidRPr="0066388A">
        <w:rPr>
          <w:rFonts w:ascii="Times New Roman" w:hAnsi="Times New Roman" w:cs="Times New Roman"/>
          <w:color w:val="000000"/>
        </w:rPr>
        <w:t>.</w:t>
      </w:r>
      <w:proofErr w:type="gramEnd"/>
      <w:r w:rsidRPr="0066388A">
        <w:rPr>
          <w:rFonts w:ascii="Times New Roman" w:hAnsi="Times New Roman" w:cs="Times New Roman"/>
          <w:color w:val="000000"/>
        </w:rPr>
        <w:t xml:space="preserve"> States in each climate region are outlined in thick black. The same CAO cold pool can impact multiple regions, and thus the same CAO cold pool can be included in the </w:t>
      </w:r>
      <w:r>
        <w:rPr>
          <w:rFonts w:ascii="Times New Roman" w:hAnsi="Times New Roman" w:cs="Times New Roman"/>
          <w:color w:val="000000"/>
        </w:rPr>
        <w:t xml:space="preserve">total </w:t>
      </w:r>
      <w:r w:rsidRPr="0066388A">
        <w:rPr>
          <w:rFonts w:ascii="Times New Roman" w:hAnsi="Times New Roman" w:cs="Times New Roman"/>
          <w:color w:val="000000"/>
        </w:rPr>
        <w:t>count</w:t>
      </w:r>
      <w:r>
        <w:rPr>
          <w:rFonts w:ascii="Times New Roman" w:hAnsi="Times New Roman" w:cs="Times New Roman"/>
          <w:color w:val="000000"/>
        </w:rPr>
        <w:t xml:space="preserve"> of CAO cold pools (given by the value of N in each panel)</w:t>
      </w:r>
      <w:r w:rsidRPr="0066388A">
        <w:rPr>
          <w:rFonts w:ascii="Times New Roman" w:hAnsi="Times New Roman" w:cs="Times New Roman"/>
          <w:color w:val="000000"/>
        </w:rPr>
        <w:t xml:space="preserve"> for multiple regions. </w:t>
      </w:r>
      <w:r>
        <w:rPr>
          <w:rFonts w:ascii="Times New Roman" w:hAnsi="Times New Roman" w:cs="Times New Roman"/>
          <w:color w:val="000000"/>
        </w:rPr>
        <w:t>An individual CAO cold pool can only be counted once for the track density at a given grid point.</w:t>
      </w:r>
    </w:p>
    <w:p w14:paraId="05091BF1" w14:textId="77777777" w:rsidR="0094259E" w:rsidRDefault="0094259E" w:rsidP="0094259E">
      <w:pPr>
        <w:spacing w:line="480" w:lineRule="auto"/>
        <w:rPr>
          <w:rFonts w:ascii="Times New Roman" w:hAnsi="Times New Roman" w:cs="Times New Roman"/>
          <w:b/>
        </w:rPr>
      </w:pPr>
    </w:p>
    <w:p w14:paraId="60518954" w14:textId="77777777" w:rsidR="0094259E" w:rsidRDefault="0094259E" w:rsidP="0094259E">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FIG. 11</w:t>
      </w:r>
      <w:r w:rsidRPr="0066388A">
        <w:rPr>
          <w:rFonts w:ascii="Times New Roman" w:hAnsi="Times New Roman" w:cs="Times New Roman"/>
          <w:color w:val="000000"/>
        </w:rPr>
        <w:t xml:space="preserve">. </w:t>
      </w:r>
      <w:proofErr w:type="gramStart"/>
      <w:r w:rsidRPr="0066388A">
        <w:rPr>
          <w:rFonts w:ascii="Times New Roman" w:hAnsi="Times New Roman" w:cs="Times New Roman"/>
          <w:color w:val="000000"/>
        </w:rPr>
        <w:t xml:space="preserve">Number of (a) all TPVs and (b) all cold pools </w:t>
      </w:r>
      <w:r>
        <w:rPr>
          <w:rFonts w:ascii="Times New Roman" w:hAnsi="Times New Roman" w:cs="Times New Roman"/>
          <w:color w:val="000000"/>
        </w:rPr>
        <w:t xml:space="preserve">for </w:t>
      </w:r>
      <w:r w:rsidRPr="0066388A">
        <w:rPr>
          <w:rFonts w:ascii="Times New Roman" w:hAnsi="Times New Roman" w:cs="Times New Roman"/>
          <w:color w:val="000000"/>
        </w:rPr>
        <w:t>each season during 1979–2015.</w:t>
      </w:r>
      <w:proofErr w:type="gramEnd"/>
      <w:r w:rsidRPr="0066388A">
        <w:rPr>
          <w:rFonts w:ascii="Times New Roman" w:hAnsi="Times New Roman" w:cs="Times New Roman"/>
          <w:color w:val="000000"/>
        </w:rPr>
        <w:t xml:space="preserve"> Number of (c) TPVs and (d) cold pools transported equatorward of crossing latitudes ranging from 60°N to 45°N, every 5°, </w:t>
      </w:r>
      <w:r>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according to the crossing latitude. The </w:t>
      </w:r>
      <w:r>
        <w:rPr>
          <w:rFonts w:ascii="Times New Roman" w:hAnsi="Times New Roman" w:cs="Times New Roman"/>
          <w:color w:val="000000"/>
        </w:rPr>
        <w:t xml:space="preserve">conventional definition of meteorological seasons is adopted, where DJF (winter) </w:t>
      </w:r>
      <w:r w:rsidRPr="0066388A">
        <w:rPr>
          <w:rFonts w:ascii="Times New Roman" w:hAnsi="Times New Roman" w:cs="Times New Roman"/>
          <w:color w:val="000000"/>
        </w:rPr>
        <w:t>denotes December, January, an</w:t>
      </w:r>
      <w:r>
        <w:rPr>
          <w:rFonts w:ascii="Times New Roman" w:hAnsi="Times New Roman" w:cs="Times New Roman"/>
          <w:color w:val="000000"/>
        </w:rPr>
        <w:t xml:space="preserve">d February, MAM (spring) </w:t>
      </w:r>
      <w:r w:rsidRPr="0066388A">
        <w:rPr>
          <w:rFonts w:ascii="Times New Roman" w:hAnsi="Times New Roman" w:cs="Times New Roman"/>
          <w:color w:val="000000"/>
        </w:rPr>
        <w:t>denotes March, April, and May, JJA (sum</w:t>
      </w:r>
      <w:r>
        <w:rPr>
          <w:rFonts w:ascii="Times New Roman" w:hAnsi="Times New Roman" w:cs="Times New Roman"/>
          <w:color w:val="000000"/>
        </w:rPr>
        <w:t xml:space="preserve">mer) </w:t>
      </w:r>
      <w:r w:rsidRPr="0066388A">
        <w:rPr>
          <w:rFonts w:ascii="Times New Roman" w:hAnsi="Times New Roman" w:cs="Times New Roman"/>
          <w:color w:val="000000"/>
        </w:rPr>
        <w:t xml:space="preserve">denotes June, July, and </w:t>
      </w:r>
      <w:r>
        <w:rPr>
          <w:rFonts w:ascii="Times New Roman" w:hAnsi="Times New Roman" w:cs="Times New Roman"/>
          <w:color w:val="000000"/>
        </w:rPr>
        <w:t xml:space="preserve">August, and SON (autumn) </w:t>
      </w:r>
      <w:r w:rsidRPr="0066388A">
        <w:rPr>
          <w:rFonts w:ascii="Times New Roman" w:hAnsi="Times New Roman" w:cs="Times New Roman"/>
          <w:color w:val="000000"/>
        </w:rPr>
        <w:t>denotes September, October, and November</w:t>
      </w:r>
      <w:r>
        <w:rPr>
          <w:rFonts w:ascii="Times New Roman" w:hAnsi="Times New Roman" w:cs="Times New Roman"/>
          <w:color w:val="000000"/>
        </w:rPr>
        <w:t xml:space="preserve">. </w:t>
      </w:r>
      <w:r w:rsidRPr="0066388A">
        <w:rPr>
          <w:rFonts w:ascii="Times New Roman" w:hAnsi="Times New Roman" w:cs="Times New Roman"/>
          <w:color w:val="000000"/>
        </w:rPr>
        <w:t xml:space="preserve">TPVs and cold pools are separated into </w:t>
      </w:r>
      <w:r>
        <w:rPr>
          <w:rFonts w:ascii="Times New Roman" w:hAnsi="Times New Roman" w:cs="Times New Roman"/>
          <w:color w:val="000000"/>
        </w:rPr>
        <w:t>each</w:t>
      </w:r>
      <w:r w:rsidRPr="0066388A">
        <w:rPr>
          <w:rFonts w:ascii="Times New Roman" w:hAnsi="Times New Roman" w:cs="Times New Roman"/>
          <w:color w:val="000000"/>
        </w:rPr>
        <w:t xml:space="preserve"> season based on the month of their genesis date.</w:t>
      </w:r>
    </w:p>
    <w:p w14:paraId="5429B6FC" w14:textId="77777777" w:rsidR="0094259E" w:rsidRDefault="0094259E" w:rsidP="0094259E">
      <w:pPr>
        <w:spacing w:line="480" w:lineRule="auto"/>
        <w:rPr>
          <w:rFonts w:ascii="Times New Roman" w:hAnsi="Times New Roman" w:cs="Times New Roman"/>
          <w:b/>
        </w:rPr>
      </w:pPr>
    </w:p>
    <w:p w14:paraId="79D4839A" w14:textId="77777777" w:rsidR="00541FDF" w:rsidRDefault="00541FDF" w:rsidP="0094259E">
      <w:pPr>
        <w:widowControl w:val="0"/>
        <w:autoSpaceDE w:val="0"/>
        <w:autoSpaceDN w:val="0"/>
        <w:adjustRightInd w:val="0"/>
        <w:spacing w:line="480" w:lineRule="auto"/>
        <w:rPr>
          <w:rFonts w:ascii="Times New Roman" w:hAnsi="Times New Roman" w:cs="Times New Roman"/>
          <w:color w:val="000000"/>
        </w:rPr>
      </w:pPr>
    </w:p>
    <w:p w14:paraId="45B52F44" w14:textId="77777777" w:rsidR="0094259E" w:rsidRDefault="0094259E" w:rsidP="0094259E">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FIG. 12</w:t>
      </w:r>
      <w:r w:rsidRPr="0066388A">
        <w:rPr>
          <w:rFonts w:ascii="Times New Roman" w:hAnsi="Times New Roman" w:cs="Times New Roman"/>
          <w:color w:val="000000"/>
        </w:rPr>
        <w:t>. (a) N</w:t>
      </w:r>
      <w:r>
        <w:rPr>
          <w:rFonts w:ascii="Times New Roman" w:hAnsi="Times New Roman" w:cs="Times New Roman"/>
          <w:color w:val="000000"/>
        </w:rPr>
        <w:t>ormalized n</w:t>
      </w:r>
      <w:r w:rsidRPr="0066388A">
        <w:rPr>
          <w:rFonts w:ascii="Times New Roman" w:hAnsi="Times New Roman" w:cs="Times New Roman"/>
          <w:color w:val="000000"/>
        </w:rPr>
        <w:t>umber of CAOs for each climate region and season. (b) Percentage of CAOs for each climate region occurring each season</w:t>
      </w:r>
      <w:r>
        <w:rPr>
          <w:rFonts w:ascii="Times New Roman" w:hAnsi="Times New Roman" w:cs="Times New Roman"/>
          <w:color w:val="000000"/>
        </w:rPr>
        <w:t xml:space="preserve">, where this percentage is defined as the number of CAOs for that climate region and season (not shown) divided by the number of CAOs for that climate region (given in Table 2). </w:t>
      </w:r>
      <w:r w:rsidRPr="0066388A">
        <w:rPr>
          <w:rFonts w:ascii="Times New Roman" w:hAnsi="Times New Roman" w:cs="Times New Roman"/>
          <w:color w:val="000000"/>
        </w:rPr>
        <w:t>(c) Percentage of CAOs linked to cold pools</w:t>
      </w:r>
      <w:r>
        <w:rPr>
          <w:rFonts w:ascii="Times New Roman" w:hAnsi="Times New Roman" w:cs="Times New Roman"/>
          <w:color w:val="000000"/>
        </w:rPr>
        <w:t xml:space="preserve"> for each climate region and season, where this percentage is defined as the number of CAOs linked to cold pools for that climate region and season (not shown) divided by the number of CAOs for that climate region and season (not shown).</w:t>
      </w:r>
      <w:r w:rsidRPr="0066388A">
        <w:rPr>
          <w:rFonts w:ascii="Times New Roman" w:hAnsi="Times New Roman" w:cs="Times New Roman"/>
          <w:color w:val="000000"/>
        </w:rPr>
        <w:t xml:space="preserve"> (d) </w:t>
      </w:r>
      <w:r>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Pr>
          <w:rFonts w:ascii="Times New Roman" w:hAnsi="Times New Roman" w:cs="Times New Roman"/>
          <w:color w:val="000000"/>
        </w:rPr>
        <w:t>, where this percentage is defined as the number of CAOs linked to cold pools associated with TPVs for that climate region and season (not shown) divided by the number of CAOs for that climate region and season (not shown)</w:t>
      </w:r>
      <w:r w:rsidRPr="0066388A">
        <w:rPr>
          <w:rFonts w:ascii="Times New Roman" w:hAnsi="Times New Roman" w:cs="Times New Roman"/>
          <w:color w:val="000000"/>
        </w:rPr>
        <w:t xml:space="preserve">. Seasons are </w:t>
      </w:r>
      <w:r>
        <w:rPr>
          <w:rFonts w:ascii="Times New Roman" w:hAnsi="Times New Roman" w:cs="Times New Roman"/>
          <w:color w:val="000000"/>
        </w:rPr>
        <w:t>defined</w:t>
      </w:r>
      <w:r w:rsidRPr="0066388A">
        <w:rPr>
          <w:rFonts w:ascii="Times New Roman" w:hAnsi="Times New Roman" w:cs="Times New Roman"/>
          <w:color w:val="000000"/>
        </w:rPr>
        <w:t xml:space="preserve"> in </w:t>
      </w:r>
      <w:r>
        <w:rPr>
          <w:rFonts w:ascii="Times New Roman" w:hAnsi="Times New Roman" w:cs="Times New Roman"/>
          <w:color w:val="000000"/>
        </w:rPr>
        <w:t>the Fig. 11 caption</w:t>
      </w:r>
      <w:r w:rsidRPr="0066388A">
        <w:rPr>
          <w:rFonts w:ascii="Times New Roman" w:hAnsi="Times New Roman" w:cs="Times New Roman"/>
          <w:color w:val="000000"/>
        </w:rPr>
        <w:t xml:space="preserve">, where CAOs are separated into </w:t>
      </w:r>
      <w:r>
        <w:rPr>
          <w:rFonts w:ascii="Times New Roman" w:hAnsi="Times New Roman" w:cs="Times New Roman"/>
          <w:color w:val="000000"/>
        </w:rPr>
        <w:t xml:space="preserve">each </w:t>
      </w:r>
      <w:r w:rsidRPr="0066388A">
        <w:rPr>
          <w:rFonts w:ascii="Times New Roman" w:hAnsi="Times New Roman" w:cs="Times New Roman"/>
          <w:color w:val="000000"/>
        </w:rPr>
        <w:t>season based on the month of their first date of occurrence.</w:t>
      </w:r>
    </w:p>
    <w:p w14:paraId="07F8D863" w14:textId="77777777" w:rsidR="0094259E" w:rsidRPr="0094259E" w:rsidRDefault="0094259E" w:rsidP="0094259E">
      <w:pPr>
        <w:spacing w:line="480" w:lineRule="auto"/>
        <w:rPr>
          <w:rFonts w:ascii="Times New Roman" w:hAnsi="Times New Roman" w:cs="Times New Roman"/>
          <w:b/>
        </w:rPr>
      </w:pPr>
    </w:p>
    <w:p w14:paraId="7BBAE388" w14:textId="77777777" w:rsidR="0094259E" w:rsidRDefault="0094259E" w:rsidP="0094259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FIG. 13</w:t>
      </w:r>
      <w:r w:rsidRPr="0066388A">
        <w:rPr>
          <w:rFonts w:ascii="Times New Roman" w:hAnsi="Times New Roman" w:cs="Times New Roman"/>
        </w:rPr>
        <w:t xml:space="preserve">.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solid line within each box. Whiskers extend to 5th and 95th percentiles. Circles denote the mean values and stars denote the minimum and maximum values. </w:t>
      </w:r>
      <w:r>
        <w:rPr>
          <w:rFonts w:ascii="Times New Roman" w:hAnsi="Times New Roman" w:cs="Times New Roman"/>
        </w:rPr>
        <w:t>Mean values are given in Table 6</w:t>
      </w:r>
      <w:r w:rsidRPr="0066388A">
        <w:rPr>
          <w:rFonts w:ascii="Times New Roman" w:hAnsi="Times New Roman" w:cs="Times New Roman"/>
        </w:rPr>
        <w:t xml:space="preserve">. The number of TPVs for each box and whiskers plot is indicated. Seasons are </w:t>
      </w:r>
      <w:r>
        <w:rPr>
          <w:rFonts w:ascii="Times New Roman" w:hAnsi="Times New Roman" w:cs="Times New Roman"/>
        </w:rPr>
        <w:t>defined</w:t>
      </w:r>
      <w:r w:rsidRPr="0066388A">
        <w:rPr>
          <w:rFonts w:ascii="Times New Roman" w:hAnsi="Times New Roman" w:cs="Times New Roman"/>
        </w:rPr>
        <w:t xml:space="preserve"> in </w:t>
      </w:r>
      <w:r>
        <w:rPr>
          <w:rFonts w:ascii="Times New Roman" w:hAnsi="Times New Roman" w:cs="Times New Roman"/>
        </w:rPr>
        <w:t>the Fig. 11 caption</w:t>
      </w:r>
      <w:r w:rsidRPr="0066388A">
        <w:rPr>
          <w:rFonts w:ascii="Times New Roman" w:hAnsi="Times New Roman" w:cs="Times New Roman"/>
        </w:rPr>
        <w:t xml:space="preserve">, where TPVs are separated into </w:t>
      </w:r>
      <w:r>
        <w:rPr>
          <w:rFonts w:ascii="Times New Roman" w:hAnsi="Times New Roman" w:cs="Times New Roman"/>
        </w:rPr>
        <w:t xml:space="preserve">each </w:t>
      </w:r>
      <w:r w:rsidRPr="0066388A">
        <w:rPr>
          <w:rFonts w:ascii="Times New Roman" w:hAnsi="Times New Roman" w:cs="Times New Roman"/>
        </w:rPr>
        <w:t>season based on the month of their genesis date.</w:t>
      </w:r>
    </w:p>
    <w:p w14:paraId="09A3A696" w14:textId="77777777" w:rsidR="001B0394" w:rsidRDefault="001B0394" w:rsidP="00335731">
      <w:pPr>
        <w:spacing w:line="480" w:lineRule="auto"/>
        <w:rPr>
          <w:rFonts w:ascii="Times New Roman" w:hAnsi="Times New Roman" w:cs="Times New Roman"/>
        </w:rPr>
      </w:pPr>
    </w:p>
    <w:p w14:paraId="560C322B" w14:textId="77777777" w:rsidR="0094259E" w:rsidRPr="0066388A" w:rsidRDefault="0094259E" w:rsidP="0094259E">
      <w:pPr>
        <w:spacing w:line="480" w:lineRule="auto"/>
        <w:rPr>
          <w:rFonts w:ascii="Times New Roman" w:hAnsi="Times New Roman" w:cs="Times New Roman"/>
        </w:rPr>
      </w:pPr>
      <w:r>
        <w:rPr>
          <w:rFonts w:ascii="Times New Roman" w:hAnsi="Times New Roman" w:cs="Times New Roman"/>
        </w:rPr>
        <w:t>FIG. 14</w:t>
      </w:r>
      <w:r w:rsidRPr="0066388A">
        <w:rPr>
          <w:rFonts w:ascii="Times New Roman" w:hAnsi="Times New Roman" w:cs="Times New Roman"/>
        </w:rPr>
        <w:t>. Box and whisker plots showing a comparison between climatological cold pools (gray) and CAO cold pools (blue) each season for the following characteristics: (a) lowest</w:t>
      </w:r>
      <w:r>
        <w:rPr>
          <w:rFonts w:ascii="Times New Roman" w:hAnsi="Times New Roman" w:cs="Times New Roman"/>
        </w:rPr>
        <w:t xml:space="preserve"> </w:t>
      </w:r>
      <w:r w:rsidRPr="0066388A">
        <w:rPr>
          <w:rFonts w:ascii="Times New Roman" w:hAnsi="Times New Roman" w:cs="Times New Roman"/>
        </w:rPr>
        <w:t xml:space="preserve">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w:t>
      </w:r>
      <w:r>
        <w:rPr>
          <w:rFonts w:ascii="Times New Roman" w:hAnsi="Times New Roman" w:cs="Times New Roman"/>
        </w:rPr>
        <w:t>Mean values are given in Table 7</w:t>
      </w:r>
      <w:r w:rsidRPr="0066388A">
        <w:rPr>
          <w:rFonts w:ascii="Times New Roman" w:hAnsi="Times New Roman" w:cs="Times New Roman"/>
        </w:rPr>
        <w:t xml:space="preserve">. The number of cold pools for each box and whisker plot is indicated. Seasons are </w:t>
      </w:r>
      <w:r>
        <w:rPr>
          <w:rFonts w:ascii="Times New Roman" w:hAnsi="Times New Roman" w:cs="Times New Roman"/>
        </w:rPr>
        <w:t>defined</w:t>
      </w:r>
      <w:r w:rsidRPr="0066388A">
        <w:rPr>
          <w:rFonts w:ascii="Times New Roman" w:hAnsi="Times New Roman" w:cs="Times New Roman"/>
        </w:rPr>
        <w:t xml:space="preserve"> in </w:t>
      </w:r>
      <w:r>
        <w:rPr>
          <w:rFonts w:ascii="Times New Roman" w:hAnsi="Times New Roman" w:cs="Times New Roman"/>
        </w:rPr>
        <w:t>the Fig. 11 caption</w:t>
      </w:r>
      <w:r w:rsidRPr="0066388A">
        <w:rPr>
          <w:rFonts w:ascii="Times New Roman" w:hAnsi="Times New Roman" w:cs="Times New Roman"/>
        </w:rPr>
        <w:t xml:space="preserve">, where cold pools are separated into </w:t>
      </w:r>
      <w:r>
        <w:rPr>
          <w:rFonts w:ascii="Times New Roman" w:hAnsi="Times New Roman" w:cs="Times New Roman"/>
        </w:rPr>
        <w:t xml:space="preserve">each </w:t>
      </w:r>
      <w:r w:rsidRPr="0066388A">
        <w:rPr>
          <w:rFonts w:ascii="Times New Roman" w:hAnsi="Times New Roman" w:cs="Times New Roman"/>
        </w:rPr>
        <w:t>season based on the month of their genesis date.</w:t>
      </w:r>
    </w:p>
    <w:p w14:paraId="2FCF10A7" w14:textId="77777777" w:rsidR="0094259E" w:rsidRDefault="0094259E" w:rsidP="00335731">
      <w:pPr>
        <w:spacing w:line="480" w:lineRule="auto"/>
        <w:rPr>
          <w:rFonts w:ascii="Times New Roman" w:hAnsi="Times New Roman" w:cs="Times New Roman"/>
        </w:rPr>
      </w:pPr>
    </w:p>
    <w:sectPr w:rsidR="0094259E" w:rsidSect="00E740E6">
      <w:footerReference w:type="even" r:id="rId59"/>
      <w:footerReference w:type="default" r:id="rId60"/>
      <w:type w:val="continuous"/>
      <w:pgSz w:w="12240" w:h="15840"/>
      <w:pgMar w:top="1440" w:right="1440" w:bottom="1440" w:left="1440" w:header="720" w:footer="720" w:gutter="0"/>
      <w:lnNumType w:countBy="1" w:restart="continuous"/>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CA9DA" w15:done="0"/>
  <w15:commentEx w15:paraId="2FB5C01F" w15:done="0"/>
  <w15:commentEx w15:paraId="6EBE08D8" w15:done="0"/>
  <w15:commentEx w15:paraId="7FB62585" w15:done="0"/>
  <w15:commentEx w15:paraId="5820F508" w15:done="0"/>
  <w15:commentEx w15:paraId="369B35A6" w15:done="0"/>
  <w15:commentEx w15:paraId="480D8206" w15:done="0"/>
  <w15:commentEx w15:paraId="007759F4" w15:done="0"/>
  <w15:commentEx w15:paraId="496296F5" w15:done="0"/>
  <w15:commentEx w15:paraId="24BEAEF3" w15:done="0"/>
  <w15:commentEx w15:paraId="43B3994D" w15:done="0"/>
  <w15:commentEx w15:paraId="067DD013" w15:done="0"/>
  <w15:commentEx w15:paraId="2CDBB588" w15:done="0"/>
  <w15:commentEx w15:paraId="540FA601" w15:done="0"/>
  <w15:commentEx w15:paraId="028D6BCA" w15:done="0"/>
  <w15:commentEx w15:paraId="5097DC18" w15:done="0"/>
  <w15:commentEx w15:paraId="211907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509D1" w14:textId="77777777" w:rsidR="00050629" w:rsidRDefault="00050629" w:rsidP="001F652C">
      <w:r>
        <w:separator/>
      </w:r>
    </w:p>
  </w:endnote>
  <w:endnote w:type="continuationSeparator" w:id="0">
    <w:p w14:paraId="7F6BBCDE" w14:textId="77777777" w:rsidR="00050629" w:rsidRDefault="00050629"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050629" w:rsidRDefault="00050629"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050629" w:rsidRDefault="00050629"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050629" w:rsidRDefault="00050629"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68F33CD3" w:rsidR="00050629" w:rsidRPr="00C138D4" w:rsidRDefault="00050629"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6B6835">
      <w:rPr>
        <w:rStyle w:val="PageNumber"/>
        <w:rFonts w:ascii="Times New Roman" w:hAnsi="Times New Roman" w:cs="Times New Roman"/>
        <w:noProof/>
      </w:rPr>
      <w:t>44</w:t>
    </w:r>
    <w:r w:rsidRPr="00C138D4">
      <w:rPr>
        <w:rStyle w:val="PageNumber"/>
        <w:rFonts w:ascii="Times New Roman" w:hAnsi="Times New Roman" w:cs="Times New Roman"/>
      </w:rPr>
      <w:fldChar w:fldCharType="end"/>
    </w:r>
  </w:p>
  <w:p w14:paraId="4393B2B8" w14:textId="2290DEBF" w:rsidR="00050629" w:rsidRDefault="00050629" w:rsidP="001F652C">
    <w:pPr>
      <w:pStyle w:val="Footer"/>
      <w:framePr w:wrap="around" w:vAnchor="text" w:hAnchor="margin" w:xAlign="right" w:y="1"/>
      <w:rPr>
        <w:rStyle w:val="PageNumber"/>
      </w:rPr>
    </w:pPr>
  </w:p>
  <w:p w14:paraId="5184B259" w14:textId="77777777" w:rsidR="00050629" w:rsidRDefault="00050629"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AEBA6" w14:textId="77777777" w:rsidR="00050629" w:rsidRDefault="00050629" w:rsidP="001F652C">
      <w:r>
        <w:separator/>
      </w:r>
    </w:p>
  </w:footnote>
  <w:footnote w:type="continuationSeparator" w:id="0">
    <w:p w14:paraId="221A16E7" w14:textId="77777777" w:rsidR="00050629" w:rsidRDefault="00050629" w:rsidP="001F652C">
      <w:r>
        <w:continuationSeparator/>
      </w:r>
    </w:p>
  </w:footnote>
  <w:footnote w:id="1">
    <w:p w14:paraId="3CF5F15D" w14:textId="1DD0070E" w:rsidR="00050629" w:rsidRPr="004209AB" w:rsidRDefault="00050629"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70087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B8699FC"/>
    <w:lvl w:ilvl="0">
      <w:start w:val="1"/>
      <w:numFmt w:val="decimal"/>
      <w:lvlText w:val="%1."/>
      <w:lvlJc w:val="left"/>
      <w:pPr>
        <w:tabs>
          <w:tab w:val="num" w:pos="1800"/>
        </w:tabs>
        <w:ind w:left="1800" w:hanging="360"/>
      </w:pPr>
    </w:lvl>
  </w:abstractNum>
  <w:abstractNum w:abstractNumId="2">
    <w:nsid w:val="FFFFFF7D"/>
    <w:multiLevelType w:val="singleLevel"/>
    <w:tmpl w:val="984C1702"/>
    <w:lvl w:ilvl="0">
      <w:start w:val="1"/>
      <w:numFmt w:val="decimal"/>
      <w:lvlText w:val="%1."/>
      <w:lvlJc w:val="left"/>
      <w:pPr>
        <w:tabs>
          <w:tab w:val="num" w:pos="1440"/>
        </w:tabs>
        <w:ind w:left="1440" w:hanging="360"/>
      </w:pPr>
    </w:lvl>
  </w:abstractNum>
  <w:abstractNum w:abstractNumId="3">
    <w:nsid w:val="FFFFFF7E"/>
    <w:multiLevelType w:val="singleLevel"/>
    <w:tmpl w:val="F3FCB7B2"/>
    <w:lvl w:ilvl="0">
      <w:start w:val="1"/>
      <w:numFmt w:val="decimal"/>
      <w:lvlText w:val="%1."/>
      <w:lvlJc w:val="left"/>
      <w:pPr>
        <w:tabs>
          <w:tab w:val="num" w:pos="1080"/>
        </w:tabs>
        <w:ind w:left="1080" w:hanging="360"/>
      </w:pPr>
    </w:lvl>
  </w:abstractNum>
  <w:abstractNum w:abstractNumId="4">
    <w:nsid w:val="FFFFFF7F"/>
    <w:multiLevelType w:val="singleLevel"/>
    <w:tmpl w:val="87C89F88"/>
    <w:lvl w:ilvl="0">
      <w:start w:val="1"/>
      <w:numFmt w:val="decimal"/>
      <w:lvlText w:val="%1."/>
      <w:lvlJc w:val="left"/>
      <w:pPr>
        <w:tabs>
          <w:tab w:val="num" w:pos="720"/>
        </w:tabs>
        <w:ind w:left="720" w:hanging="360"/>
      </w:pPr>
    </w:lvl>
  </w:abstractNum>
  <w:abstractNum w:abstractNumId="5">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1FE4F826"/>
    <w:lvl w:ilvl="0">
      <w:start w:val="1"/>
      <w:numFmt w:val="decimal"/>
      <w:lvlText w:val="%1."/>
      <w:lvlJc w:val="left"/>
      <w:pPr>
        <w:tabs>
          <w:tab w:val="num" w:pos="360"/>
        </w:tabs>
        <w:ind w:left="360" w:hanging="360"/>
      </w:pPr>
    </w:lvl>
  </w:abstractNum>
  <w:abstractNum w:abstractNumId="10">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2"/>
  </w:num>
  <w:num w:numId="2">
    <w:abstractNumId w:val="18"/>
  </w:num>
  <w:num w:numId="3">
    <w:abstractNumId w:val="29"/>
  </w:num>
  <w:num w:numId="4">
    <w:abstractNumId w:val="14"/>
  </w:num>
  <w:num w:numId="5">
    <w:abstractNumId w:val="13"/>
  </w:num>
  <w:num w:numId="6">
    <w:abstractNumId w:val="16"/>
  </w:num>
  <w:num w:numId="7">
    <w:abstractNumId w:val="26"/>
  </w:num>
  <w:num w:numId="8">
    <w:abstractNumId w:val="17"/>
  </w:num>
  <w:num w:numId="9">
    <w:abstractNumId w:val="15"/>
  </w:num>
  <w:num w:numId="10">
    <w:abstractNumId w:val="24"/>
  </w:num>
  <w:num w:numId="11">
    <w:abstractNumId w:val="21"/>
  </w:num>
  <w:num w:numId="12">
    <w:abstractNumId w:val="19"/>
  </w:num>
  <w:num w:numId="13">
    <w:abstractNumId w:val="12"/>
  </w:num>
  <w:num w:numId="14">
    <w:abstractNumId w:val="11"/>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0"/>
  </w:num>
  <w:num w:numId="26">
    <w:abstractNumId w:val="25"/>
  </w:num>
  <w:num w:numId="27">
    <w:abstractNumId w:val="23"/>
  </w:num>
  <w:num w:numId="28">
    <w:abstractNumId w:val="28"/>
  </w:num>
  <w:num w:numId="29">
    <w:abstractNumId w:val="27"/>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22CF"/>
    <w:rsid w:val="0000445F"/>
    <w:rsid w:val="00004EF8"/>
    <w:rsid w:val="00007F82"/>
    <w:rsid w:val="0001016C"/>
    <w:rsid w:val="000112BC"/>
    <w:rsid w:val="00011576"/>
    <w:rsid w:val="00011671"/>
    <w:rsid w:val="000116A1"/>
    <w:rsid w:val="000117B5"/>
    <w:rsid w:val="00011C2C"/>
    <w:rsid w:val="00012F62"/>
    <w:rsid w:val="0001391C"/>
    <w:rsid w:val="00013E6A"/>
    <w:rsid w:val="0001483B"/>
    <w:rsid w:val="00014DD4"/>
    <w:rsid w:val="000151E8"/>
    <w:rsid w:val="00017390"/>
    <w:rsid w:val="00021536"/>
    <w:rsid w:val="00021890"/>
    <w:rsid w:val="00021A99"/>
    <w:rsid w:val="00022303"/>
    <w:rsid w:val="00022817"/>
    <w:rsid w:val="00022879"/>
    <w:rsid w:val="00022BE3"/>
    <w:rsid w:val="000247DE"/>
    <w:rsid w:val="0002514F"/>
    <w:rsid w:val="00025502"/>
    <w:rsid w:val="00025920"/>
    <w:rsid w:val="0002744A"/>
    <w:rsid w:val="000304C9"/>
    <w:rsid w:val="00030C9A"/>
    <w:rsid w:val="00031935"/>
    <w:rsid w:val="00032CAC"/>
    <w:rsid w:val="000336D6"/>
    <w:rsid w:val="0003375C"/>
    <w:rsid w:val="00033C0B"/>
    <w:rsid w:val="0003412B"/>
    <w:rsid w:val="000341E2"/>
    <w:rsid w:val="00034D8D"/>
    <w:rsid w:val="00036070"/>
    <w:rsid w:val="00037180"/>
    <w:rsid w:val="00037E85"/>
    <w:rsid w:val="00040295"/>
    <w:rsid w:val="00041028"/>
    <w:rsid w:val="000413F0"/>
    <w:rsid w:val="0004142B"/>
    <w:rsid w:val="00041A41"/>
    <w:rsid w:val="00041B93"/>
    <w:rsid w:val="00042017"/>
    <w:rsid w:val="000427A6"/>
    <w:rsid w:val="00042A8C"/>
    <w:rsid w:val="00042B80"/>
    <w:rsid w:val="00042F8C"/>
    <w:rsid w:val="00043A92"/>
    <w:rsid w:val="00043EE3"/>
    <w:rsid w:val="00044E65"/>
    <w:rsid w:val="00046A02"/>
    <w:rsid w:val="00046D4C"/>
    <w:rsid w:val="00046E5E"/>
    <w:rsid w:val="00047AAA"/>
    <w:rsid w:val="00047CC0"/>
    <w:rsid w:val="00050629"/>
    <w:rsid w:val="00050D63"/>
    <w:rsid w:val="00050FE0"/>
    <w:rsid w:val="00052C01"/>
    <w:rsid w:val="000535D0"/>
    <w:rsid w:val="00053671"/>
    <w:rsid w:val="00053689"/>
    <w:rsid w:val="00053E3C"/>
    <w:rsid w:val="00054CF9"/>
    <w:rsid w:val="00055C80"/>
    <w:rsid w:val="00057403"/>
    <w:rsid w:val="000576FA"/>
    <w:rsid w:val="00060A19"/>
    <w:rsid w:val="00060DB6"/>
    <w:rsid w:val="00061B2B"/>
    <w:rsid w:val="00061F65"/>
    <w:rsid w:val="0006215C"/>
    <w:rsid w:val="00062443"/>
    <w:rsid w:val="00062615"/>
    <w:rsid w:val="00062D26"/>
    <w:rsid w:val="00062E2C"/>
    <w:rsid w:val="00064F2E"/>
    <w:rsid w:val="000663CF"/>
    <w:rsid w:val="00070208"/>
    <w:rsid w:val="00070D91"/>
    <w:rsid w:val="0007118E"/>
    <w:rsid w:val="0007141D"/>
    <w:rsid w:val="00072D9D"/>
    <w:rsid w:val="000731BB"/>
    <w:rsid w:val="00073D17"/>
    <w:rsid w:val="000742A0"/>
    <w:rsid w:val="000755BB"/>
    <w:rsid w:val="000778C0"/>
    <w:rsid w:val="000778E7"/>
    <w:rsid w:val="000806A1"/>
    <w:rsid w:val="0008090C"/>
    <w:rsid w:val="00080C76"/>
    <w:rsid w:val="0008107E"/>
    <w:rsid w:val="00081DA1"/>
    <w:rsid w:val="00081FD6"/>
    <w:rsid w:val="000828FD"/>
    <w:rsid w:val="00082A96"/>
    <w:rsid w:val="0008334D"/>
    <w:rsid w:val="00083627"/>
    <w:rsid w:val="0008386C"/>
    <w:rsid w:val="00084404"/>
    <w:rsid w:val="0008541A"/>
    <w:rsid w:val="000860B8"/>
    <w:rsid w:val="000863F9"/>
    <w:rsid w:val="000868BA"/>
    <w:rsid w:val="000869E2"/>
    <w:rsid w:val="00086F80"/>
    <w:rsid w:val="00087DA3"/>
    <w:rsid w:val="00090904"/>
    <w:rsid w:val="00090C6C"/>
    <w:rsid w:val="00091C98"/>
    <w:rsid w:val="00092A21"/>
    <w:rsid w:val="00093CD7"/>
    <w:rsid w:val="00093F16"/>
    <w:rsid w:val="00095651"/>
    <w:rsid w:val="000963D5"/>
    <w:rsid w:val="00096423"/>
    <w:rsid w:val="00097441"/>
    <w:rsid w:val="0009753E"/>
    <w:rsid w:val="00097C16"/>
    <w:rsid w:val="00097C2B"/>
    <w:rsid w:val="000A06B1"/>
    <w:rsid w:val="000A074F"/>
    <w:rsid w:val="000A0808"/>
    <w:rsid w:val="000A14C9"/>
    <w:rsid w:val="000A1895"/>
    <w:rsid w:val="000A1A53"/>
    <w:rsid w:val="000A1E13"/>
    <w:rsid w:val="000A2ECA"/>
    <w:rsid w:val="000A38C1"/>
    <w:rsid w:val="000A403D"/>
    <w:rsid w:val="000A429C"/>
    <w:rsid w:val="000A4AA8"/>
    <w:rsid w:val="000A758F"/>
    <w:rsid w:val="000B0045"/>
    <w:rsid w:val="000B05B7"/>
    <w:rsid w:val="000B103F"/>
    <w:rsid w:val="000B20F7"/>
    <w:rsid w:val="000B26BB"/>
    <w:rsid w:val="000B2A62"/>
    <w:rsid w:val="000B2BD1"/>
    <w:rsid w:val="000B434E"/>
    <w:rsid w:val="000B44B3"/>
    <w:rsid w:val="000B6445"/>
    <w:rsid w:val="000B6688"/>
    <w:rsid w:val="000B68B3"/>
    <w:rsid w:val="000B7203"/>
    <w:rsid w:val="000B7FF8"/>
    <w:rsid w:val="000C0F2F"/>
    <w:rsid w:val="000C1733"/>
    <w:rsid w:val="000C1F2A"/>
    <w:rsid w:val="000C21B6"/>
    <w:rsid w:val="000C2D9F"/>
    <w:rsid w:val="000C30C1"/>
    <w:rsid w:val="000C3D90"/>
    <w:rsid w:val="000C40B2"/>
    <w:rsid w:val="000C6453"/>
    <w:rsid w:val="000C689F"/>
    <w:rsid w:val="000C6C92"/>
    <w:rsid w:val="000C700C"/>
    <w:rsid w:val="000D0429"/>
    <w:rsid w:val="000D195B"/>
    <w:rsid w:val="000D1984"/>
    <w:rsid w:val="000D1C22"/>
    <w:rsid w:val="000D1CE5"/>
    <w:rsid w:val="000D22EE"/>
    <w:rsid w:val="000D24BD"/>
    <w:rsid w:val="000D2C71"/>
    <w:rsid w:val="000D3246"/>
    <w:rsid w:val="000D4438"/>
    <w:rsid w:val="000D4EBF"/>
    <w:rsid w:val="000D51D5"/>
    <w:rsid w:val="000D61A1"/>
    <w:rsid w:val="000D7EEB"/>
    <w:rsid w:val="000D7F4B"/>
    <w:rsid w:val="000E007B"/>
    <w:rsid w:val="000E08BC"/>
    <w:rsid w:val="000E0AD1"/>
    <w:rsid w:val="000E0B8F"/>
    <w:rsid w:val="000E119E"/>
    <w:rsid w:val="000E199A"/>
    <w:rsid w:val="000E2867"/>
    <w:rsid w:val="000E595B"/>
    <w:rsid w:val="000E642E"/>
    <w:rsid w:val="000E75B3"/>
    <w:rsid w:val="000E7C53"/>
    <w:rsid w:val="000F0EC5"/>
    <w:rsid w:val="000F1DEE"/>
    <w:rsid w:val="000F227A"/>
    <w:rsid w:val="000F2919"/>
    <w:rsid w:val="000F31E5"/>
    <w:rsid w:val="000F3454"/>
    <w:rsid w:val="000F4490"/>
    <w:rsid w:val="000F47DE"/>
    <w:rsid w:val="000F53F2"/>
    <w:rsid w:val="000F543D"/>
    <w:rsid w:val="000F55F0"/>
    <w:rsid w:val="000F5F0C"/>
    <w:rsid w:val="000F602F"/>
    <w:rsid w:val="000F639B"/>
    <w:rsid w:val="000F6D68"/>
    <w:rsid w:val="000F7E0A"/>
    <w:rsid w:val="0010020F"/>
    <w:rsid w:val="001008E1"/>
    <w:rsid w:val="001029A6"/>
    <w:rsid w:val="00102B39"/>
    <w:rsid w:val="001040B7"/>
    <w:rsid w:val="001043B6"/>
    <w:rsid w:val="0010463C"/>
    <w:rsid w:val="001047F6"/>
    <w:rsid w:val="00104FA3"/>
    <w:rsid w:val="00107228"/>
    <w:rsid w:val="0010750C"/>
    <w:rsid w:val="001077A3"/>
    <w:rsid w:val="00107809"/>
    <w:rsid w:val="00110149"/>
    <w:rsid w:val="00110513"/>
    <w:rsid w:val="00111180"/>
    <w:rsid w:val="0011155E"/>
    <w:rsid w:val="00111A31"/>
    <w:rsid w:val="00112434"/>
    <w:rsid w:val="00112856"/>
    <w:rsid w:val="00112863"/>
    <w:rsid w:val="0011286B"/>
    <w:rsid w:val="001132DD"/>
    <w:rsid w:val="0011399D"/>
    <w:rsid w:val="00113A8A"/>
    <w:rsid w:val="00113FB5"/>
    <w:rsid w:val="00115400"/>
    <w:rsid w:val="001158E5"/>
    <w:rsid w:val="00115912"/>
    <w:rsid w:val="00115AB6"/>
    <w:rsid w:val="00115DED"/>
    <w:rsid w:val="00117B99"/>
    <w:rsid w:val="00117E62"/>
    <w:rsid w:val="0012121C"/>
    <w:rsid w:val="00121979"/>
    <w:rsid w:val="00122037"/>
    <w:rsid w:val="0012210C"/>
    <w:rsid w:val="00122C22"/>
    <w:rsid w:val="00122DCC"/>
    <w:rsid w:val="0012347D"/>
    <w:rsid w:val="00123C01"/>
    <w:rsid w:val="00123E92"/>
    <w:rsid w:val="001243E1"/>
    <w:rsid w:val="00124CD3"/>
    <w:rsid w:val="00124E79"/>
    <w:rsid w:val="00125BC0"/>
    <w:rsid w:val="00125CB6"/>
    <w:rsid w:val="00125D4B"/>
    <w:rsid w:val="00126563"/>
    <w:rsid w:val="00126B00"/>
    <w:rsid w:val="00126F27"/>
    <w:rsid w:val="00127363"/>
    <w:rsid w:val="001273E2"/>
    <w:rsid w:val="00127736"/>
    <w:rsid w:val="00130830"/>
    <w:rsid w:val="00130BC1"/>
    <w:rsid w:val="0013234F"/>
    <w:rsid w:val="0013376D"/>
    <w:rsid w:val="00133955"/>
    <w:rsid w:val="00133C28"/>
    <w:rsid w:val="00134FBB"/>
    <w:rsid w:val="001350F2"/>
    <w:rsid w:val="001351B5"/>
    <w:rsid w:val="00135348"/>
    <w:rsid w:val="00136498"/>
    <w:rsid w:val="0013663F"/>
    <w:rsid w:val="0013736B"/>
    <w:rsid w:val="0013786E"/>
    <w:rsid w:val="00140243"/>
    <w:rsid w:val="0014053D"/>
    <w:rsid w:val="001406A9"/>
    <w:rsid w:val="00142CC2"/>
    <w:rsid w:val="00143091"/>
    <w:rsid w:val="00143103"/>
    <w:rsid w:val="00143A81"/>
    <w:rsid w:val="001456F9"/>
    <w:rsid w:val="00145CCD"/>
    <w:rsid w:val="00146EA2"/>
    <w:rsid w:val="0015066D"/>
    <w:rsid w:val="0015096B"/>
    <w:rsid w:val="00150998"/>
    <w:rsid w:val="00151632"/>
    <w:rsid w:val="0015198F"/>
    <w:rsid w:val="0015205E"/>
    <w:rsid w:val="0015262E"/>
    <w:rsid w:val="00152696"/>
    <w:rsid w:val="00154519"/>
    <w:rsid w:val="00154E9A"/>
    <w:rsid w:val="001550C5"/>
    <w:rsid w:val="0015558D"/>
    <w:rsid w:val="00155A4C"/>
    <w:rsid w:val="0015602A"/>
    <w:rsid w:val="0015648D"/>
    <w:rsid w:val="00160C67"/>
    <w:rsid w:val="00160CA0"/>
    <w:rsid w:val="00161F95"/>
    <w:rsid w:val="00162012"/>
    <w:rsid w:val="00162526"/>
    <w:rsid w:val="001627BE"/>
    <w:rsid w:val="00162CA6"/>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59A7"/>
    <w:rsid w:val="001761B8"/>
    <w:rsid w:val="001762EB"/>
    <w:rsid w:val="00176717"/>
    <w:rsid w:val="00176A9B"/>
    <w:rsid w:val="00176F7F"/>
    <w:rsid w:val="001771E5"/>
    <w:rsid w:val="001777B4"/>
    <w:rsid w:val="00180784"/>
    <w:rsid w:val="001809FC"/>
    <w:rsid w:val="00180D8C"/>
    <w:rsid w:val="001814E7"/>
    <w:rsid w:val="001819C0"/>
    <w:rsid w:val="00181A74"/>
    <w:rsid w:val="00181FD3"/>
    <w:rsid w:val="00182333"/>
    <w:rsid w:val="0018272F"/>
    <w:rsid w:val="0018377F"/>
    <w:rsid w:val="00184D93"/>
    <w:rsid w:val="00185309"/>
    <w:rsid w:val="00185401"/>
    <w:rsid w:val="0018550F"/>
    <w:rsid w:val="001856EB"/>
    <w:rsid w:val="00186131"/>
    <w:rsid w:val="001863C6"/>
    <w:rsid w:val="00186827"/>
    <w:rsid w:val="00186F14"/>
    <w:rsid w:val="0018722E"/>
    <w:rsid w:val="00187705"/>
    <w:rsid w:val="00190073"/>
    <w:rsid w:val="00191732"/>
    <w:rsid w:val="0019188F"/>
    <w:rsid w:val="0019234F"/>
    <w:rsid w:val="00192889"/>
    <w:rsid w:val="00192B30"/>
    <w:rsid w:val="00193F74"/>
    <w:rsid w:val="00194118"/>
    <w:rsid w:val="001943BC"/>
    <w:rsid w:val="00194639"/>
    <w:rsid w:val="00195A4F"/>
    <w:rsid w:val="00195E04"/>
    <w:rsid w:val="00196AC8"/>
    <w:rsid w:val="00196CEA"/>
    <w:rsid w:val="00197064"/>
    <w:rsid w:val="001A0FAF"/>
    <w:rsid w:val="001A1A04"/>
    <w:rsid w:val="001A1AC6"/>
    <w:rsid w:val="001A309B"/>
    <w:rsid w:val="001A4076"/>
    <w:rsid w:val="001A451F"/>
    <w:rsid w:val="001A4A62"/>
    <w:rsid w:val="001A4C63"/>
    <w:rsid w:val="001A4DE9"/>
    <w:rsid w:val="001A4E62"/>
    <w:rsid w:val="001A5D37"/>
    <w:rsid w:val="001A67C2"/>
    <w:rsid w:val="001A6F43"/>
    <w:rsid w:val="001A726C"/>
    <w:rsid w:val="001A7DA1"/>
    <w:rsid w:val="001A7E19"/>
    <w:rsid w:val="001B0394"/>
    <w:rsid w:val="001B0CD7"/>
    <w:rsid w:val="001B177E"/>
    <w:rsid w:val="001B1880"/>
    <w:rsid w:val="001B1A6A"/>
    <w:rsid w:val="001B1CBC"/>
    <w:rsid w:val="001B25A0"/>
    <w:rsid w:val="001B3A79"/>
    <w:rsid w:val="001B3FB2"/>
    <w:rsid w:val="001B7540"/>
    <w:rsid w:val="001B7CAB"/>
    <w:rsid w:val="001B7CDE"/>
    <w:rsid w:val="001C04BB"/>
    <w:rsid w:val="001C0529"/>
    <w:rsid w:val="001C0BDF"/>
    <w:rsid w:val="001C2732"/>
    <w:rsid w:val="001C318A"/>
    <w:rsid w:val="001C32AF"/>
    <w:rsid w:val="001C36AF"/>
    <w:rsid w:val="001C3EBA"/>
    <w:rsid w:val="001C3FC0"/>
    <w:rsid w:val="001C40F9"/>
    <w:rsid w:val="001C4565"/>
    <w:rsid w:val="001C47A9"/>
    <w:rsid w:val="001C49AB"/>
    <w:rsid w:val="001C613A"/>
    <w:rsid w:val="001C614A"/>
    <w:rsid w:val="001C68A5"/>
    <w:rsid w:val="001C78F8"/>
    <w:rsid w:val="001C798F"/>
    <w:rsid w:val="001D03E6"/>
    <w:rsid w:val="001D05A5"/>
    <w:rsid w:val="001D1033"/>
    <w:rsid w:val="001D1B9C"/>
    <w:rsid w:val="001D258A"/>
    <w:rsid w:val="001D2FCE"/>
    <w:rsid w:val="001D4F05"/>
    <w:rsid w:val="001D4F65"/>
    <w:rsid w:val="001D5534"/>
    <w:rsid w:val="001D5DF9"/>
    <w:rsid w:val="001D6099"/>
    <w:rsid w:val="001D6194"/>
    <w:rsid w:val="001D6B9E"/>
    <w:rsid w:val="001D6E46"/>
    <w:rsid w:val="001D7399"/>
    <w:rsid w:val="001E044C"/>
    <w:rsid w:val="001E0B3F"/>
    <w:rsid w:val="001E0BDB"/>
    <w:rsid w:val="001E0C96"/>
    <w:rsid w:val="001E1056"/>
    <w:rsid w:val="001E130D"/>
    <w:rsid w:val="001E1B0C"/>
    <w:rsid w:val="001E276E"/>
    <w:rsid w:val="001E2863"/>
    <w:rsid w:val="001E2D78"/>
    <w:rsid w:val="001E309B"/>
    <w:rsid w:val="001E361A"/>
    <w:rsid w:val="001E3BC2"/>
    <w:rsid w:val="001E3FDB"/>
    <w:rsid w:val="001E43D3"/>
    <w:rsid w:val="001E5141"/>
    <w:rsid w:val="001E5AC7"/>
    <w:rsid w:val="001E5C0B"/>
    <w:rsid w:val="001E6E5E"/>
    <w:rsid w:val="001F02CB"/>
    <w:rsid w:val="001F0340"/>
    <w:rsid w:val="001F035D"/>
    <w:rsid w:val="001F0911"/>
    <w:rsid w:val="001F1036"/>
    <w:rsid w:val="001F10AB"/>
    <w:rsid w:val="001F1CA1"/>
    <w:rsid w:val="001F271B"/>
    <w:rsid w:val="001F2950"/>
    <w:rsid w:val="001F3B51"/>
    <w:rsid w:val="001F3CBC"/>
    <w:rsid w:val="001F3F2A"/>
    <w:rsid w:val="001F405B"/>
    <w:rsid w:val="001F4510"/>
    <w:rsid w:val="001F487F"/>
    <w:rsid w:val="001F4B12"/>
    <w:rsid w:val="001F4E9A"/>
    <w:rsid w:val="001F56CD"/>
    <w:rsid w:val="001F5B34"/>
    <w:rsid w:val="001F5C2B"/>
    <w:rsid w:val="001F652C"/>
    <w:rsid w:val="001F72E5"/>
    <w:rsid w:val="001F7AB8"/>
    <w:rsid w:val="001F7F6A"/>
    <w:rsid w:val="001F7FB6"/>
    <w:rsid w:val="0020030E"/>
    <w:rsid w:val="00200625"/>
    <w:rsid w:val="00200F55"/>
    <w:rsid w:val="00201266"/>
    <w:rsid w:val="00202E96"/>
    <w:rsid w:val="00204EA3"/>
    <w:rsid w:val="002053D1"/>
    <w:rsid w:val="0020551A"/>
    <w:rsid w:val="00205664"/>
    <w:rsid w:val="002058BD"/>
    <w:rsid w:val="00206AF7"/>
    <w:rsid w:val="00206F2F"/>
    <w:rsid w:val="00207074"/>
    <w:rsid w:val="00207273"/>
    <w:rsid w:val="002074A4"/>
    <w:rsid w:val="0020777B"/>
    <w:rsid w:val="002101C0"/>
    <w:rsid w:val="002104C8"/>
    <w:rsid w:val="00211A29"/>
    <w:rsid w:val="00212864"/>
    <w:rsid w:val="00214101"/>
    <w:rsid w:val="00214249"/>
    <w:rsid w:val="0021470B"/>
    <w:rsid w:val="00214853"/>
    <w:rsid w:val="00214DE9"/>
    <w:rsid w:val="002153C8"/>
    <w:rsid w:val="00215FB1"/>
    <w:rsid w:val="00216BB6"/>
    <w:rsid w:val="00217077"/>
    <w:rsid w:val="0021712E"/>
    <w:rsid w:val="00217172"/>
    <w:rsid w:val="002177E4"/>
    <w:rsid w:val="00217E70"/>
    <w:rsid w:val="00221CF5"/>
    <w:rsid w:val="00223782"/>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1DF5"/>
    <w:rsid w:val="00231EFD"/>
    <w:rsid w:val="00232098"/>
    <w:rsid w:val="00232231"/>
    <w:rsid w:val="00232346"/>
    <w:rsid w:val="0023332A"/>
    <w:rsid w:val="00233432"/>
    <w:rsid w:val="00233448"/>
    <w:rsid w:val="0023379F"/>
    <w:rsid w:val="00233CF6"/>
    <w:rsid w:val="00234EE0"/>
    <w:rsid w:val="002354D7"/>
    <w:rsid w:val="002356EB"/>
    <w:rsid w:val="002361A7"/>
    <w:rsid w:val="00236437"/>
    <w:rsid w:val="00236753"/>
    <w:rsid w:val="00236EB4"/>
    <w:rsid w:val="00237141"/>
    <w:rsid w:val="00237A8B"/>
    <w:rsid w:val="00237D57"/>
    <w:rsid w:val="002409DD"/>
    <w:rsid w:val="00241AFA"/>
    <w:rsid w:val="0024263C"/>
    <w:rsid w:val="002429D3"/>
    <w:rsid w:val="00242CB5"/>
    <w:rsid w:val="00242E34"/>
    <w:rsid w:val="002447E8"/>
    <w:rsid w:val="0024488D"/>
    <w:rsid w:val="0024566B"/>
    <w:rsid w:val="002466DE"/>
    <w:rsid w:val="00247836"/>
    <w:rsid w:val="002501DD"/>
    <w:rsid w:val="00250552"/>
    <w:rsid w:val="0025177F"/>
    <w:rsid w:val="00252921"/>
    <w:rsid w:val="00253BE2"/>
    <w:rsid w:val="00254402"/>
    <w:rsid w:val="0025460E"/>
    <w:rsid w:val="00254952"/>
    <w:rsid w:val="00254C9B"/>
    <w:rsid w:val="002563FF"/>
    <w:rsid w:val="00256686"/>
    <w:rsid w:val="0025712A"/>
    <w:rsid w:val="002574E8"/>
    <w:rsid w:val="00257B20"/>
    <w:rsid w:val="00260067"/>
    <w:rsid w:val="00260434"/>
    <w:rsid w:val="002604D5"/>
    <w:rsid w:val="0026063C"/>
    <w:rsid w:val="00260779"/>
    <w:rsid w:val="00260B7C"/>
    <w:rsid w:val="002615E5"/>
    <w:rsid w:val="002632FE"/>
    <w:rsid w:val="00264172"/>
    <w:rsid w:val="00264BB8"/>
    <w:rsid w:val="00265E37"/>
    <w:rsid w:val="00266285"/>
    <w:rsid w:val="00266D65"/>
    <w:rsid w:val="002673F0"/>
    <w:rsid w:val="00267DC4"/>
    <w:rsid w:val="0027021F"/>
    <w:rsid w:val="00271B2D"/>
    <w:rsid w:val="00273078"/>
    <w:rsid w:val="002734D8"/>
    <w:rsid w:val="00273EAC"/>
    <w:rsid w:val="002748BF"/>
    <w:rsid w:val="00275CBE"/>
    <w:rsid w:val="00276126"/>
    <w:rsid w:val="00276724"/>
    <w:rsid w:val="00277414"/>
    <w:rsid w:val="0027782C"/>
    <w:rsid w:val="00277CD4"/>
    <w:rsid w:val="00280C62"/>
    <w:rsid w:val="002812D4"/>
    <w:rsid w:val="00281DAB"/>
    <w:rsid w:val="0028302A"/>
    <w:rsid w:val="002839BE"/>
    <w:rsid w:val="00283DEC"/>
    <w:rsid w:val="00284B53"/>
    <w:rsid w:val="002851D2"/>
    <w:rsid w:val="00285900"/>
    <w:rsid w:val="002859CA"/>
    <w:rsid w:val="00286208"/>
    <w:rsid w:val="00286BFE"/>
    <w:rsid w:val="00286D4F"/>
    <w:rsid w:val="002871BB"/>
    <w:rsid w:val="00287A12"/>
    <w:rsid w:val="002901C1"/>
    <w:rsid w:val="0029031D"/>
    <w:rsid w:val="0029041D"/>
    <w:rsid w:val="00290719"/>
    <w:rsid w:val="002908F7"/>
    <w:rsid w:val="00291F02"/>
    <w:rsid w:val="00292715"/>
    <w:rsid w:val="0029277B"/>
    <w:rsid w:val="00293468"/>
    <w:rsid w:val="002941B8"/>
    <w:rsid w:val="00294DC3"/>
    <w:rsid w:val="00295FF3"/>
    <w:rsid w:val="002969F3"/>
    <w:rsid w:val="002972F0"/>
    <w:rsid w:val="00297592"/>
    <w:rsid w:val="00297A6C"/>
    <w:rsid w:val="002A0CBD"/>
    <w:rsid w:val="002A10C1"/>
    <w:rsid w:val="002A11EC"/>
    <w:rsid w:val="002A2F2F"/>
    <w:rsid w:val="002A31DF"/>
    <w:rsid w:val="002A38AE"/>
    <w:rsid w:val="002A3CE5"/>
    <w:rsid w:val="002A4087"/>
    <w:rsid w:val="002A5FC7"/>
    <w:rsid w:val="002A6576"/>
    <w:rsid w:val="002A68FE"/>
    <w:rsid w:val="002A6BF6"/>
    <w:rsid w:val="002A7168"/>
    <w:rsid w:val="002A721B"/>
    <w:rsid w:val="002B0317"/>
    <w:rsid w:val="002B054F"/>
    <w:rsid w:val="002B07B3"/>
    <w:rsid w:val="002B1716"/>
    <w:rsid w:val="002B1AC1"/>
    <w:rsid w:val="002B2499"/>
    <w:rsid w:val="002B2626"/>
    <w:rsid w:val="002B2926"/>
    <w:rsid w:val="002B2C4B"/>
    <w:rsid w:val="002B2CB0"/>
    <w:rsid w:val="002B3114"/>
    <w:rsid w:val="002B31B0"/>
    <w:rsid w:val="002B3888"/>
    <w:rsid w:val="002B40FD"/>
    <w:rsid w:val="002B454D"/>
    <w:rsid w:val="002B4B2F"/>
    <w:rsid w:val="002B5111"/>
    <w:rsid w:val="002B5BB3"/>
    <w:rsid w:val="002B66FF"/>
    <w:rsid w:val="002B7A48"/>
    <w:rsid w:val="002C0C75"/>
    <w:rsid w:val="002C1517"/>
    <w:rsid w:val="002C16F5"/>
    <w:rsid w:val="002C18D6"/>
    <w:rsid w:val="002C1AF3"/>
    <w:rsid w:val="002C3A62"/>
    <w:rsid w:val="002C3C78"/>
    <w:rsid w:val="002C4198"/>
    <w:rsid w:val="002C653A"/>
    <w:rsid w:val="002C66DB"/>
    <w:rsid w:val="002C7943"/>
    <w:rsid w:val="002D05F0"/>
    <w:rsid w:val="002D0952"/>
    <w:rsid w:val="002D228C"/>
    <w:rsid w:val="002D2847"/>
    <w:rsid w:val="002D2F32"/>
    <w:rsid w:val="002D33B2"/>
    <w:rsid w:val="002D3779"/>
    <w:rsid w:val="002D4228"/>
    <w:rsid w:val="002D5015"/>
    <w:rsid w:val="002D5130"/>
    <w:rsid w:val="002D52C2"/>
    <w:rsid w:val="002D563D"/>
    <w:rsid w:val="002D57D7"/>
    <w:rsid w:val="002D61C3"/>
    <w:rsid w:val="002D6A67"/>
    <w:rsid w:val="002D7649"/>
    <w:rsid w:val="002D7664"/>
    <w:rsid w:val="002E00CF"/>
    <w:rsid w:val="002E0367"/>
    <w:rsid w:val="002E054E"/>
    <w:rsid w:val="002E2A86"/>
    <w:rsid w:val="002E31B5"/>
    <w:rsid w:val="002E4E84"/>
    <w:rsid w:val="002E4EE8"/>
    <w:rsid w:val="002E53DB"/>
    <w:rsid w:val="002E5EAB"/>
    <w:rsid w:val="002E5FFB"/>
    <w:rsid w:val="002E601A"/>
    <w:rsid w:val="002E6A3D"/>
    <w:rsid w:val="002E6C78"/>
    <w:rsid w:val="002E6D9B"/>
    <w:rsid w:val="002E74E4"/>
    <w:rsid w:val="002E76D1"/>
    <w:rsid w:val="002E7770"/>
    <w:rsid w:val="002E7BB6"/>
    <w:rsid w:val="002F0F14"/>
    <w:rsid w:val="002F11C1"/>
    <w:rsid w:val="002F18BD"/>
    <w:rsid w:val="002F2930"/>
    <w:rsid w:val="002F3592"/>
    <w:rsid w:val="002F4AFF"/>
    <w:rsid w:val="002F519D"/>
    <w:rsid w:val="002F52CA"/>
    <w:rsid w:val="002F5F8B"/>
    <w:rsid w:val="002F65BE"/>
    <w:rsid w:val="003008B2"/>
    <w:rsid w:val="003008FC"/>
    <w:rsid w:val="00301C93"/>
    <w:rsid w:val="00302849"/>
    <w:rsid w:val="00304541"/>
    <w:rsid w:val="00304C8E"/>
    <w:rsid w:val="00305725"/>
    <w:rsid w:val="00306C7E"/>
    <w:rsid w:val="00306D45"/>
    <w:rsid w:val="003071B3"/>
    <w:rsid w:val="00310BC6"/>
    <w:rsid w:val="003110CB"/>
    <w:rsid w:val="0031164C"/>
    <w:rsid w:val="00311686"/>
    <w:rsid w:val="00313D90"/>
    <w:rsid w:val="00313E12"/>
    <w:rsid w:val="00313FB5"/>
    <w:rsid w:val="00314FA5"/>
    <w:rsid w:val="00315173"/>
    <w:rsid w:val="0031523C"/>
    <w:rsid w:val="00315560"/>
    <w:rsid w:val="003157D7"/>
    <w:rsid w:val="003160F6"/>
    <w:rsid w:val="0031636F"/>
    <w:rsid w:val="00317829"/>
    <w:rsid w:val="00317A16"/>
    <w:rsid w:val="00320502"/>
    <w:rsid w:val="00320F1C"/>
    <w:rsid w:val="00321867"/>
    <w:rsid w:val="00321DF2"/>
    <w:rsid w:val="00322719"/>
    <w:rsid w:val="00322C00"/>
    <w:rsid w:val="00323ED7"/>
    <w:rsid w:val="00324253"/>
    <w:rsid w:val="00324556"/>
    <w:rsid w:val="00324E1E"/>
    <w:rsid w:val="003255A7"/>
    <w:rsid w:val="00326D07"/>
    <w:rsid w:val="00327122"/>
    <w:rsid w:val="00327D25"/>
    <w:rsid w:val="0033065E"/>
    <w:rsid w:val="003307E5"/>
    <w:rsid w:val="00330819"/>
    <w:rsid w:val="003308A8"/>
    <w:rsid w:val="00330F0A"/>
    <w:rsid w:val="00331981"/>
    <w:rsid w:val="00332228"/>
    <w:rsid w:val="003329B6"/>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2A0"/>
    <w:rsid w:val="0034180A"/>
    <w:rsid w:val="00341BEC"/>
    <w:rsid w:val="0034201E"/>
    <w:rsid w:val="00342254"/>
    <w:rsid w:val="0034270C"/>
    <w:rsid w:val="003428A8"/>
    <w:rsid w:val="00342B76"/>
    <w:rsid w:val="003432BC"/>
    <w:rsid w:val="00343B59"/>
    <w:rsid w:val="00343C58"/>
    <w:rsid w:val="00345ABB"/>
    <w:rsid w:val="0034648C"/>
    <w:rsid w:val="0034683B"/>
    <w:rsid w:val="003468FF"/>
    <w:rsid w:val="0034774A"/>
    <w:rsid w:val="00347CF1"/>
    <w:rsid w:val="003509E7"/>
    <w:rsid w:val="00350E71"/>
    <w:rsid w:val="00351EA4"/>
    <w:rsid w:val="003525FB"/>
    <w:rsid w:val="00353D1A"/>
    <w:rsid w:val="0035412F"/>
    <w:rsid w:val="00354F88"/>
    <w:rsid w:val="00356AE0"/>
    <w:rsid w:val="003572AB"/>
    <w:rsid w:val="003573FB"/>
    <w:rsid w:val="00357544"/>
    <w:rsid w:val="003578B6"/>
    <w:rsid w:val="00357DE9"/>
    <w:rsid w:val="003603F9"/>
    <w:rsid w:val="00360CDB"/>
    <w:rsid w:val="00360D18"/>
    <w:rsid w:val="00360D37"/>
    <w:rsid w:val="00362AC9"/>
    <w:rsid w:val="00362B94"/>
    <w:rsid w:val="003630BE"/>
    <w:rsid w:val="003630DE"/>
    <w:rsid w:val="003636C7"/>
    <w:rsid w:val="00363AD5"/>
    <w:rsid w:val="00363C4E"/>
    <w:rsid w:val="00363D86"/>
    <w:rsid w:val="0036463B"/>
    <w:rsid w:val="00364857"/>
    <w:rsid w:val="003649F9"/>
    <w:rsid w:val="00366417"/>
    <w:rsid w:val="003667B2"/>
    <w:rsid w:val="003670B4"/>
    <w:rsid w:val="0036731B"/>
    <w:rsid w:val="00367A02"/>
    <w:rsid w:val="00367BC8"/>
    <w:rsid w:val="00367FF2"/>
    <w:rsid w:val="003704FB"/>
    <w:rsid w:val="0037180B"/>
    <w:rsid w:val="003720F1"/>
    <w:rsid w:val="00373A69"/>
    <w:rsid w:val="00373DE2"/>
    <w:rsid w:val="00376665"/>
    <w:rsid w:val="00376B69"/>
    <w:rsid w:val="00377066"/>
    <w:rsid w:val="00377460"/>
    <w:rsid w:val="00380895"/>
    <w:rsid w:val="00381CCA"/>
    <w:rsid w:val="0038431C"/>
    <w:rsid w:val="003848B5"/>
    <w:rsid w:val="003859EC"/>
    <w:rsid w:val="0038686F"/>
    <w:rsid w:val="00391D6D"/>
    <w:rsid w:val="00393D27"/>
    <w:rsid w:val="00393DB8"/>
    <w:rsid w:val="0039448E"/>
    <w:rsid w:val="00394765"/>
    <w:rsid w:val="00394CE5"/>
    <w:rsid w:val="0039705E"/>
    <w:rsid w:val="003970B2"/>
    <w:rsid w:val="00397944"/>
    <w:rsid w:val="00397A7C"/>
    <w:rsid w:val="00397AE0"/>
    <w:rsid w:val="003A2076"/>
    <w:rsid w:val="003A3417"/>
    <w:rsid w:val="003A349E"/>
    <w:rsid w:val="003A48B3"/>
    <w:rsid w:val="003A4ECB"/>
    <w:rsid w:val="003A522E"/>
    <w:rsid w:val="003A56F8"/>
    <w:rsid w:val="003A5912"/>
    <w:rsid w:val="003A5988"/>
    <w:rsid w:val="003A5B25"/>
    <w:rsid w:val="003A64B5"/>
    <w:rsid w:val="003A676C"/>
    <w:rsid w:val="003A6E61"/>
    <w:rsid w:val="003B0798"/>
    <w:rsid w:val="003B26D5"/>
    <w:rsid w:val="003B2AD4"/>
    <w:rsid w:val="003B2DDE"/>
    <w:rsid w:val="003B2F15"/>
    <w:rsid w:val="003B39EA"/>
    <w:rsid w:val="003B3C8B"/>
    <w:rsid w:val="003B43B0"/>
    <w:rsid w:val="003B468D"/>
    <w:rsid w:val="003B4781"/>
    <w:rsid w:val="003B5704"/>
    <w:rsid w:val="003B6A15"/>
    <w:rsid w:val="003B6A60"/>
    <w:rsid w:val="003B6BDD"/>
    <w:rsid w:val="003B701D"/>
    <w:rsid w:val="003B7869"/>
    <w:rsid w:val="003C0D56"/>
    <w:rsid w:val="003C1292"/>
    <w:rsid w:val="003C1F3E"/>
    <w:rsid w:val="003C27BB"/>
    <w:rsid w:val="003C2ADA"/>
    <w:rsid w:val="003C2D2C"/>
    <w:rsid w:val="003C2D48"/>
    <w:rsid w:val="003C3494"/>
    <w:rsid w:val="003C3B8A"/>
    <w:rsid w:val="003C3D11"/>
    <w:rsid w:val="003C3FE9"/>
    <w:rsid w:val="003C43B3"/>
    <w:rsid w:val="003C4417"/>
    <w:rsid w:val="003C472F"/>
    <w:rsid w:val="003C4B1A"/>
    <w:rsid w:val="003C7803"/>
    <w:rsid w:val="003C7A69"/>
    <w:rsid w:val="003C7FAC"/>
    <w:rsid w:val="003D06A8"/>
    <w:rsid w:val="003D0DD6"/>
    <w:rsid w:val="003D0E76"/>
    <w:rsid w:val="003D139D"/>
    <w:rsid w:val="003D1968"/>
    <w:rsid w:val="003D272F"/>
    <w:rsid w:val="003D4625"/>
    <w:rsid w:val="003D4727"/>
    <w:rsid w:val="003D547A"/>
    <w:rsid w:val="003D5629"/>
    <w:rsid w:val="003D6F8F"/>
    <w:rsid w:val="003D723F"/>
    <w:rsid w:val="003E010F"/>
    <w:rsid w:val="003E0D68"/>
    <w:rsid w:val="003E14DB"/>
    <w:rsid w:val="003E151D"/>
    <w:rsid w:val="003E176C"/>
    <w:rsid w:val="003E35CC"/>
    <w:rsid w:val="003E377D"/>
    <w:rsid w:val="003E3A7B"/>
    <w:rsid w:val="003E44DA"/>
    <w:rsid w:val="003E5A22"/>
    <w:rsid w:val="003E5AD1"/>
    <w:rsid w:val="003E5FE3"/>
    <w:rsid w:val="003E6120"/>
    <w:rsid w:val="003E6D62"/>
    <w:rsid w:val="003E7630"/>
    <w:rsid w:val="003F05EE"/>
    <w:rsid w:val="003F181E"/>
    <w:rsid w:val="003F20AA"/>
    <w:rsid w:val="003F216A"/>
    <w:rsid w:val="003F21E6"/>
    <w:rsid w:val="003F29AA"/>
    <w:rsid w:val="003F2B9C"/>
    <w:rsid w:val="003F4A63"/>
    <w:rsid w:val="003F4E77"/>
    <w:rsid w:val="003F5242"/>
    <w:rsid w:val="003F64A0"/>
    <w:rsid w:val="003F6892"/>
    <w:rsid w:val="003F6DAE"/>
    <w:rsid w:val="003F7463"/>
    <w:rsid w:val="003F760D"/>
    <w:rsid w:val="003F7964"/>
    <w:rsid w:val="003F7CFE"/>
    <w:rsid w:val="0040118A"/>
    <w:rsid w:val="00401A4C"/>
    <w:rsid w:val="0040200F"/>
    <w:rsid w:val="0040290E"/>
    <w:rsid w:val="00402EB3"/>
    <w:rsid w:val="00404131"/>
    <w:rsid w:val="0040483A"/>
    <w:rsid w:val="004060E3"/>
    <w:rsid w:val="004064CE"/>
    <w:rsid w:val="00406BE6"/>
    <w:rsid w:val="00406DB5"/>
    <w:rsid w:val="00410356"/>
    <w:rsid w:val="00410868"/>
    <w:rsid w:val="00411A82"/>
    <w:rsid w:val="00411AD7"/>
    <w:rsid w:val="00411EA4"/>
    <w:rsid w:val="00412DC6"/>
    <w:rsid w:val="00413293"/>
    <w:rsid w:val="0041470D"/>
    <w:rsid w:val="0041496C"/>
    <w:rsid w:val="00416380"/>
    <w:rsid w:val="00416622"/>
    <w:rsid w:val="00417359"/>
    <w:rsid w:val="00417FCA"/>
    <w:rsid w:val="00420231"/>
    <w:rsid w:val="00421097"/>
    <w:rsid w:val="0042117F"/>
    <w:rsid w:val="0042216E"/>
    <w:rsid w:val="00423164"/>
    <w:rsid w:val="00424496"/>
    <w:rsid w:val="004245BF"/>
    <w:rsid w:val="00424A11"/>
    <w:rsid w:val="00425510"/>
    <w:rsid w:val="004264E9"/>
    <w:rsid w:val="00426737"/>
    <w:rsid w:val="00426C6E"/>
    <w:rsid w:val="0042727A"/>
    <w:rsid w:val="00427347"/>
    <w:rsid w:val="00427779"/>
    <w:rsid w:val="00427CD5"/>
    <w:rsid w:val="00431C67"/>
    <w:rsid w:val="0043282F"/>
    <w:rsid w:val="00435809"/>
    <w:rsid w:val="00435A30"/>
    <w:rsid w:val="00435CD4"/>
    <w:rsid w:val="00435CFF"/>
    <w:rsid w:val="00436446"/>
    <w:rsid w:val="004370A3"/>
    <w:rsid w:val="0043798A"/>
    <w:rsid w:val="004379B3"/>
    <w:rsid w:val="00440849"/>
    <w:rsid w:val="00440DCC"/>
    <w:rsid w:val="0044132D"/>
    <w:rsid w:val="00441EC2"/>
    <w:rsid w:val="00442396"/>
    <w:rsid w:val="0044261B"/>
    <w:rsid w:val="0044268E"/>
    <w:rsid w:val="004428CB"/>
    <w:rsid w:val="00442F10"/>
    <w:rsid w:val="00443DDD"/>
    <w:rsid w:val="004446EF"/>
    <w:rsid w:val="00444E61"/>
    <w:rsid w:val="00446FB6"/>
    <w:rsid w:val="00447037"/>
    <w:rsid w:val="00447194"/>
    <w:rsid w:val="004471DC"/>
    <w:rsid w:val="004477CC"/>
    <w:rsid w:val="004478F8"/>
    <w:rsid w:val="004507D7"/>
    <w:rsid w:val="004510D0"/>
    <w:rsid w:val="00451460"/>
    <w:rsid w:val="00452EFF"/>
    <w:rsid w:val="004531A8"/>
    <w:rsid w:val="00454A5E"/>
    <w:rsid w:val="00454DCF"/>
    <w:rsid w:val="004554E9"/>
    <w:rsid w:val="004568AA"/>
    <w:rsid w:val="00456E52"/>
    <w:rsid w:val="00456FAE"/>
    <w:rsid w:val="00457829"/>
    <w:rsid w:val="00457C39"/>
    <w:rsid w:val="00460C41"/>
    <w:rsid w:val="00460ECE"/>
    <w:rsid w:val="00461121"/>
    <w:rsid w:val="0046120E"/>
    <w:rsid w:val="0046145A"/>
    <w:rsid w:val="00461691"/>
    <w:rsid w:val="00461698"/>
    <w:rsid w:val="004616C7"/>
    <w:rsid w:val="004621A8"/>
    <w:rsid w:val="00462D81"/>
    <w:rsid w:val="0046308F"/>
    <w:rsid w:val="004633CC"/>
    <w:rsid w:val="00463ED7"/>
    <w:rsid w:val="004648D7"/>
    <w:rsid w:val="00464DE0"/>
    <w:rsid w:val="004669BA"/>
    <w:rsid w:val="00466E9D"/>
    <w:rsid w:val="0046707C"/>
    <w:rsid w:val="004675DE"/>
    <w:rsid w:val="00467689"/>
    <w:rsid w:val="00467697"/>
    <w:rsid w:val="00470863"/>
    <w:rsid w:val="0047163C"/>
    <w:rsid w:val="00471744"/>
    <w:rsid w:val="00471845"/>
    <w:rsid w:val="00471D24"/>
    <w:rsid w:val="0047334E"/>
    <w:rsid w:val="00474DEE"/>
    <w:rsid w:val="00476CAE"/>
    <w:rsid w:val="0047734D"/>
    <w:rsid w:val="00477E5F"/>
    <w:rsid w:val="0048045E"/>
    <w:rsid w:val="00480A8E"/>
    <w:rsid w:val="00480FF5"/>
    <w:rsid w:val="00481143"/>
    <w:rsid w:val="00481210"/>
    <w:rsid w:val="0048172F"/>
    <w:rsid w:val="00481D47"/>
    <w:rsid w:val="004821CC"/>
    <w:rsid w:val="004821DD"/>
    <w:rsid w:val="00483FE4"/>
    <w:rsid w:val="00484781"/>
    <w:rsid w:val="004847EB"/>
    <w:rsid w:val="00485447"/>
    <w:rsid w:val="00485E49"/>
    <w:rsid w:val="00486503"/>
    <w:rsid w:val="00486BC4"/>
    <w:rsid w:val="0048771C"/>
    <w:rsid w:val="00487D39"/>
    <w:rsid w:val="00491AD2"/>
    <w:rsid w:val="00491E14"/>
    <w:rsid w:val="00492C66"/>
    <w:rsid w:val="00493B9B"/>
    <w:rsid w:val="00493CAE"/>
    <w:rsid w:val="0049410E"/>
    <w:rsid w:val="004952D0"/>
    <w:rsid w:val="00495490"/>
    <w:rsid w:val="00495DF9"/>
    <w:rsid w:val="00495E68"/>
    <w:rsid w:val="00495F98"/>
    <w:rsid w:val="004962F1"/>
    <w:rsid w:val="00496363"/>
    <w:rsid w:val="004972E4"/>
    <w:rsid w:val="004975F5"/>
    <w:rsid w:val="00497670"/>
    <w:rsid w:val="004979D9"/>
    <w:rsid w:val="00497A40"/>
    <w:rsid w:val="004A076E"/>
    <w:rsid w:val="004A07EE"/>
    <w:rsid w:val="004A0A6A"/>
    <w:rsid w:val="004A0D62"/>
    <w:rsid w:val="004A1BA9"/>
    <w:rsid w:val="004A1E6D"/>
    <w:rsid w:val="004A2ACC"/>
    <w:rsid w:val="004A2D34"/>
    <w:rsid w:val="004A2F94"/>
    <w:rsid w:val="004A3767"/>
    <w:rsid w:val="004A61F1"/>
    <w:rsid w:val="004A6578"/>
    <w:rsid w:val="004A6F24"/>
    <w:rsid w:val="004A7447"/>
    <w:rsid w:val="004A746D"/>
    <w:rsid w:val="004A756D"/>
    <w:rsid w:val="004B0019"/>
    <w:rsid w:val="004B00C1"/>
    <w:rsid w:val="004B048C"/>
    <w:rsid w:val="004B20EC"/>
    <w:rsid w:val="004B244A"/>
    <w:rsid w:val="004B266C"/>
    <w:rsid w:val="004B36D3"/>
    <w:rsid w:val="004B3AE0"/>
    <w:rsid w:val="004B42C9"/>
    <w:rsid w:val="004B5397"/>
    <w:rsid w:val="004B55E1"/>
    <w:rsid w:val="004B69F2"/>
    <w:rsid w:val="004B6C8F"/>
    <w:rsid w:val="004B74EC"/>
    <w:rsid w:val="004B776C"/>
    <w:rsid w:val="004B7DDB"/>
    <w:rsid w:val="004B7E36"/>
    <w:rsid w:val="004C114E"/>
    <w:rsid w:val="004C1706"/>
    <w:rsid w:val="004C29B5"/>
    <w:rsid w:val="004C3713"/>
    <w:rsid w:val="004C39D6"/>
    <w:rsid w:val="004C42B0"/>
    <w:rsid w:val="004C4D09"/>
    <w:rsid w:val="004C4D2F"/>
    <w:rsid w:val="004C4EBC"/>
    <w:rsid w:val="004C505D"/>
    <w:rsid w:val="004C52E8"/>
    <w:rsid w:val="004C6029"/>
    <w:rsid w:val="004C6236"/>
    <w:rsid w:val="004D0810"/>
    <w:rsid w:val="004D0B28"/>
    <w:rsid w:val="004D3829"/>
    <w:rsid w:val="004D46D6"/>
    <w:rsid w:val="004D5501"/>
    <w:rsid w:val="004D5E0E"/>
    <w:rsid w:val="004D7968"/>
    <w:rsid w:val="004E0D7B"/>
    <w:rsid w:val="004E2065"/>
    <w:rsid w:val="004E2296"/>
    <w:rsid w:val="004E22A0"/>
    <w:rsid w:val="004E2A18"/>
    <w:rsid w:val="004E329E"/>
    <w:rsid w:val="004E4007"/>
    <w:rsid w:val="004E40B5"/>
    <w:rsid w:val="004E542F"/>
    <w:rsid w:val="004E57C0"/>
    <w:rsid w:val="004E5D14"/>
    <w:rsid w:val="004E784F"/>
    <w:rsid w:val="004E7B02"/>
    <w:rsid w:val="004E7E28"/>
    <w:rsid w:val="004F143B"/>
    <w:rsid w:val="004F2690"/>
    <w:rsid w:val="004F27F5"/>
    <w:rsid w:val="004F2F2A"/>
    <w:rsid w:val="004F45ED"/>
    <w:rsid w:val="004F4AE4"/>
    <w:rsid w:val="004F4C57"/>
    <w:rsid w:val="004F55AB"/>
    <w:rsid w:val="004F5730"/>
    <w:rsid w:val="004F5A74"/>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39E"/>
    <w:rsid w:val="00506936"/>
    <w:rsid w:val="00507388"/>
    <w:rsid w:val="0050766E"/>
    <w:rsid w:val="00510A4D"/>
    <w:rsid w:val="00511162"/>
    <w:rsid w:val="005112CF"/>
    <w:rsid w:val="005115F5"/>
    <w:rsid w:val="00511C51"/>
    <w:rsid w:val="00511CC1"/>
    <w:rsid w:val="00511FCC"/>
    <w:rsid w:val="00512211"/>
    <w:rsid w:val="0051241D"/>
    <w:rsid w:val="00512664"/>
    <w:rsid w:val="00512B5F"/>
    <w:rsid w:val="00512E08"/>
    <w:rsid w:val="00512F0C"/>
    <w:rsid w:val="00513B83"/>
    <w:rsid w:val="00513C4E"/>
    <w:rsid w:val="005142F7"/>
    <w:rsid w:val="00514EA3"/>
    <w:rsid w:val="00515EC4"/>
    <w:rsid w:val="0051619B"/>
    <w:rsid w:val="005205C8"/>
    <w:rsid w:val="00520780"/>
    <w:rsid w:val="005215D9"/>
    <w:rsid w:val="0052313B"/>
    <w:rsid w:val="00523221"/>
    <w:rsid w:val="0052352B"/>
    <w:rsid w:val="00523976"/>
    <w:rsid w:val="0052477C"/>
    <w:rsid w:val="00525068"/>
    <w:rsid w:val="0052530D"/>
    <w:rsid w:val="005253C3"/>
    <w:rsid w:val="005254FF"/>
    <w:rsid w:val="00525D4B"/>
    <w:rsid w:val="00526F48"/>
    <w:rsid w:val="0052752F"/>
    <w:rsid w:val="0052755E"/>
    <w:rsid w:val="005304E6"/>
    <w:rsid w:val="00530797"/>
    <w:rsid w:val="00531AA5"/>
    <w:rsid w:val="00532891"/>
    <w:rsid w:val="00532A77"/>
    <w:rsid w:val="005330C0"/>
    <w:rsid w:val="0053428E"/>
    <w:rsid w:val="00534D87"/>
    <w:rsid w:val="00536081"/>
    <w:rsid w:val="00537B87"/>
    <w:rsid w:val="00540893"/>
    <w:rsid w:val="00540DF3"/>
    <w:rsid w:val="00541FDF"/>
    <w:rsid w:val="0054217E"/>
    <w:rsid w:val="00542656"/>
    <w:rsid w:val="00542982"/>
    <w:rsid w:val="00542E8B"/>
    <w:rsid w:val="00543634"/>
    <w:rsid w:val="00543B8D"/>
    <w:rsid w:val="00543E00"/>
    <w:rsid w:val="00544696"/>
    <w:rsid w:val="0054688C"/>
    <w:rsid w:val="00546ABB"/>
    <w:rsid w:val="00546E32"/>
    <w:rsid w:val="005478FE"/>
    <w:rsid w:val="00547B29"/>
    <w:rsid w:val="00547BA0"/>
    <w:rsid w:val="005503C6"/>
    <w:rsid w:val="00550979"/>
    <w:rsid w:val="00550BB1"/>
    <w:rsid w:val="0055105E"/>
    <w:rsid w:val="0055197C"/>
    <w:rsid w:val="005521D7"/>
    <w:rsid w:val="00552F0E"/>
    <w:rsid w:val="005546A9"/>
    <w:rsid w:val="0055548C"/>
    <w:rsid w:val="0055549D"/>
    <w:rsid w:val="00556031"/>
    <w:rsid w:val="00556689"/>
    <w:rsid w:val="0056012A"/>
    <w:rsid w:val="00560D9B"/>
    <w:rsid w:val="00560F09"/>
    <w:rsid w:val="005610B2"/>
    <w:rsid w:val="00561CB4"/>
    <w:rsid w:val="0056238F"/>
    <w:rsid w:val="005625FF"/>
    <w:rsid w:val="0056314E"/>
    <w:rsid w:val="00565CE1"/>
    <w:rsid w:val="00567824"/>
    <w:rsid w:val="00567826"/>
    <w:rsid w:val="00567A8F"/>
    <w:rsid w:val="00567D87"/>
    <w:rsid w:val="00567EA2"/>
    <w:rsid w:val="00571027"/>
    <w:rsid w:val="0057127A"/>
    <w:rsid w:val="00571296"/>
    <w:rsid w:val="00572A2E"/>
    <w:rsid w:val="00572D00"/>
    <w:rsid w:val="00573334"/>
    <w:rsid w:val="00573AE9"/>
    <w:rsid w:val="00573AF7"/>
    <w:rsid w:val="00574B9D"/>
    <w:rsid w:val="00575693"/>
    <w:rsid w:val="005777F1"/>
    <w:rsid w:val="005778CE"/>
    <w:rsid w:val="005806E5"/>
    <w:rsid w:val="00580821"/>
    <w:rsid w:val="00581A8A"/>
    <w:rsid w:val="00582D4E"/>
    <w:rsid w:val="00583120"/>
    <w:rsid w:val="00584326"/>
    <w:rsid w:val="00584EA6"/>
    <w:rsid w:val="005855D3"/>
    <w:rsid w:val="005856AA"/>
    <w:rsid w:val="00585C7E"/>
    <w:rsid w:val="00586B58"/>
    <w:rsid w:val="0058761F"/>
    <w:rsid w:val="0058777F"/>
    <w:rsid w:val="00590834"/>
    <w:rsid w:val="00591557"/>
    <w:rsid w:val="0059269F"/>
    <w:rsid w:val="0059272F"/>
    <w:rsid w:val="00592A08"/>
    <w:rsid w:val="00594AC4"/>
    <w:rsid w:val="00595119"/>
    <w:rsid w:val="0059556D"/>
    <w:rsid w:val="00595847"/>
    <w:rsid w:val="00596708"/>
    <w:rsid w:val="00596A33"/>
    <w:rsid w:val="00597522"/>
    <w:rsid w:val="00597FDB"/>
    <w:rsid w:val="00597FFB"/>
    <w:rsid w:val="005A0C4E"/>
    <w:rsid w:val="005A1CB6"/>
    <w:rsid w:val="005A1CC1"/>
    <w:rsid w:val="005A261A"/>
    <w:rsid w:val="005A2D14"/>
    <w:rsid w:val="005A36AA"/>
    <w:rsid w:val="005A384B"/>
    <w:rsid w:val="005A3D0A"/>
    <w:rsid w:val="005A53F4"/>
    <w:rsid w:val="005A6F28"/>
    <w:rsid w:val="005B0A50"/>
    <w:rsid w:val="005B1C1B"/>
    <w:rsid w:val="005B1D2B"/>
    <w:rsid w:val="005B1D33"/>
    <w:rsid w:val="005B1DD1"/>
    <w:rsid w:val="005B1EFE"/>
    <w:rsid w:val="005B340C"/>
    <w:rsid w:val="005B35BE"/>
    <w:rsid w:val="005B3E93"/>
    <w:rsid w:val="005B3F51"/>
    <w:rsid w:val="005B47A0"/>
    <w:rsid w:val="005B51D9"/>
    <w:rsid w:val="005B51E6"/>
    <w:rsid w:val="005B5C77"/>
    <w:rsid w:val="005B7084"/>
    <w:rsid w:val="005B7266"/>
    <w:rsid w:val="005B79A6"/>
    <w:rsid w:val="005C068B"/>
    <w:rsid w:val="005C0BCD"/>
    <w:rsid w:val="005C1DD1"/>
    <w:rsid w:val="005C1EA0"/>
    <w:rsid w:val="005C2106"/>
    <w:rsid w:val="005C24F9"/>
    <w:rsid w:val="005C3035"/>
    <w:rsid w:val="005C4047"/>
    <w:rsid w:val="005C4063"/>
    <w:rsid w:val="005C4748"/>
    <w:rsid w:val="005C4C7E"/>
    <w:rsid w:val="005C5599"/>
    <w:rsid w:val="005C63DA"/>
    <w:rsid w:val="005C68B9"/>
    <w:rsid w:val="005C6C70"/>
    <w:rsid w:val="005C73FF"/>
    <w:rsid w:val="005C7D3B"/>
    <w:rsid w:val="005D01D3"/>
    <w:rsid w:val="005D0434"/>
    <w:rsid w:val="005D0F30"/>
    <w:rsid w:val="005D0F8E"/>
    <w:rsid w:val="005D14EF"/>
    <w:rsid w:val="005D300C"/>
    <w:rsid w:val="005D44C4"/>
    <w:rsid w:val="005D5D19"/>
    <w:rsid w:val="005D5D5C"/>
    <w:rsid w:val="005D603C"/>
    <w:rsid w:val="005D611F"/>
    <w:rsid w:val="005D6914"/>
    <w:rsid w:val="005D6CCB"/>
    <w:rsid w:val="005D73CD"/>
    <w:rsid w:val="005D74D5"/>
    <w:rsid w:val="005D7998"/>
    <w:rsid w:val="005D7E36"/>
    <w:rsid w:val="005E1E01"/>
    <w:rsid w:val="005E2618"/>
    <w:rsid w:val="005E27D3"/>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45F"/>
    <w:rsid w:val="005F5903"/>
    <w:rsid w:val="005F5C38"/>
    <w:rsid w:val="005F6878"/>
    <w:rsid w:val="005F6DE6"/>
    <w:rsid w:val="005F6F5E"/>
    <w:rsid w:val="0060007A"/>
    <w:rsid w:val="0060008D"/>
    <w:rsid w:val="00600E3C"/>
    <w:rsid w:val="00601FF5"/>
    <w:rsid w:val="00603300"/>
    <w:rsid w:val="0060604A"/>
    <w:rsid w:val="00606ABA"/>
    <w:rsid w:val="0061023F"/>
    <w:rsid w:val="00610431"/>
    <w:rsid w:val="0061128C"/>
    <w:rsid w:val="00611290"/>
    <w:rsid w:val="00611C7D"/>
    <w:rsid w:val="00611CD7"/>
    <w:rsid w:val="0061202F"/>
    <w:rsid w:val="00612D3F"/>
    <w:rsid w:val="00612FDC"/>
    <w:rsid w:val="0061319A"/>
    <w:rsid w:val="00613E14"/>
    <w:rsid w:val="00614EAD"/>
    <w:rsid w:val="00615054"/>
    <w:rsid w:val="00615EA0"/>
    <w:rsid w:val="00615FEC"/>
    <w:rsid w:val="0061701F"/>
    <w:rsid w:val="0061704D"/>
    <w:rsid w:val="00617B44"/>
    <w:rsid w:val="00617E54"/>
    <w:rsid w:val="00620A57"/>
    <w:rsid w:val="00620AB5"/>
    <w:rsid w:val="00620B1E"/>
    <w:rsid w:val="0062136D"/>
    <w:rsid w:val="0062165B"/>
    <w:rsid w:val="00622A82"/>
    <w:rsid w:val="0062309D"/>
    <w:rsid w:val="006237CD"/>
    <w:rsid w:val="00623B7C"/>
    <w:rsid w:val="00624001"/>
    <w:rsid w:val="0062474D"/>
    <w:rsid w:val="00626179"/>
    <w:rsid w:val="006261E5"/>
    <w:rsid w:val="00626CBA"/>
    <w:rsid w:val="00627B66"/>
    <w:rsid w:val="00630450"/>
    <w:rsid w:val="0063054C"/>
    <w:rsid w:val="00630585"/>
    <w:rsid w:val="006306AC"/>
    <w:rsid w:val="00630BF6"/>
    <w:rsid w:val="00630E2E"/>
    <w:rsid w:val="00631D41"/>
    <w:rsid w:val="006336D3"/>
    <w:rsid w:val="00634885"/>
    <w:rsid w:val="00634BFB"/>
    <w:rsid w:val="00634DD0"/>
    <w:rsid w:val="00635616"/>
    <w:rsid w:val="00635E09"/>
    <w:rsid w:val="00636774"/>
    <w:rsid w:val="0063681E"/>
    <w:rsid w:val="00636941"/>
    <w:rsid w:val="00636EEB"/>
    <w:rsid w:val="00637FBD"/>
    <w:rsid w:val="00640257"/>
    <w:rsid w:val="0064083D"/>
    <w:rsid w:val="006409DA"/>
    <w:rsid w:val="00641A20"/>
    <w:rsid w:val="006422E2"/>
    <w:rsid w:val="00643A1D"/>
    <w:rsid w:val="0064431D"/>
    <w:rsid w:val="00644355"/>
    <w:rsid w:val="00645526"/>
    <w:rsid w:val="0064610F"/>
    <w:rsid w:val="00647B92"/>
    <w:rsid w:val="00647C9A"/>
    <w:rsid w:val="006520B4"/>
    <w:rsid w:val="0065235C"/>
    <w:rsid w:val="006525B8"/>
    <w:rsid w:val="006530D0"/>
    <w:rsid w:val="00653ECA"/>
    <w:rsid w:val="006547BE"/>
    <w:rsid w:val="006549FC"/>
    <w:rsid w:val="006550FA"/>
    <w:rsid w:val="00655686"/>
    <w:rsid w:val="00655A73"/>
    <w:rsid w:val="00655C44"/>
    <w:rsid w:val="00656DA6"/>
    <w:rsid w:val="006601FD"/>
    <w:rsid w:val="006603C6"/>
    <w:rsid w:val="0066235F"/>
    <w:rsid w:val="00662EAF"/>
    <w:rsid w:val="0066388A"/>
    <w:rsid w:val="006640C1"/>
    <w:rsid w:val="0066641F"/>
    <w:rsid w:val="00666788"/>
    <w:rsid w:val="00666F19"/>
    <w:rsid w:val="00667098"/>
    <w:rsid w:val="00667370"/>
    <w:rsid w:val="006678E2"/>
    <w:rsid w:val="00670B20"/>
    <w:rsid w:val="00671977"/>
    <w:rsid w:val="006726C6"/>
    <w:rsid w:val="00672781"/>
    <w:rsid w:val="006744BB"/>
    <w:rsid w:val="0067451E"/>
    <w:rsid w:val="00677359"/>
    <w:rsid w:val="00677FFD"/>
    <w:rsid w:val="00680F37"/>
    <w:rsid w:val="00681A49"/>
    <w:rsid w:val="006829E0"/>
    <w:rsid w:val="006830C1"/>
    <w:rsid w:val="00683B20"/>
    <w:rsid w:val="0068411F"/>
    <w:rsid w:val="006852EC"/>
    <w:rsid w:val="006858CE"/>
    <w:rsid w:val="00686509"/>
    <w:rsid w:val="006905E8"/>
    <w:rsid w:val="0069065A"/>
    <w:rsid w:val="00691AD8"/>
    <w:rsid w:val="00691AE0"/>
    <w:rsid w:val="00691F64"/>
    <w:rsid w:val="00693605"/>
    <w:rsid w:val="00693688"/>
    <w:rsid w:val="00695056"/>
    <w:rsid w:val="00695379"/>
    <w:rsid w:val="00695591"/>
    <w:rsid w:val="00695A3E"/>
    <w:rsid w:val="00696693"/>
    <w:rsid w:val="006A016C"/>
    <w:rsid w:val="006A021F"/>
    <w:rsid w:val="006A04DA"/>
    <w:rsid w:val="006A1AD4"/>
    <w:rsid w:val="006A2341"/>
    <w:rsid w:val="006A275F"/>
    <w:rsid w:val="006A350D"/>
    <w:rsid w:val="006A3E13"/>
    <w:rsid w:val="006A5914"/>
    <w:rsid w:val="006A6249"/>
    <w:rsid w:val="006A675F"/>
    <w:rsid w:val="006A6FDD"/>
    <w:rsid w:val="006A7D00"/>
    <w:rsid w:val="006A7D50"/>
    <w:rsid w:val="006A7D68"/>
    <w:rsid w:val="006A7E75"/>
    <w:rsid w:val="006B01C8"/>
    <w:rsid w:val="006B091E"/>
    <w:rsid w:val="006B17ED"/>
    <w:rsid w:val="006B1B20"/>
    <w:rsid w:val="006B208D"/>
    <w:rsid w:val="006B221F"/>
    <w:rsid w:val="006B25FC"/>
    <w:rsid w:val="006B369C"/>
    <w:rsid w:val="006B3B40"/>
    <w:rsid w:val="006B513C"/>
    <w:rsid w:val="006B550E"/>
    <w:rsid w:val="006B6835"/>
    <w:rsid w:val="006C00D8"/>
    <w:rsid w:val="006C0A37"/>
    <w:rsid w:val="006C0DC4"/>
    <w:rsid w:val="006C1092"/>
    <w:rsid w:val="006C1098"/>
    <w:rsid w:val="006C37B5"/>
    <w:rsid w:val="006C39D2"/>
    <w:rsid w:val="006C3A3C"/>
    <w:rsid w:val="006C44A3"/>
    <w:rsid w:val="006C4597"/>
    <w:rsid w:val="006C4CF7"/>
    <w:rsid w:val="006C58CD"/>
    <w:rsid w:val="006C63D2"/>
    <w:rsid w:val="006C6EDA"/>
    <w:rsid w:val="006C6FAC"/>
    <w:rsid w:val="006C7612"/>
    <w:rsid w:val="006C78CE"/>
    <w:rsid w:val="006C7901"/>
    <w:rsid w:val="006C7FBB"/>
    <w:rsid w:val="006C7FC1"/>
    <w:rsid w:val="006D082C"/>
    <w:rsid w:val="006D08FA"/>
    <w:rsid w:val="006D10EB"/>
    <w:rsid w:val="006D1145"/>
    <w:rsid w:val="006D1336"/>
    <w:rsid w:val="006D2D35"/>
    <w:rsid w:val="006D2F07"/>
    <w:rsid w:val="006D3A4F"/>
    <w:rsid w:val="006D5D24"/>
    <w:rsid w:val="006D6B58"/>
    <w:rsid w:val="006D6FBA"/>
    <w:rsid w:val="006D7603"/>
    <w:rsid w:val="006D7738"/>
    <w:rsid w:val="006D79C1"/>
    <w:rsid w:val="006D7F56"/>
    <w:rsid w:val="006E091E"/>
    <w:rsid w:val="006E0D58"/>
    <w:rsid w:val="006E1B2B"/>
    <w:rsid w:val="006E2977"/>
    <w:rsid w:val="006E2A80"/>
    <w:rsid w:val="006E32B2"/>
    <w:rsid w:val="006E45D6"/>
    <w:rsid w:val="006E4667"/>
    <w:rsid w:val="006E4BA6"/>
    <w:rsid w:val="006E5A4D"/>
    <w:rsid w:val="006E6CED"/>
    <w:rsid w:val="006E7CE6"/>
    <w:rsid w:val="006F054C"/>
    <w:rsid w:val="006F0B40"/>
    <w:rsid w:val="006F0BFE"/>
    <w:rsid w:val="006F0F16"/>
    <w:rsid w:val="006F258A"/>
    <w:rsid w:val="006F27CE"/>
    <w:rsid w:val="006F2E4B"/>
    <w:rsid w:val="006F2EDB"/>
    <w:rsid w:val="006F44C7"/>
    <w:rsid w:val="006F4F0B"/>
    <w:rsid w:val="006F54AF"/>
    <w:rsid w:val="006F5A53"/>
    <w:rsid w:val="006F5FE0"/>
    <w:rsid w:val="006F66FA"/>
    <w:rsid w:val="006F7102"/>
    <w:rsid w:val="006F78A3"/>
    <w:rsid w:val="006F78AC"/>
    <w:rsid w:val="006F7D76"/>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2F13"/>
    <w:rsid w:val="00713336"/>
    <w:rsid w:val="00713710"/>
    <w:rsid w:val="00714875"/>
    <w:rsid w:val="00714D0F"/>
    <w:rsid w:val="00715388"/>
    <w:rsid w:val="00715436"/>
    <w:rsid w:val="00715913"/>
    <w:rsid w:val="00715D45"/>
    <w:rsid w:val="00715EC5"/>
    <w:rsid w:val="00716705"/>
    <w:rsid w:val="00716977"/>
    <w:rsid w:val="00720486"/>
    <w:rsid w:val="007205C9"/>
    <w:rsid w:val="00720832"/>
    <w:rsid w:val="00721126"/>
    <w:rsid w:val="0072118B"/>
    <w:rsid w:val="00721BEC"/>
    <w:rsid w:val="00722804"/>
    <w:rsid w:val="00722FEC"/>
    <w:rsid w:val="007231C0"/>
    <w:rsid w:val="0072367C"/>
    <w:rsid w:val="00724D89"/>
    <w:rsid w:val="00724E7A"/>
    <w:rsid w:val="00725290"/>
    <w:rsid w:val="00725499"/>
    <w:rsid w:val="00725A63"/>
    <w:rsid w:val="00725DB5"/>
    <w:rsid w:val="00726E49"/>
    <w:rsid w:val="0073084F"/>
    <w:rsid w:val="00730A89"/>
    <w:rsid w:val="007319F2"/>
    <w:rsid w:val="00731D7E"/>
    <w:rsid w:val="00732167"/>
    <w:rsid w:val="007321B6"/>
    <w:rsid w:val="00732778"/>
    <w:rsid w:val="00732EF9"/>
    <w:rsid w:val="00732F57"/>
    <w:rsid w:val="00733329"/>
    <w:rsid w:val="00734398"/>
    <w:rsid w:val="007344FC"/>
    <w:rsid w:val="007352C9"/>
    <w:rsid w:val="007355A4"/>
    <w:rsid w:val="00735E73"/>
    <w:rsid w:val="007366EB"/>
    <w:rsid w:val="007374C8"/>
    <w:rsid w:val="007378A4"/>
    <w:rsid w:val="00737BBD"/>
    <w:rsid w:val="00737F78"/>
    <w:rsid w:val="007403E0"/>
    <w:rsid w:val="00741D47"/>
    <w:rsid w:val="0074219A"/>
    <w:rsid w:val="00742631"/>
    <w:rsid w:val="007427E0"/>
    <w:rsid w:val="007432B3"/>
    <w:rsid w:val="00745855"/>
    <w:rsid w:val="00746324"/>
    <w:rsid w:val="00746A5E"/>
    <w:rsid w:val="00747902"/>
    <w:rsid w:val="00747E32"/>
    <w:rsid w:val="007507BB"/>
    <w:rsid w:val="00751299"/>
    <w:rsid w:val="00751BDD"/>
    <w:rsid w:val="00752D6B"/>
    <w:rsid w:val="00752DE5"/>
    <w:rsid w:val="007531BA"/>
    <w:rsid w:val="00753A42"/>
    <w:rsid w:val="00753E77"/>
    <w:rsid w:val="0075487E"/>
    <w:rsid w:val="00755219"/>
    <w:rsid w:val="00755945"/>
    <w:rsid w:val="00755E73"/>
    <w:rsid w:val="007567EF"/>
    <w:rsid w:val="007578CE"/>
    <w:rsid w:val="00757EE8"/>
    <w:rsid w:val="00761013"/>
    <w:rsid w:val="00762C03"/>
    <w:rsid w:val="00763A13"/>
    <w:rsid w:val="00763F5C"/>
    <w:rsid w:val="00764338"/>
    <w:rsid w:val="0076478F"/>
    <w:rsid w:val="00765210"/>
    <w:rsid w:val="007657C1"/>
    <w:rsid w:val="00767496"/>
    <w:rsid w:val="00767CC8"/>
    <w:rsid w:val="00770760"/>
    <w:rsid w:val="00771AC3"/>
    <w:rsid w:val="0077296F"/>
    <w:rsid w:val="0077343F"/>
    <w:rsid w:val="007737AD"/>
    <w:rsid w:val="007738CC"/>
    <w:rsid w:val="00774EC3"/>
    <w:rsid w:val="007750A1"/>
    <w:rsid w:val="007757F0"/>
    <w:rsid w:val="00775FA5"/>
    <w:rsid w:val="007761DA"/>
    <w:rsid w:val="0077718F"/>
    <w:rsid w:val="00780143"/>
    <w:rsid w:val="00780E0D"/>
    <w:rsid w:val="00780FCC"/>
    <w:rsid w:val="00781300"/>
    <w:rsid w:val="00781941"/>
    <w:rsid w:val="00782164"/>
    <w:rsid w:val="0078435C"/>
    <w:rsid w:val="007851C4"/>
    <w:rsid w:val="00785BED"/>
    <w:rsid w:val="007860AC"/>
    <w:rsid w:val="00786475"/>
    <w:rsid w:val="0078663B"/>
    <w:rsid w:val="00786F96"/>
    <w:rsid w:val="007871CC"/>
    <w:rsid w:val="0078754C"/>
    <w:rsid w:val="007877CB"/>
    <w:rsid w:val="00787BEB"/>
    <w:rsid w:val="00792027"/>
    <w:rsid w:val="007920A5"/>
    <w:rsid w:val="00792181"/>
    <w:rsid w:val="00792542"/>
    <w:rsid w:val="00792BC1"/>
    <w:rsid w:val="00792D66"/>
    <w:rsid w:val="00793400"/>
    <w:rsid w:val="00793661"/>
    <w:rsid w:val="00794308"/>
    <w:rsid w:val="0079443C"/>
    <w:rsid w:val="0079479F"/>
    <w:rsid w:val="00794DDB"/>
    <w:rsid w:val="00795D86"/>
    <w:rsid w:val="007968D9"/>
    <w:rsid w:val="00796A71"/>
    <w:rsid w:val="00796A73"/>
    <w:rsid w:val="00796C8B"/>
    <w:rsid w:val="007979C3"/>
    <w:rsid w:val="007A082F"/>
    <w:rsid w:val="007A16DA"/>
    <w:rsid w:val="007A16EA"/>
    <w:rsid w:val="007A185B"/>
    <w:rsid w:val="007A1E9B"/>
    <w:rsid w:val="007A2971"/>
    <w:rsid w:val="007A4318"/>
    <w:rsid w:val="007A4A87"/>
    <w:rsid w:val="007A4E8B"/>
    <w:rsid w:val="007A529C"/>
    <w:rsid w:val="007A6A2C"/>
    <w:rsid w:val="007A6E6E"/>
    <w:rsid w:val="007A7276"/>
    <w:rsid w:val="007B042D"/>
    <w:rsid w:val="007B078C"/>
    <w:rsid w:val="007B128D"/>
    <w:rsid w:val="007B16DC"/>
    <w:rsid w:val="007B1DB6"/>
    <w:rsid w:val="007B232B"/>
    <w:rsid w:val="007B241E"/>
    <w:rsid w:val="007B2D5E"/>
    <w:rsid w:val="007B3447"/>
    <w:rsid w:val="007B3623"/>
    <w:rsid w:val="007B378B"/>
    <w:rsid w:val="007B3ABB"/>
    <w:rsid w:val="007B3CEB"/>
    <w:rsid w:val="007B3EAF"/>
    <w:rsid w:val="007B610B"/>
    <w:rsid w:val="007B6775"/>
    <w:rsid w:val="007B6A8B"/>
    <w:rsid w:val="007B6B7F"/>
    <w:rsid w:val="007B6E39"/>
    <w:rsid w:val="007B7B4D"/>
    <w:rsid w:val="007C035C"/>
    <w:rsid w:val="007C1582"/>
    <w:rsid w:val="007C1CAF"/>
    <w:rsid w:val="007C1D4A"/>
    <w:rsid w:val="007C25A7"/>
    <w:rsid w:val="007C2B1F"/>
    <w:rsid w:val="007C6C49"/>
    <w:rsid w:val="007C792A"/>
    <w:rsid w:val="007C79DE"/>
    <w:rsid w:val="007C7AB0"/>
    <w:rsid w:val="007D0A96"/>
    <w:rsid w:val="007D18A2"/>
    <w:rsid w:val="007D1CA6"/>
    <w:rsid w:val="007D2BF1"/>
    <w:rsid w:val="007D357C"/>
    <w:rsid w:val="007D3E99"/>
    <w:rsid w:val="007D3F24"/>
    <w:rsid w:val="007D407B"/>
    <w:rsid w:val="007D42CC"/>
    <w:rsid w:val="007D553E"/>
    <w:rsid w:val="007D5757"/>
    <w:rsid w:val="007D5EE0"/>
    <w:rsid w:val="007D6B48"/>
    <w:rsid w:val="007D6F42"/>
    <w:rsid w:val="007D7433"/>
    <w:rsid w:val="007D75E7"/>
    <w:rsid w:val="007E040B"/>
    <w:rsid w:val="007E13DB"/>
    <w:rsid w:val="007E15F3"/>
    <w:rsid w:val="007E193B"/>
    <w:rsid w:val="007E1BB0"/>
    <w:rsid w:val="007E222C"/>
    <w:rsid w:val="007E313C"/>
    <w:rsid w:val="007E31F2"/>
    <w:rsid w:val="007E3873"/>
    <w:rsid w:val="007E3974"/>
    <w:rsid w:val="007E4714"/>
    <w:rsid w:val="007E4FDA"/>
    <w:rsid w:val="007E5B0E"/>
    <w:rsid w:val="007E69F9"/>
    <w:rsid w:val="007E74A0"/>
    <w:rsid w:val="007F03BB"/>
    <w:rsid w:val="007F1134"/>
    <w:rsid w:val="007F12F6"/>
    <w:rsid w:val="007F14C1"/>
    <w:rsid w:val="007F14F4"/>
    <w:rsid w:val="007F1B01"/>
    <w:rsid w:val="007F264E"/>
    <w:rsid w:val="007F28B2"/>
    <w:rsid w:val="007F2F86"/>
    <w:rsid w:val="007F3538"/>
    <w:rsid w:val="007F3928"/>
    <w:rsid w:val="007F463D"/>
    <w:rsid w:val="007F5B74"/>
    <w:rsid w:val="007F61D8"/>
    <w:rsid w:val="007F63C7"/>
    <w:rsid w:val="007F694E"/>
    <w:rsid w:val="007F6A38"/>
    <w:rsid w:val="007F6DA7"/>
    <w:rsid w:val="007F6EFB"/>
    <w:rsid w:val="007F75C5"/>
    <w:rsid w:val="007F7862"/>
    <w:rsid w:val="007F78D9"/>
    <w:rsid w:val="007F7A53"/>
    <w:rsid w:val="008005BD"/>
    <w:rsid w:val="0080065C"/>
    <w:rsid w:val="00800E10"/>
    <w:rsid w:val="00800EC3"/>
    <w:rsid w:val="00801725"/>
    <w:rsid w:val="00801E7E"/>
    <w:rsid w:val="008026C8"/>
    <w:rsid w:val="0080297D"/>
    <w:rsid w:val="00804168"/>
    <w:rsid w:val="0080487D"/>
    <w:rsid w:val="00804C21"/>
    <w:rsid w:val="00804D51"/>
    <w:rsid w:val="00805000"/>
    <w:rsid w:val="008059E5"/>
    <w:rsid w:val="0080633C"/>
    <w:rsid w:val="0080638E"/>
    <w:rsid w:val="00806F7F"/>
    <w:rsid w:val="00807B28"/>
    <w:rsid w:val="00807F75"/>
    <w:rsid w:val="008108BA"/>
    <w:rsid w:val="00810E38"/>
    <w:rsid w:val="008122C7"/>
    <w:rsid w:val="00812694"/>
    <w:rsid w:val="00812D55"/>
    <w:rsid w:val="00813173"/>
    <w:rsid w:val="008131DA"/>
    <w:rsid w:val="008138F3"/>
    <w:rsid w:val="0081396B"/>
    <w:rsid w:val="00813E87"/>
    <w:rsid w:val="0081439D"/>
    <w:rsid w:val="00814FC2"/>
    <w:rsid w:val="008157CA"/>
    <w:rsid w:val="00815805"/>
    <w:rsid w:val="0081586E"/>
    <w:rsid w:val="00816D0D"/>
    <w:rsid w:val="00817582"/>
    <w:rsid w:val="00817EC7"/>
    <w:rsid w:val="00820159"/>
    <w:rsid w:val="00820531"/>
    <w:rsid w:val="00820C74"/>
    <w:rsid w:val="00820F58"/>
    <w:rsid w:val="008212FE"/>
    <w:rsid w:val="00821B39"/>
    <w:rsid w:val="008233C2"/>
    <w:rsid w:val="008239F8"/>
    <w:rsid w:val="00824149"/>
    <w:rsid w:val="00824C62"/>
    <w:rsid w:val="00825B77"/>
    <w:rsid w:val="00825FE5"/>
    <w:rsid w:val="0082621A"/>
    <w:rsid w:val="00826BC6"/>
    <w:rsid w:val="00826C74"/>
    <w:rsid w:val="00826F3A"/>
    <w:rsid w:val="0082725C"/>
    <w:rsid w:val="008275E9"/>
    <w:rsid w:val="00827ABC"/>
    <w:rsid w:val="00827D8A"/>
    <w:rsid w:val="00830455"/>
    <w:rsid w:val="00830D46"/>
    <w:rsid w:val="00831710"/>
    <w:rsid w:val="00831B1B"/>
    <w:rsid w:val="00832817"/>
    <w:rsid w:val="0083292E"/>
    <w:rsid w:val="00832C38"/>
    <w:rsid w:val="00832F8B"/>
    <w:rsid w:val="00833111"/>
    <w:rsid w:val="008337BA"/>
    <w:rsid w:val="00833802"/>
    <w:rsid w:val="00833952"/>
    <w:rsid w:val="0083582C"/>
    <w:rsid w:val="008358B5"/>
    <w:rsid w:val="00835A78"/>
    <w:rsid w:val="00835E94"/>
    <w:rsid w:val="008362DB"/>
    <w:rsid w:val="00836768"/>
    <w:rsid w:val="00837095"/>
    <w:rsid w:val="008377CF"/>
    <w:rsid w:val="00837AF7"/>
    <w:rsid w:val="00837CA9"/>
    <w:rsid w:val="00837CB7"/>
    <w:rsid w:val="008413DF"/>
    <w:rsid w:val="008419A3"/>
    <w:rsid w:val="008420F8"/>
    <w:rsid w:val="00842138"/>
    <w:rsid w:val="0084268C"/>
    <w:rsid w:val="0084304A"/>
    <w:rsid w:val="00843072"/>
    <w:rsid w:val="0084491A"/>
    <w:rsid w:val="00844BA3"/>
    <w:rsid w:val="008450C6"/>
    <w:rsid w:val="008454C8"/>
    <w:rsid w:val="00845740"/>
    <w:rsid w:val="00845A32"/>
    <w:rsid w:val="008468BE"/>
    <w:rsid w:val="00846D1E"/>
    <w:rsid w:val="00847270"/>
    <w:rsid w:val="00847927"/>
    <w:rsid w:val="00847E01"/>
    <w:rsid w:val="008503BB"/>
    <w:rsid w:val="00850889"/>
    <w:rsid w:val="00851904"/>
    <w:rsid w:val="00851A82"/>
    <w:rsid w:val="00851A8D"/>
    <w:rsid w:val="008528CF"/>
    <w:rsid w:val="008531C6"/>
    <w:rsid w:val="00853C93"/>
    <w:rsid w:val="008541F2"/>
    <w:rsid w:val="00855574"/>
    <w:rsid w:val="00855DA5"/>
    <w:rsid w:val="008563FC"/>
    <w:rsid w:val="008576A2"/>
    <w:rsid w:val="008602DF"/>
    <w:rsid w:val="008616A8"/>
    <w:rsid w:val="008625D7"/>
    <w:rsid w:val="00862B75"/>
    <w:rsid w:val="00863120"/>
    <w:rsid w:val="00863F29"/>
    <w:rsid w:val="0086489C"/>
    <w:rsid w:val="00864CAA"/>
    <w:rsid w:val="008650CF"/>
    <w:rsid w:val="008652D9"/>
    <w:rsid w:val="00867D58"/>
    <w:rsid w:val="00870C33"/>
    <w:rsid w:val="00871AC8"/>
    <w:rsid w:val="008724F7"/>
    <w:rsid w:val="00872FC0"/>
    <w:rsid w:val="008737C8"/>
    <w:rsid w:val="00874867"/>
    <w:rsid w:val="00874A66"/>
    <w:rsid w:val="00874CEF"/>
    <w:rsid w:val="0087523A"/>
    <w:rsid w:val="008756CF"/>
    <w:rsid w:val="008758A6"/>
    <w:rsid w:val="00875960"/>
    <w:rsid w:val="00875B9C"/>
    <w:rsid w:val="008761A8"/>
    <w:rsid w:val="0087648A"/>
    <w:rsid w:val="00876A2E"/>
    <w:rsid w:val="00877ED6"/>
    <w:rsid w:val="00880183"/>
    <w:rsid w:val="00880286"/>
    <w:rsid w:val="008804A0"/>
    <w:rsid w:val="00880894"/>
    <w:rsid w:val="00881161"/>
    <w:rsid w:val="00881232"/>
    <w:rsid w:val="00881E0F"/>
    <w:rsid w:val="00882FD8"/>
    <w:rsid w:val="00883343"/>
    <w:rsid w:val="0088336D"/>
    <w:rsid w:val="00884DD2"/>
    <w:rsid w:val="00885942"/>
    <w:rsid w:val="00885B1E"/>
    <w:rsid w:val="00885CFC"/>
    <w:rsid w:val="00886177"/>
    <w:rsid w:val="008864B7"/>
    <w:rsid w:val="00886AA3"/>
    <w:rsid w:val="00886CF9"/>
    <w:rsid w:val="00886F5B"/>
    <w:rsid w:val="00887B9C"/>
    <w:rsid w:val="008901DD"/>
    <w:rsid w:val="00890956"/>
    <w:rsid w:val="00892E16"/>
    <w:rsid w:val="0089349A"/>
    <w:rsid w:val="00893666"/>
    <w:rsid w:val="00893F22"/>
    <w:rsid w:val="008945CA"/>
    <w:rsid w:val="0089491F"/>
    <w:rsid w:val="00895AF1"/>
    <w:rsid w:val="00895F22"/>
    <w:rsid w:val="0089638F"/>
    <w:rsid w:val="00896425"/>
    <w:rsid w:val="00896786"/>
    <w:rsid w:val="00897AAB"/>
    <w:rsid w:val="00897B38"/>
    <w:rsid w:val="00897BA3"/>
    <w:rsid w:val="008A0D02"/>
    <w:rsid w:val="008A0F3E"/>
    <w:rsid w:val="008A0F7F"/>
    <w:rsid w:val="008A0FE9"/>
    <w:rsid w:val="008A17AE"/>
    <w:rsid w:val="008A18D4"/>
    <w:rsid w:val="008A2C34"/>
    <w:rsid w:val="008A350C"/>
    <w:rsid w:val="008A4287"/>
    <w:rsid w:val="008A450E"/>
    <w:rsid w:val="008A61AF"/>
    <w:rsid w:val="008A66AE"/>
    <w:rsid w:val="008B00E8"/>
    <w:rsid w:val="008B022E"/>
    <w:rsid w:val="008B0DED"/>
    <w:rsid w:val="008B1037"/>
    <w:rsid w:val="008B153B"/>
    <w:rsid w:val="008B1EB2"/>
    <w:rsid w:val="008B20E5"/>
    <w:rsid w:val="008B2371"/>
    <w:rsid w:val="008B2B91"/>
    <w:rsid w:val="008B305A"/>
    <w:rsid w:val="008B3152"/>
    <w:rsid w:val="008B577B"/>
    <w:rsid w:val="008B5C8B"/>
    <w:rsid w:val="008B5CF1"/>
    <w:rsid w:val="008B5FEB"/>
    <w:rsid w:val="008B7605"/>
    <w:rsid w:val="008B7C75"/>
    <w:rsid w:val="008B7E06"/>
    <w:rsid w:val="008C0295"/>
    <w:rsid w:val="008C1EF6"/>
    <w:rsid w:val="008C2673"/>
    <w:rsid w:val="008C26CC"/>
    <w:rsid w:val="008C27CC"/>
    <w:rsid w:val="008C29E5"/>
    <w:rsid w:val="008C29F8"/>
    <w:rsid w:val="008C3430"/>
    <w:rsid w:val="008C3993"/>
    <w:rsid w:val="008C44A3"/>
    <w:rsid w:val="008C4D7D"/>
    <w:rsid w:val="008C5C2B"/>
    <w:rsid w:val="008C6000"/>
    <w:rsid w:val="008C6553"/>
    <w:rsid w:val="008C66F1"/>
    <w:rsid w:val="008C682C"/>
    <w:rsid w:val="008C726B"/>
    <w:rsid w:val="008C7720"/>
    <w:rsid w:val="008D0A2A"/>
    <w:rsid w:val="008D108F"/>
    <w:rsid w:val="008D1665"/>
    <w:rsid w:val="008D22D1"/>
    <w:rsid w:val="008D37B6"/>
    <w:rsid w:val="008D38AB"/>
    <w:rsid w:val="008D4146"/>
    <w:rsid w:val="008D43C9"/>
    <w:rsid w:val="008D447F"/>
    <w:rsid w:val="008D47C6"/>
    <w:rsid w:val="008D4823"/>
    <w:rsid w:val="008D4BC3"/>
    <w:rsid w:val="008D5327"/>
    <w:rsid w:val="008D577D"/>
    <w:rsid w:val="008D5A60"/>
    <w:rsid w:val="008D60C7"/>
    <w:rsid w:val="008D6F68"/>
    <w:rsid w:val="008D7864"/>
    <w:rsid w:val="008E0212"/>
    <w:rsid w:val="008E1E8C"/>
    <w:rsid w:val="008E25C5"/>
    <w:rsid w:val="008E26A3"/>
    <w:rsid w:val="008E2E45"/>
    <w:rsid w:val="008E2EC6"/>
    <w:rsid w:val="008E3ECB"/>
    <w:rsid w:val="008E40FA"/>
    <w:rsid w:val="008E4C99"/>
    <w:rsid w:val="008E5CD6"/>
    <w:rsid w:val="008E60FB"/>
    <w:rsid w:val="008E690A"/>
    <w:rsid w:val="008E6AFE"/>
    <w:rsid w:val="008E6FBB"/>
    <w:rsid w:val="008E7D74"/>
    <w:rsid w:val="008F06D8"/>
    <w:rsid w:val="008F0D3C"/>
    <w:rsid w:val="008F0D6D"/>
    <w:rsid w:val="008F1025"/>
    <w:rsid w:val="008F19F1"/>
    <w:rsid w:val="008F2267"/>
    <w:rsid w:val="008F22FD"/>
    <w:rsid w:val="008F2C47"/>
    <w:rsid w:val="008F35FD"/>
    <w:rsid w:val="008F3669"/>
    <w:rsid w:val="008F3BC0"/>
    <w:rsid w:val="008F4920"/>
    <w:rsid w:val="008F499C"/>
    <w:rsid w:val="008F617E"/>
    <w:rsid w:val="008F779E"/>
    <w:rsid w:val="008F79E7"/>
    <w:rsid w:val="0090018F"/>
    <w:rsid w:val="00901830"/>
    <w:rsid w:val="00901FAA"/>
    <w:rsid w:val="00902ADD"/>
    <w:rsid w:val="0090352A"/>
    <w:rsid w:val="0090405A"/>
    <w:rsid w:val="0090440F"/>
    <w:rsid w:val="009055B3"/>
    <w:rsid w:val="009057DB"/>
    <w:rsid w:val="009069DE"/>
    <w:rsid w:val="00907F4C"/>
    <w:rsid w:val="009100A9"/>
    <w:rsid w:val="00910AD2"/>
    <w:rsid w:val="00910F91"/>
    <w:rsid w:val="00911228"/>
    <w:rsid w:val="0091157F"/>
    <w:rsid w:val="009124DE"/>
    <w:rsid w:val="00913B0E"/>
    <w:rsid w:val="009142BC"/>
    <w:rsid w:val="0091450A"/>
    <w:rsid w:val="00915648"/>
    <w:rsid w:val="00915C97"/>
    <w:rsid w:val="00915F52"/>
    <w:rsid w:val="009166B0"/>
    <w:rsid w:val="00917067"/>
    <w:rsid w:val="00917FED"/>
    <w:rsid w:val="00920165"/>
    <w:rsid w:val="00921746"/>
    <w:rsid w:val="0092180D"/>
    <w:rsid w:val="00922C78"/>
    <w:rsid w:val="00922F23"/>
    <w:rsid w:val="00924F99"/>
    <w:rsid w:val="00925557"/>
    <w:rsid w:val="009264B7"/>
    <w:rsid w:val="00926691"/>
    <w:rsid w:val="009266A6"/>
    <w:rsid w:val="009268AD"/>
    <w:rsid w:val="00926A24"/>
    <w:rsid w:val="00926CD2"/>
    <w:rsid w:val="00926DD5"/>
    <w:rsid w:val="00930BAE"/>
    <w:rsid w:val="00931F09"/>
    <w:rsid w:val="009321B5"/>
    <w:rsid w:val="009322C2"/>
    <w:rsid w:val="00933901"/>
    <w:rsid w:val="0093437F"/>
    <w:rsid w:val="00935393"/>
    <w:rsid w:val="009362E1"/>
    <w:rsid w:val="009366C5"/>
    <w:rsid w:val="0093670C"/>
    <w:rsid w:val="00937F44"/>
    <w:rsid w:val="0094017F"/>
    <w:rsid w:val="009411EB"/>
    <w:rsid w:val="0094161C"/>
    <w:rsid w:val="009416F7"/>
    <w:rsid w:val="00941C08"/>
    <w:rsid w:val="00942000"/>
    <w:rsid w:val="0094259E"/>
    <w:rsid w:val="009425E1"/>
    <w:rsid w:val="00942769"/>
    <w:rsid w:val="00942C67"/>
    <w:rsid w:val="009430BA"/>
    <w:rsid w:val="00943124"/>
    <w:rsid w:val="00945412"/>
    <w:rsid w:val="00945F88"/>
    <w:rsid w:val="00946527"/>
    <w:rsid w:val="00946E98"/>
    <w:rsid w:val="0095025D"/>
    <w:rsid w:val="009507A3"/>
    <w:rsid w:val="00951EC5"/>
    <w:rsid w:val="00952F66"/>
    <w:rsid w:val="0095313F"/>
    <w:rsid w:val="00953EA1"/>
    <w:rsid w:val="00953EF0"/>
    <w:rsid w:val="00955BE6"/>
    <w:rsid w:val="00957BE2"/>
    <w:rsid w:val="00957DA3"/>
    <w:rsid w:val="00957EF5"/>
    <w:rsid w:val="0096010E"/>
    <w:rsid w:val="00960A67"/>
    <w:rsid w:val="00960E19"/>
    <w:rsid w:val="00961A90"/>
    <w:rsid w:val="00962422"/>
    <w:rsid w:val="009626A4"/>
    <w:rsid w:val="0096283E"/>
    <w:rsid w:val="00962D99"/>
    <w:rsid w:val="00963068"/>
    <w:rsid w:val="00963540"/>
    <w:rsid w:val="00963956"/>
    <w:rsid w:val="00963EEA"/>
    <w:rsid w:val="00963F15"/>
    <w:rsid w:val="00966B9A"/>
    <w:rsid w:val="00967FAF"/>
    <w:rsid w:val="009703CD"/>
    <w:rsid w:val="00970BB7"/>
    <w:rsid w:val="009716F8"/>
    <w:rsid w:val="00971D1B"/>
    <w:rsid w:val="00972C98"/>
    <w:rsid w:val="00973707"/>
    <w:rsid w:val="00973DB4"/>
    <w:rsid w:val="00973E2A"/>
    <w:rsid w:val="00974183"/>
    <w:rsid w:val="00974ECD"/>
    <w:rsid w:val="0097502A"/>
    <w:rsid w:val="00977B8C"/>
    <w:rsid w:val="00977DC6"/>
    <w:rsid w:val="009812DD"/>
    <w:rsid w:val="0098184E"/>
    <w:rsid w:val="00981F16"/>
    <w:rsid w:val="009822FB"/>
    <w:rsid w:val="00982B31"/>
    <w:rsid w:val="00983042"/>
    <w:rsid w:val="00984319"/>
    <w:rsid w:val="00984A68"/>
    <w:rsid w:val="00984E31"/>
    <w:rsid w:val="009853E1"/>
    <w:rsid w:val="009868EC"/>
    <w:rsid w:val="00986E1C"/>
    <w:rsid w:val="0098751D"/>
    <w:rsid w:val="00987A5E"/>
    <w:rsid w:val="00990743"/>
    <w:rsid w:val="009907E9"/>
    <w:rsid w:val="0099092A"/>
    <w:rsid w:val="009918FC"/>
    <w:rsid w:val="00991C12"/>
    <w:rsid w:val="00991D0A"/>
    <w:rsid w:val="009925FD"/>
    <w:rsid w:val="00992C2B"/>
    <w:rsid w:val="009934C4"/>
    <w:rsid w:val="00994016"/>
    <w:rsid w:val="00995C6D"/>
    <w:rsid w:val="009963A8"/>
    <w:rsid w:val="00997942"/>
    <w:rsid w:val="00997A30"/>
    <w:rsid w:val="00997CA0"/>
    <w:rsid w:val="009A0301"/>
    <w:rsid w:val="009A0913"/>
    <w:rsid w:val="009A09BF"/>
    <w:rsid w:val="009A11C2"/>
    <w:rsid w:val="009A1900"/>
    <w:rsid w:val="009A1DB0"/>
    <w:rsid w:val="009A24C1"/>
    <w:rsid w:val="009A2553"/>
    <w:rsid w:val="009A2D3C"/>
    <w:rsid w:val="009A3152"/>
    <w:rsid w:val="009A36C6"/>
    <w:rsid w:val="009A420A"/>
    <w:rsid w:val="009A50EF"/>
    <w:rsid w:val="009A5CA4"/>
    <w:rsid w:val="009A79F0"/>
    <w:rsid w:val="009B0CDA"/>
    <w:rsid w:val="009B15F1"/>
    <w:rsid w:val="009B249F"/>
    <w:rsid w:val="009B2C6B"/>
    <w:rsid w:val="009B33E7"/>
    <w:rsid w:val="009B43C9"/>
    <w:rsid w:val="009B4790"/>
    <w:rsid w:val="009B4C72"/>
    <w:rsid w:val="009B4D70"/>
    <w:rsid w:val="009B53A3"/>
    <w:rsid w:val="009B53A7"/>
    <w:rsid w:val="009B5C1D"/>
    <w:rsid w:val="009B79AD"/>
    <w:rsid w:val="009B7E47"/>
    <w:rsid w:val="009B7FA1"/>
    <w:rsid w:val="009C0D45"/>
    <w:rsid w:val="009C251A"/>
    <w:rsid w:val="009C3B44"/>
    <w:rsid w:val="009C3D86"/>
    <w:rsid w:val="009C42B1"/>
    <w:rsid w:val="009C5069"/>
    <w:rsid w:val="009C50FB"/>
    <w:rsid w:val="009D0114"/>
    <w:rsid w:val="009D0235"/>
    <w:rsid w:val="009D0489"/>
    <w:rsid w:val="009D06FA"/>
    <w:rsid w:val="009D0E0A"/>
    <w:rsid w:val="009D1013"/>
    <w:rsid w:val="009D1F64"/>
    <w:rsid w:val="009D350B"/>
    <w:rsid w:val="009D415F"/>
    <w:rsid w:val="009D5C88"/>
    <w:rsid w:val="009E08EB"/>
    <w:rsid w:val="009E0C64"/>
    <w:rsid w:val="009E12E6"/>
    <w:rsid w:val="009E244E"/>
    <w:rsid w:val="009E28C8"/>
    <w:rsid w:val="009E3371"/>
    <w:rsid w:val="009E37C1"/>
    <w:rsid w:val="009E38B7"/>
    <w:rsid w:val="009E3903"/>
    <w:rsid w:val="009E3A59"/>
    <w:rsid w:val="009E4009"/>
    <w:rsid w:val="009E4B7F"/>
    <w:rsid w:val="009E5850"/>
    <w:rsid w:val="009E5D72"/>
    <w:rsid w:val="009E5E15"/>
    <w:rsid w:val="009E66AF"/>
    <w:rsid w:val="009E6A82"/>
    <w:rsid w:val="009E79E7"/>
    <w:rsid w:val="009E7D49"/>
    <w:rsid w:val="009F0715"/>
    <w:rsid w:val="009F3391"/>
    <w:rsid w:val="009F4220"/>
    <w:rsid w:val="009F4673"/>
    <w:rsid w:val="009F53B4"/>
    <w:rsid w:val="009F571C"/>
    <w:rsid w:val="009F5AF1"/>
    <w:rsid w:val="009F5B85"/>
    <w:rsid w:val="009F609A"/>
    <w:rsid w:val="009F6646"/>
    <w:rsid w:val="009F6B54"/>
    <w:rsid w:val="009F77FD"/>
    <w:rsid w:val="009F7800"/>
    <w:rsid w:val="00A010EB"/>
    <w:rsid w:val="00A01348"/>
    <w:rsid w:val="00A01BA9"/>
    <w:rsid w:val="00A01CC5"/>
    <w:rsid w:val="00A026EF"/>
    <w:rsid w:val="00A0297A"/>
    <w:rsid w:val="00A02DF7"/>
    <w:rsid w:val="00A03DA1"/>
    <w:rsid w:val="00A03E6D"/>
    <w:rsid w:val="00A03FE1"/>
    <w:rsid w:val="00A04463"/>
    <w:rsid w:val="00A049A4"/>
    <w:rsid w:val="00A04F9F"/>
    <w:rsid w:val="00A05263"/>
    <w:rsid w:val="00A05327"/>
    <w:rsid w:val="00A054D6"/>
    <w:rsid w:val="00A05543"/>
    <w:rsid w:val="00A057B9"/>
    <w:rsid w:val="00A0606F"/>
    <w:rsid w:val="00A068A3"/>
    <w:rsid w:val="00A06976"/>
    <w:rsid w:val="00A06A80"/>
    <w:rsid w:val="00A06F5D"/>
    <w:rsid w:val="00A07B62"/>
    <w:rsid w:val="00A10A66"/>
    <w:rsid w:val="00A10FD2"/>
    <w:rsid w:val="00A11DB6"/>
    <w:rsid w:val="00A12499"/>
    <w:rsid w:val="00A130C0"/>
    <w:rsid w:val="00A1312A"/>
    <w:rsid w:val="00A1368D"/>
    <w:rsid w:val="00A1418B"/>
    <w:rsid w:val="00A144B3"/>
    <w:rsid w:val="00A15C1F"/>
    <w:rsid w:val="00A15F03"/>
    <w:rsid w:val="00A161CC"/>
    <w:rsid w:val="00A16A62"/>
    <w:rsid w:val="00A16A73"/>
    <w:rsid w:val="00A17700"/>
    <w:rsid w:val="00A17A33"/>
    <w:rsid w:val="00A17B3B"/>
    <w:rsid w:val="00A20ADA"/>
    <w:rsid w:val="00A21334"/>
    <w:rsid w:val="00A214E6"/>
    <w:rsid w:val="00A21D1E"/>
    <w:rsid w:val="00A21ED9"/>
    <w:rsid w:val="00A229D2"/>
    <w:rsid w:val="00A23286"/>
    <w:rsid w:val="00A2406C"/>
    <w:rsid w:val="00A2433F"/>
    <w:rsid w:val="00A24D3A"/>
    <w:rsid w:val="00A25CBE"/>
    <w:rsid w:val="00A25CE9"/>
    <w:rsid w:val="00A264BC"/>
    <w:rsid w:val="00A26522"/>
    <w:rsid w:val="00A265A1"/>
    <w:rsid w:val="00A26DDA"/>
    <w:rsid w:val="00A2735B"/>
    <w:rsid w:val="00A27DB8"/>
    <w:rsid w:val="00A27F3D"/>
    <w:rsid w:val="00A30AD0"/>
    <w:rsid w:val="00A314E3"/>
    <w:rsid w:val="00A31736"/>
    <w:rsid w:val="00A31982"/>
    <w:rsid w:val="00A319B6"/>
    <w:rsid w:val="00A3212A"/>
    <w:rsid w:val="00A32309"/>
    <w:rsid w:val="00A3254E"/>
    <w:rsid w:val="00A3265A"/>
    <w:rsid w:val="00A32D32"/>
    <w:rsid w:val="00A3335E"/>
    <w:rsid w:val="00A34419"/>
    <w:rsid w:val="00A346C0"/>
    <w:rsid w:val="00A354C2"/>
    <w:rsid w:val="00A359B3"/>
    <w:rsid w:val="00A35E24"/>
    <w:rsid w:val="00A36037"/>
    <w:rsid w:val="00A367A1"/>
    <w:rsid w:val="00A36FC5"/>
    <w:rsid w:val="00A376A5"/>
    <w:rsid w:val="00A378F1"/>
    <w:rsid w:val="00A37E54"/>
    <w:rsid w:val="00A400E7"/>
    <w:rsid w:val="00A40970"/>
    <w:rsid w:val="00A41C67"/>
    <w:rsid w:val="00A41D0A"/>
    <w:rsid w:val="00A4262B"/>
    <w:rsid w:val="00A4366B"/>
    <w:rsid w:val="00A439BD"/>
    <w:rsid w:val="00A43AC1"/>
    <w:rsid w:val="00A4505E"/>
    <w:rsid w:val="00A471A7"/>
    <w:rsid w:val="00A5256D"/>
    <w:rsid w:val="00A53412"/>
    <w:rsid w:val="00A53811"/>
    <w:rsid w:val="00A54004"/>
    <w:rsid w:val="00A54350"/>
    <w:rsid w:val="00A54B7D"/>
    <w:rsid w:val="00A562A1"/>
    <w:rsid w:val="00A565E1"/>
    <w:rsid w:val="00A56D96"/>
    <w:rsid w:val="00A5706E"/>
    <w:rsid w:val="00A57DE5"/>
    <w:rsid w:val="00A615E2"/>
    <w:rsid w:val="00A617D8"/>
    <w:rsid w:val="00A617FD"/>
    <w:rsid w:val="00A61C13"/>
    <w:rsid w:val="00A61E5F"/>
    <w:rsid w:val="00A61EDA"/>
    <w:rsid w:val="00A62522"/>
    <w:rsid w:val="00A6253F"/>
    <w:rsid w:val="00A631F4"/>
    <w:rsid w:val="00A63379"/>
    <w:rsid w:val="00A63A5F"/>
    <w:rsid w:val="00A64022"/>
    <w:rsid w:val="00A641A3"/>
    <w:rsid w:val="00A64615"/>
    <w:rsid w:val="00A64A39"/>
    <w:rsid w:val="00A64C00"/>
    <w:rsid w:val="00A64DDC"/>
    <w:rsid w:val="00A651B6"/>
    <w:rsid w:val="00A66065"/>
    <w:rsid w:val="00A6627A"/>
    <w:rsid w:val="00A66381"/>
    <w:rsid w:val="00A66488"/>
    <w:rsid w:val="00A66AB6"/>
    <w:rsid w:val="00A67B80"/>
    <w:rsid w:val="00A67D44"/>
    <w:rsid w:val="00A67F82"/>
    <w:rsid w:val="00A71DA7"/>
    <w:rsid w:val="00A72C2B"/>
    <w:rsid w:val="00A72E1E"/>
    <w:rsid w:val="00A743BC"/>
    <w:rsid w:val="00A7488C"/>
    <w:rsid w:val="00A74C1F"/>
    <w:rsid w:val="00A74E81"/>
    <w:rsid w:val="00A754D6"/>
    <w:rsid w:val="00A757FC"/>
    <w:rsid w:val="00A762D0"/>
    <w:rsid w:val="00A76900"/>
    <w:rsid w:val="00A77103"/>
    <w:rsid w:val="00A77472"/>
    <w:rsid w:val="00A80130"/>
    <w:rsid w:val="00A8035A"/>
    <w:rsid w:val="00A805D3"/>
    <w:rsid w:val="00A80820"/>
    <w:rsid w:val="00A82282"/>
    <w:rsid w:val="00A82D35"/>
    <w:rsid w:val="00A83045"/>
    <w:rsid w:val="00A83EB3"/>
    <w:rsid w:val="00A8460B"/>
    <w:rsid w:val="00A84B05"/>
    <w:rsid w:val="00A84D8F"/>
    <w:rsid w:val="00A852D4"/>
    <w:rsid w:val="00A85673"/>
    <w:rsid w:val="00A85BED"/>
    <w:rsid w:val="00A87174"/>
    <w:rsid w:val="00A87361"/>
    <w:rsid w:val="00A87D9A"/>
    <w:rsid w:val="00A90987"/>
    <w:rsid w:val="00A90CC3"/>
    <w:rsid w:val="00A9108B"/>
    <w:rsid w:val="00A91935"/>
    <w:rsid w:val="00A9255D"/>
    <w:rsid w:val="00A929B6"/>
    <w:rsid w:val="00A92B43"/>
    <w:rsid w:val="00A92E9E"/>
    <w:rsid w:val="00A930ED"/>
    <w:rsid w:val="00A93267"/>
    <w:rsid w:val="00A93348"/>
    <w:rsid w:val="00A937FC"/>
    <w:rsid w:val="00A9438D"/>
    <w:rsid w:val="00A9442A"/>
    <w:rsid w:val="00A95A34"/>
    <w:rsid w:val="00A966D8"/>
    <w:rsid w:val="00A97F17"/>
    <w:rsid w:val="00AA0CEA"/>
    <w:rsid w:val="00AA0DE8"/>
    <w:rsid w:val="00AA108F"/>
    <w:rsid w:val="00AA16FE"/>
    <w:rsid w:val="00AA1DD0"/>
    <w:rsid w:val="00AA1E5B"/>
    <w:rsid w:val="00AA1FAA"/>
    <w:rsid w:val="00AA46EC"/>
    <w:rsid w:val="00AA5687"/>
    <w:rsid w:val="00AA5722"/>
    <w:rsid w:val="00AA5918"/>
    <w:rsid w:val="00AA5B84"/>
    <w:rsid w:val="00AA63B4"/>
    <w:rsid w:val="00AA6D1A"/>
    <w:rsid w:val="00AA7119"/>
    <w:rsid w:val="00AA735E"/>
    <w:rsid w:val="00AA7A29"/>
    <w:rsid w:val="00AB09E1"/>
    <w:rsid w:val="00AB1A5C"/>
    <w:rsid w:val="00AB2587"/>
    <w:rsid w:val="00AB2ECB"/>
    <w:rsid w:val="00AB34A5"/>
    <w:rsid w:val="00AB4F1A"/>
    <w:rsid w:val="00AB5005"/>
    <w:rsid w:val="00AB6B60"/>
    <w:rsid w:val="00AB7DB3"/>
    <w:rsid w:val="00AC00C8"/>
    <w:rsid w:val="00AC032B"/>
    <w:rsid w:val="00AC1199"/>
    <w:rsid w:val="00AC1CA0"/>
    <w:rsid w:val="00AC215F"/>
    <w:rsid w:val="00AC2ABD"/>
    <w:rsid w:val="00AC2AEC"/>
    <w:rsid w:val="00AC2F59"/>
    <w:rsid w:val="00AC3FCA"/>
    <w:rsid w:val="00AC4F7C"/>
    <w:rsid w:val="00AC590A"/>
    <w:rsid w:val="00AC65F6"/>
    <w:rsid w:val="00AC66B9"/>
    <w:rsid w:val="00AD00DC"/>
    <w:rsid w:val="00AD05B2"/>
    <w:rsid w:val="00AD0D67"/>
    <w:rsid w:val="00AD1285"/>
    <w:rsid w:val="00AD13C1"/>
    <w:rsid w:val="00AD2E99"/>
    <w:rsid w:val="00AD2FAA"/>
    <w:rsid w:val="00AD3876"/>
    <w:rsid w:val="00AD3BC1"/>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CEE"/>
    <w:rsid w:val="00AE2DFF"/>
    <w:rsid w:val="00AE3721"/>
    <w:rsid w:val="00AE3897"/>
    <w:rsid w:val="00AE3E90"/>
    <w:rsid w:val="00AE5041"/>
    <w:rsid w:val="00AE5954"/>
    <w:rsid w:val="00AE5B96"/>
    <w:rsid w:val="00AE6C5D"/>
    <w:rsid w:val="00AE79A6"/>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4FF8"/>
    <w:rsid w:val="00AF5911"/>
    <w:rsid w:val="00AF5E55"/>
    <w:rsid w:val="00AF618E"/>
    <w:rsid w:val="00AF661F"/>
    <w:rsid w:val="00AF6A3B"/>
    <w:rsid w:val="00AF713E"/>
    <w:rsid w:val="00AF79C5"/>
    <w:rsid w:val="00B002A0"/>
    <w:rsid w:val="00B00CB0"/>
    <w:rsid w:val="00B00DA3"/>
    <w:rsid w:val="00B0116D"/>
    <w:rsid w:val="00B0166E"/>
    <w:rsid w:val="00B01931"/>
    <w:rsid w:val="00B02CFA"/>
    <w:rsid w:val="00B04B5F"/>
    <w:rsid w:val="00B05502"/>
    <w:rsid w:val="00B05A91"/>
    <w:rsid w:val="00B06702"/>
    <w:rsid w:val="00B06C6B"/>
    <w:rsid w:val="00B06F0E"/>
    <w:rsid w:val="00B07690"/>
    <w:rsid w:val="00B07AAE"/>
    <w:rsid w:val="00B07FC7"/>
    <w:rsid w:val="00B111A0"/>
    <w:rsid w:val="00B11420"/>
    <w:rsid w:val="00B1167F"/>
    <w:rsid w:val="00B11B07"/>
    <w:rsid w:val="00B11DE6"/>
    <w:rsid w:val="00B120B5"/>
    <w:rsid w:val="00B128F7"/>
    <w:rsid w:val="00B13080"/>
    <w:rsid w:val="00B13B08"/>
    <w:rsid w:val="00B13C44"/>
    <w:rsid w:val="00B145C9"/>
    <w:rsid w:val="00B15298"/>
    <w:rsid w:val="00B155CB"/>
    <w:rsid w:val="00B1618C"/>
    <w:rsid w:val="00B167CE"/>
    <w:rsid w:val="00B168B2"/>
    <w:rsid w:val="00B16FD8"/>
    <w:rsid w:val="00B17758"/>
    <w:rsid w:val="00B1777F"/>
    <w:rsid w:val="00B200AE"/>
    <w:rsid w:val="00B2059C"/>
    <w:rsid w:val="00B213C1"/>
    <w:rsid w:val="00B218D9"/>
    <w:rsid w:val="00B21D2F"/>
    <w:rsid w:val="00B231FD"/>
    <w:rsid w:val="00B23268"/>
    <w:rsid w:val="00B23B00"/>
    <w:rsid w:val="00B24692"/>
    <w:rsid w:val="00B2470E"/>
    <w:rsid w:val="00B24D57"/>
    <w:rsid w:val="00B25B78"/>
    <w:rsid w:val="00B2631F"/>
    <w:rsid w:val="00B26508"/>
    <w:rsid w:val="00B26550"/>
    <w:rsid w:val="00B269CE"/>
    <w:rsid w:val="00B30552"/>
    <w:rsid w:val="00B31B0D"/>
    <w:rsid w:val="00B31F96"/>
    <w:rsid w:val="00B322FD"/>
    <w:rsid w:val="00B32872"/>
    <w:rsid w:val="00B32FBB"/>
    <w:rsid w:val="00B33272"/>
    <w:rsid w:val="00B3370E"/>
    <w:rsid w:val="00B33BDA"/>
    <w:rsid w:val="00B35289"/>
    <w:rsid w:val="00B355C9"/>
    <w:rsid w:val="00B35FDE"/>
    <w:rsid w:val="00B3748B"/>
    <w:rsid w:val="00B379E9"/>
    <w:rsid w:val="00B40421"/>
    <w:rsid w:val="00B404C5"/>
    <w:rsid w:val="00B40BCF"/>
    <w:rsid w:val="00B40F17"/>
    <w:rsid w:val="00B4164D"/>
    <w:rsid w:val="00B422C1"/>
    <w:rsid w:val="00B4270A"/>
    <w:rsid w:val="00B42D65"/>
    <w:rsid w:val="00B434D5"/>
    <w:rsid w:val="00B436A2"/>
    <w:rsid w:val="00B43DEB"/>
    <w:rsid w:val="00B45063"/>
    <w:rsid w:val="00B4551D"/>
    <w:rsid w:val="00B457C5"/>
    <w:rsid w:val="00B457EA"/>
    <w:rsid w:val="00B46AD2"/>
    <w:rsid w:val="00B4736C"/>
    <w:rsid w:val="00B51121"/>
    <w:rsid w:val="00B51528"/>
    <w:rsid w:val="00B5191A"/>
    <w:rsid w:val="00B519E8"/>
    <w:rsid w:val="00B51A6E"/>
    <w:rsid w:val="00B5215D"/>
    <w:rsid w:val="00B52810"/>
    <w:rsid w:val="00B53E5D"/>
    <w:rsid w:val="00B543FE"/>
    <w:rsid w:val="00B554F0"/>
    <w:rsid w:val="00B55BD5"/>
    <w:rsid w:val="00B561EE"/>
    <w:rsid w:val="00B56EE6"/>
    <w:rsid w:val="00B57926"/>
    <w:rsid w:val="00B60006"/>
    <w:rsid w:val="00B61083"/>
    <w:rsid w:val="00B6220A"/>
    <w:rsid w:val="00B62EB1"/>
    <w:rsid w:val="00B631BD"/>
    <w:rsid w:val="00B63201"/>
    <w:rsid w:val="00B64280"/>
    <w:rsid w:val="00B65A00"/>
    <w:rsid w:val="00B660E8"/>
    <w:rsid w:val="00B66266"/>
    <w:rsid w:val="00B665F7"/>
    <w:rsid w:val="00B66CE6"/>
    <w:rsid w:val="00B67D7F"/>
    <w:rsid w:val="00B701EC"/>
    <w:rsid w:val="00B704D7"/>
    <w:rsid w:val="00B7081E"/>
    <w:rsid w:val="00B71646"/>
    <w:rsid w:val="00B71674"/>
    <w:rsid w:val="00B722FE"/>
    <w:rsid w:val="00B72469"/>
    <w:rsid w:val="00B73D04"/>
    <w:rsid w:val="00B742F7"/>
    <w:rsid w:val="00B744C5"/>
    <w:rsid w:val="00B756BD"/>
    <w:rsid w:val="00B765ED"/>
    <w:rsid w:val="00B775A4"/>
    <w:rsid w:val="00B816F1"/>
    <w:rsid w:val="00B81926"/>
    <w:rsid w:val="00B81B80"/>
    <w:rsid w:val="00B82090"/>
    <w:rsid w:val="00B82270"/>
    <w:rsid w:val="00B82A73"/>
    <w:rsid w:val="00B83507"/>
    <w:rsid w:val="00B83FEE"/>
    <w:rsid w:val="00B8421B"/>
    <w:rsid w:val="00B84618"/>
    <w:rsid w:val="00B8468A"/>
    <w:rsid w:val="00B86668"/>
    <w:rsid w:val="00B86C59"/>
    <w:rsid w:val="00B90EB6"/>
    <w:rsid w:val="00B9170E"/>
    <w:rsid w:val="00B9173D"/>
    <w:rsid w:val="00B91A13"/>
    <w:rsid w:val="00B92A08"/>
    <w:rsid w:val="00B9421D"/>
    <w:rsid w:val="00B94A98"/>
    <w:rsid w:val="00B94FE6"/>
    <w:rsid w:val="00B95022"/>
    <w:rsid w:val="00B95595"/>
    <w:rsid w:val="00B97C15"/>
    <w:rsid w:val="00BA01F0"/>
    <w:rsid w:val="00BA063B"/>
    <w:rsid w:val="00BA0A39"/>
    <w:rsid w:val="00BA1999"/>
    <w:rsid w:val="00BA1B2E"/>
    <w:rsid w:val="00BA28AF"/>
    <w:rsid w:val="00BA2BFB"/>
    <w:rsid w:val="00BA3743"/>
    <w:rsid w:val="00BA3EA3"/>
    <w:rsid w:val="00BA5324"/>
    <w:rsid w:val="00BA54DA"/>
    <w:rsid w:val="00BA5967"/>
    <w:rsid w:val="00BA5B69"/>
    <w:rsid w:val="00BA60C5"/>
    <w:rsid w:val="00BA641B"/>
    <w:rsid w:val="00BA6935"/>
    <w:rsid w:val="00BA6A50"/>
    <w:rsid w:val="00BA74B1"/>
    <w:rsid w:val="00BB0CCB"/>
    <w:rsid w:val="00BB0F09"/>
    <w:rsid w:val="00BB225B"/>
    <w:rsid w:val="00BB2344"/>
    <w:rsid w:val="00BB23DF"/>
    <w:rsid w:val="00BB28A4"/>
    <w:rsid w:val="00BB320D"/>
    <w:rsid w:val="00BB33B0"/>
    <w:rsid w:val="00BB34F1"/>
    <w:rsid w:val="00BB43C1"/>
    <w:rsid w:val="00BB4A34"/>
    <w:rsid w:val="00BB5F73"/>
    <w:rsid w:val="00BB6C3A"/>
    <w:rsid w:val="00BB7A73"/>
    <w:rsid w:val="00BB7C16"/>
    <w:rsid w:val="00BC006D"/>
    <w:rsid w:val="00BC0476"/>
    <w:rsid w:val="00BC09C7"/>
    <w:rsid w:val="00BC0FE3"/>
    <w:rsid w:val="00BC1315"/>
    <w:rsid w:val="00BC19DB"/>
    <w:rsid w:val="00BC2035"/>
    <w:rsid w:val="00BC2515"/>
    <w:rsid w:val="00BC27C6"/>
    <w:rsid w:val="00BC28A7"/>
    <w:rsid w:val="00BC45B0"/>
    <w:rsid w:val="00BC5069"/>
    <w:rsid w:val="00BC50E8"/>
    <w:rsid w:val="00BC70CF"/>
    <w:rsid w:val="00BC7224"/>
    <w:rsid w:val="00BC749F"/>
    <w:rsid w:val="00BD019F"/>
    <w:rsid w:val="00BD01C1"/>
    <w:rsid w:val="00BD088C"/>
    <w:rsid w:val="00BD0A3E"/>
    <w:rsid w:val="00BD14F4"/>
    <w:rsid w:val="00BD1C78"/>
    <w:rsid w:val="00BD1E48"/>
    <w:rsid w:val="00BD38EF"/>
    <w:rsid w:val="00BD4415"/>
    <w:rsid w:val="00BD4613"/>
    <w:rsid w:val="00BD5176"/>
    <w:rsid w:val="00BD5264"/>
    <w:rsid w:val="00BD52AF"/>
    <w:rsid w:val="00BD566F"/>
    <w:rsid w:val="00BD5E5E"/>
    <w:rsid w:val="00BD6696"/>
    <w:rsid w:val="00BD789F"/>
    <w:rsid w:val="00BE0755"/>
    <w:rsid w:val="00BE0C8D"/>
    <w:rsid w:val="00BE1542"/>
    <w:rsid w:val="00BE2215"/>
    <w:rsid w:val="00BE2551"/>
    <w:rsid w:val="00BE37AC"/>
    <w:rsid w:val="00BE38D5"/>
    <w:rsid w:val="00BE410C"/>
    <w:rsid w:val="00BE4AB6"/>
    <w:rsid w:val="00BE4CB2"/>
    <w:rsid w:val="00BE52A9"/>
    <w:rsid w:val="00BE55F9"/>
    <w:rsid w:val="00BE561A"/>
    <w:rsid w:val="00BE5964"/>
    <w:rsid w:val="00BE61E0"/>
    <w:rsid w:val="00BE633E"/>
    <w:rsid w:val="00BE65CF"/>
    <w:rsid w:val="00BE6610"/>
    <w:rsid w:val="00BE6912"/>
    <w:rsid w:val="00BE7CF9"/>
    <w:rsid w:val="00BF00AC"/>
    <w:rsid w:val="00BF0177"/>
    <w:rsid w:val="00BF0F17"/>
    <w:rsid w:val="00BF1085"/>
    <w:rsid w:val="00BF3E41"/>
    <w:rsid w:val="00BF40B3"/>
    <w:rsid w:val="00BF430F"/>
    <w:rsid w:val="00BF4A82"/>
    <w:rsid w:val="00BF5824"/>
    <w:rsid w:val="00BF62E2"/>
    <w:rsid w:val="00BF675F"/>
    <w:rsid w:val="00BF79C3"/>
    <w:rsid w:val="00BF7CDD"/>
    <w:rsid w:val="00C002E8"/>
    <w:rsid w:val="00C00483"/>
    <w:rsid w:val="00C00598"/>
    <w:rsid w:val="00C0093D"/>
    <w:rsid w:val="00C00B55"/>
    <w:rsid w:val="00C013A8"/>
    <w:rsid w:val="00C0164A"/>
    <w:rsid w:val="00C016A5"/>
    <w:rsid w:val="00C01781"/>
    <w:rsid w:val="00C0185B"/>
    <w:rsid w:val="00C02293"/>
    <w:rsid w:val="00C02507"/>
    <w:rsid w:val="00C02DC0"/>
    <w:rsid w:val="00C0375B"/>
    <w:rsid w:val="00C0385E"/>
    <w:rsid w:val="00C0428F"/>
    <w:rsid w:val="00C04B77"/>
    <w:rsid w:val="00C05450"/>
    <w:rsid w:val="00C057A5"/>
    <w:rsid w:val="00C060B0"/>
    <w:rsid w:val="00C06773"/>
    <w:rsid w:val="00C06BB4"/>
    <w:rsid w:val="00C07587"/>
    <w:rsid w:val="00C108C5"/>
    <w:rsid w:val="00C10988"/>
    <w:rsid w:val="00C10DE6"/>
    <w:rsid w:val="00C110EF"/>
    <w:rsid w:val="00C11641"/>
    <w:rsid w:val="00C119D4"/>
    <w:rsid w:val="00C11BB2"/>
    <w:rsid w:val="00C12791"/>
    <w:rsid w:val="00C12988"/>
    <w:rsid w:val="00C12B42"/>
    <w:rsid w:val="00C12E9D"/>
    <w:rsid w:val="00C1374D"/>
    <w:rsid w:val="00C138D4"/>
    <w:rsid w:val="00C143B7"/>
    <w:rsid w:val="00C16F6A"/>
    <w:rsid w:val="00C176DA"/>
    <w:rsid w:val="00C17A4D"/>
    <w:rsid w:val="00C20817"/>
    <w:rsid w:val="00C21558"/>
    <w:rsid w:val="00C21E2B"/>
    <w:rsid w:val="00C21EF6"/>
    <w:rsid w:val="00C23052"/>
    <w:rsid w:val="00C24202"/>
    <w:rsid w:val="00C24273"/>
    <w:rsid w:val="00C2455F"/>
    <w:rsid w:val="00C245A2"/>
    <w:rsid w:val="00C249E9"/>
    <w:rsid w:val="00C24C9D"/>
    <w:rsid w:val="00C24E4B"/>
    <w:rsid w:val="00C253BD"/>
    <w:rsid w:val="00C25540"/>
    <w:rsid w:val="00C25BF4"/>
    <w:rsid w:val="00C2605F"/>
    <w:rsid w:val="00C26C93"/>
    <w:rsid w:val="00C26D90"/>
    <w:rsid w:val="00C27F23"/>
    <w:rsid w:val="00C27F88"/>
    <w:rsid w:val="00C30583"/>
    <w:rsid w:val="00C3063B"/>
    <w:rsid w:val="00C3123E"/>
    <w:rsid w:val="00C31255"/>
    <w:rsid w:val="00C31A4E"/>
    <w:rsid w:val="00C31D90"/>
    <w:rsid w:val="00C3250F"/>
    <w:rsid w:val="00C32F3F"/>
    <w:rsid w:val="00C32FAC"/>
    <w:rsid w:val="00C33705"/>
    <w:rsid w:val="00C342BC"/>
    <w:rsid w:val="00C3443F"/>
    <w:rsid w:val="00C346E7"/>
    <w:rsid w:val="00C34A6C"/>
    <w:rsid w:val="00C34D78"/>
    <w:rsid w:val="00C34E3A"/>
    <w:rsid w:val="00C34F29"/>
    <w:rsid w:val="00C357BF"/>
    <w:rsid w:val="00C35F8D"/>
    <w:rsid w:val="00C369EE"/>
    <w:rsid w:val="00C37915"/>
    <w:rsid w:val="00C40A88"/>
    <w:rsid w:val="00C40E94"/>
    <w:rsid w:val="00C426E4"/>
    <w:rsid w:val="00C42BD9"/>
    <w:rsid w:val="00C431ED"/>
    <w:rsid w:val="00C43AE0"/>
    <w:rsid w:val="00C4409D"/>
    <w:rsid w:val="00C44D6C"/>
    <w:rsid w:val="00C44E2B"/>
    <w:rsid w:val="00C45635"/>
    <w:rsid w:val="00C457E4"/>
    <w:rsid w:val="00C465B1"/>
    <w:rsid w:val="00C467F6"/>
    <w:rsid w:val="00C477E8"/>
    <w:rsid w:val="00C477F6"/>
    <w:rsid w:val="00C47AAF"/>
    <w:rsid w:val="00C47FE3"/>
    <w:rsid w:val="00C5018E"/>
    <w:rsid w:val="00C5148C"/>
    <w:rsid w:val="00C51C3E"/>
    <w:rsid w:val="00C5250C"/>
    <w:rsid w:val="00C5312C"/>
    <w:rsid w:val="00C53849"/>
    <w:rsid w:val="00C53DED"/>
    <w:rsid w:val="00C545B5"/>
    <w:rsid w:val="00C54DAC"/>
    <w:rsid w:val="00C56199"/>
    <w:rsid w:val="00C561BD"/>
    <w:rsid w:val="00C57283"/>
    <w:rsid w:val="00C57430"/>
    <w:rsid w:val="00C6067F"/>
    <w:rsid w:val="00C6071C"/>
    <w:rsid w:val="00C614E8"/>
    <w:rsid w:val="00C61E3B"/>
    <w:rsid w:val="00C61ED3"/>
    <w:rsid w:val="00C629F5"/>
    <w:rsid w:val="00C63916"/>
    <w:rsid w:val="00C63A7F"/>
    <w:rsid w:val="00C63AFB"/>
    <w:rsid w:val="00C6503B"/>
    <w:rsid w:val="00C6540B"/>
    <w:rsid w:val="00C6597F"/>
    <w:rsid w:val="00C65A4E"/>
    <w:rsid w:val="00C65C9B"/>
    <w:rsid w:val="00C707AA"/>
    <w:rsid w:val="00C70A7E"/>
    <w:rsid w:val="00C70B3B"/>
    <w:rsid w:val="00C70B53"/>
    <w:rsid w:val="00C7188F"/>
    <w:rsid w:val="00C7198C"/>
    <w:rsid w:val="00C71B90"/>
    <w:rsid w:val="00C71D27"/>
    <w:rsid w:val="00C71E56"/>
    <w:rsid w:val="00C732FF"/>
    <w:rsid w:val="00C73B00"/>
    <w:rsid w:val="00C73CEC"/>
    <w:rsid w:val="00C743E7"/>
    <w:rsid w:val="00C74411"/>
    <w:rsid w:val="00C747D7"/>
    <w:rsid w:val="00C74A13"/>
    <w:rsid w:val="00C74D64"/>
    <w:rsid w:val="00C75AAE"/>
    <w:rsid w:val="00C7630E"/>
    <w:rsid w:val="00C7706E"/>
    <w:rsid w:val="00C774AC"/>
    <w:rsid w:val="00C80078"/>
    <w:rsid w:val="00C80704"/>
    <w:rsid w:val="00C807E7"/>
    <w:rsid w:val="00C80A28"/>
    <w:rsid w:val="00C81099"/>
    <w:rsid w:val="00C81B62"/>
    <w:rsid w:val="00C8233F"/>
    <w:rsid w:val="00C8249F"/>
    <w:rsid w:val="00C824FB"/>
    <w:rsid w:val="00C8256F"/>
    <w:rsid w:val="00C8343A"/>
    <w:rsid w:val="00C844DF"/>
    <w:rsid w:val="00C85520"/>
    <w:rsid w:val="00C87246"/>
    <w:rsid w:val="00C875DB"/>
    <w:rsid w:val="00C907B6"/>
    <w:rsid w:val="00C90A50"/>
    <w:rsid w:val="00C91096"/>
    <w:rsid w:val="00C91E85"/>
    <w:rsid w:val="00C92051"/>
    <w:rsid w:val="00C926E2"/>
    <w:rsid w:val="00C93A1B"/>
    <w:rsid w:val="00C94833"/>
    <w:rsid w:val="00C95CD2"/>
    <w:rsid w:val="00C95DA5"/>
    <w:rsid w:val="00C96F7F"/>
    <w:rsid w:val="00C97672"/>
    <w:rsid w:val="00C97936"/>
    <w:rsid w:val="00C97CCB"/>
    <w:rsid w:val="00CA120B"/>
    <w:rsid w:val="00CA1756"/>
    <w:rsid w:val="00CA18C0"/>
    <w:rsid w:val="00CA3E2B"/>
    <w:rsid w:val="00CA455F"/>
    <w:rsid w:val="00CA4DF8"/>
    <w:rsid w:val="00CA5E0A"/>
    <w:rsid w:val="00CA61FF"/>
    <w:rsid w:val="00CA65F4"/>
    <w:rsid w:val="00CA697E"/>
    <w:rsid w:val="00CA6EEF"/>
    <w:rsid w:val="00CB1532"/>
    <w:rsid w:val="00CB176A"/>
    <w:rsid w:val="00CB1A6A"/>
    <w:rsid w:val="00CB1AC6"/>
    <w:rsid w:val="00CB1C84"/>
    <w:rsid w:val="00CB2FFA"/>
    <w:rsid w:val="00CB43CC"/>
    <w:rsid w:val="00CB50D4"/>
    <w:rsid w:val="00CB5201"/>
    <w:rsid w:val="00CB59AC"/>
    <w:rsid w:val="00CB5B46"/>
    <w:rsid w:val="00CB6707"/>
    <w:rsid w:val="00CB7328"/>
    <w:rsid w:val="00CB7F20"/>
    <w:rsid w:val="00CC0399"/>
    <w:rsid w:val="00CC06BD"/>
    <w:rsid w:val="00CC1559"/>
    <w:rsid w:val="00CC1A5F"/>
    <w:rsid w:val="00CC1EEB"/>
    <w:rsid w:val="00CC2B3A"/>
    <w:rsid w:val="00CC2B3C"/>
    <w:rsid w:val="00CC2CF4"/>
    <w:rsid w:val="00CC5384"/>
    <w:rsid w:val="00CC566F"/>
    <w:rsid w:val="00CC5692"/>
    <w:rsid w:val="00CC58DA"/>
    <w:rsid w:val="00CC5D63"/>
    <w:rsid w:val="00CC5EDC"/>
    <w:rsid w:val="00CC6399"/>
    <w:rsid w:val="00CC6EE6"/>
    <w:rsid w:val="00CC7749"/>
    <w:rsid w:val="00CC7E52"/>
    <w:rsid w:val="00CC7FF6"/>
    <w:rsid w:val="00CD12C9"/>
    <w:rsid w:val="00CD2022"/>
    <w:rsid w:val="00CD2809"/>
    <w:rsid w:val="00CD2C54"/>
    <w:rsid w:val="00CD357D"/>
    <w:rsid w:val="00CD35F1"/>
    <w:rsid w:val="00CD3DF8"/>
    <w:rsid w:val="00CD40E4"/>
    <w:rsid w:val="00CD48C8"/>
    <w:rsid w:val="00CD4C31"/>
    <w:rsid w:val="00CD507A"/>
    <w:rsid w:val="00CD7E75"/>
    <w:rsid w:val="00CE04D4"/>
    <w:rsid w:val="00CE0E95"/>
    <w:rsid w:val="00CE0F39"/>
    <w:rsid w:val="00CE2D47"/>
    <w:rsid w:val="00CE31FB"/>
    <w:rsid w:val="00CE366F"/>
    <w:rsid w:val="00CE42C0"/>
    <w:rsid w:val="00CE4AB9"/>
    <w:rsid w:val="00CE5268"/>
    <w:rsid w:val="00CE6ADB"/>
    <w:rsid w:val="00CE6D64"/>
    <w:rsid w:val="00CE6DCA"/>
    <w:rsid w:val="00CE723C"/>
    <w:rsid w:val="00CE799D"/>
    <w:rsid w:val="00CF0743"/>
    <w:rsid w:val="00CF0D78"/>
    <w:rsid w:val="00CF14BE"/>
    <w:rsid w:val="00CF1B88"/>
    <w:rsid w:val="00CF1DF6"/>
    <w:rsid w:val="00CF2D74"/>
    <w:rsid w:val="00CF392F"/>
    <w:rsid w:val="00CF550C"/>
    <w:rsid w:val="00CF6265"/>
    <w:rsid w:val="00CF69FF"/>
    <w:rsid w:val="00CF7578"/>
    <w:rsid w:val="00CF7C43"/>
    <w:rsid w:val="00D0141E"/>
    <w:rsid w:val="00D01BF6"/>
    <w:rsid w:val="00D01C7D"/>
    <w:rsid w:val="00D02B67"/>
    <w:rsid w:val="00D04051"/>
    <w:rsid w:val="00D0460E"/>
    <w:rsid w:val="00D04F53"/>
    <w:rsid w:val="00D05631"/>
    <w:rsid w:val="00D06002"/>
    <w:rsid w:val="00D06B65"/>
    <w:rsid w:val="00D07075"/>
    <w:rsid w:val="00D07E25"/>
    <w:rsid w:val="00D10338"/>
    <w:rsid w:val="00D10B72"/>
    <w:rsid w:val="00D1212D"/>
    <w:rsid w:val="00D127AD"/>
    <w:rsid w:val="00D12A51"/>
    <w:rsid w:val="00D1341D"/>
    <w:rsid w:val="00D1348F"/>
    <w:rsid w:val="00D137B9"/>
    <w:rsid w:val="00D13E49"/>
    <w:rsid w:val="00D13F04"/>
    <w:rsid w:val="00D14059"/>
    <w:rsid w:val="00D147CB"/>
    <w:rsid w:val="00D155BC"/>
    <w:rsid w:val="00D1597E"/>
    <w:rsid w:val="00D15B1D"/>
    <w:rsid w:val="00D16290"/>
    <w:rsid w:val="00D172BC"/>
    <w:rsid w:val="00D20265"/>
    <w:rsid w:val="00D22CC4"/>
    <w:rsid w:val="00D231F4"/>
    <w:rsid w:val="00D232E3"/>
    <w:rsid w:val="00D251D4"/>
    <w:rsid w:val="00D264A2"/>
    <w:rsid w:val="00D26884"/>
    <w:rsid w:val="00D26A63"/>
    <w:rsid w:val="00D273B1"/>
    <w:rsid w:val="00D27D3B"/>
    <w:rsid w:val="00D31B1D"/>
    <w:rsid w:val="00D31FA8"/>
    <w:rsid w:val="00D3274B"/>
    <w:rsid w:val="00D33B28"/>
    <w:rsid w:val="00D33E5D"/>
    <w:rsid w:val="00D3400D"/>
    <w:rsid w:val="00D34C89"/>
    <w:rsid w:val="00D35396"/>
    <w:rsid w:val="00D35801"/>
    <w:rsid w:val="00D35A1D"/>
    <w:rsid w:val="00D35D90"/>
    <w:rsid w:val="00D365D7"/>
    <w:rsid w:val="00D377B2"/>
    <w:rsid w:val="00D40087"/>
    <w:rsid w:val="00D402DC"/>
    <w:rsid w:val="00D412E5"/>
    <w:rsid w:val="00D422D1"/>
    <w:rsid w:val="00D426DC"/>
    <w:rsid w:val="00D42747"/>
    <w:rsid w:val="00D43154"/>
    <w:rsid w:val="00D43293"/>
    <w:rsid w:val="00D43870"/>
    <w:rsid w:val="00D44C96"/>
    <w:rsid w:val="00D465DE"/>
    <w:rsid w:val="00D47C8E"/>
    <w:rsid w:val="00D47EFE"/>
    <w:rsid w:val="00D50871"/>
    <w:rsid w:val="00D51B38"/>
    <w:rsid w:val="00D51C54"/>
    <w:rsid w:val="00D51EF6"/>
    <w:rsid w:val="00D52142"/>
    <w:rsid w:val="00D524DF"/>
    <w:rsid w:val="00D52F8C"/>
    <w:rsid w:val="00D53696"/>
    <w:rsid w:val="00D54075"/>
    <w:rsid w:val="00D54446"/>
    <w:rsid w:val="00D54856"/>
    <w:rsid w:val="00D55494"/>
    <w:rsid w:val="00D55B2E"/>
    <w:rsid w:val="00D57305"/>
    <w:rsid w:val="00D57D88"/>
    <w:rsid w:val="00D61C36"/>
    <w:rsid w:val="00D62172"/>
    <w:rsid w:val="00D6339A"/>
    <w:rsid w:val="00D63728"/>
    <w:rsid w:val="00D64176"/>
    <w:rsid w:val="00D646CB"/>
    <w:rsid w:val="00D64B18"/>
    <w:rsid w:val="00D64D34"/>
    <w:rsid w:val="00D64FD4"/>
    <w:rsid w:val="00D65602"/>
    <w:rsid w:val="00D66D7C"/>
    <w:rsid w:val="00D67195"/>
    <w:rsid w:val="00D673CF"/>
    <w:rsid w:val="00D67BC6"/>
    <w:rsid w:val="00D7004E"/>
    <w:rsid w:val="00D701FA"/>
    <w:rsid w:val="00D703C4"/>
    <w:rsid w:val="00D71075"/>
    <w:rsid w:val="00D71FC8"/>
    <w:rsid w:val="00D72844"/>
    <w:rsid w:val="00D731BB"/>
    <w:rsid w:val="00D73414"/>
    <w:rsid w:val="00D73919"/>
    <w:rsid w:val="00D74B43"/>
    <w:rsid w:val="00D756D6"/>
    <w:rsid w:val="00D7576E"/>
    <w:rsid w:val="00D7585D"/>
    <w:rsid w:val="00D760C1"/>
    <w:rsid w:val="00D762A0"/>
    <w:rsid w:val="00D76761"/>
    <w:rsid w:val="00D77172"/>
    <w:rsid w:val="00D81F41"/>
    <w:rsid w:val="00D821F8"/>
    <w:rsid w:val="00D82219"/>
    <w:rsid w:val="00D82DA9"/>
    <w:rsid w:val="00D83CA3"/>
    <w:rsid w:val="00D854AC"/>
    <w:rsid w:val="00D85569"/>
    <w:rsid w:val="00D857B6"/>
    <w:rsid w:val="00D860AE"/>
    <w:rsid w:val="00D86414"/>
    <w:rsid w:val="00D86444"/>
    <w:rsid w:val="00D86E13"/>
    <w:rsid w:val="00D87075"/>
    <w:rsid w:val="00D87D80"/>
    <w:rsid w:val="00D90B6A"/>
    <w:rsid w:val="00D90DD0"/>
    <w:rsid w:val="00D9105A"/>
    <w:rsid w:val="00D91E8E"/>
    <w:rsid w:val="00D926EC"/>
    <w:rsid w:val="00D92DBE"/>
    <w:rsid w:val="00D93349"/>
    <w:rsid w:val="00D93568"/>
    <w:rsid w:val="00D9412D"/>
    <w:rsid w:val="00D9490F"/>
    <w:rsid w:val="00D9599C"/>
    <w:rsid w:val="00D95E51"/>
    <w:rsid w:val="00D9626B"/>
    <w:rsid w:val="00D9681C"/>
    <w:rsid w:val="00D96FBF"/>
    <w:rsid w:val="00D9712B"/>
    <w:rsid w:val="00DA01C1"/>
    <w:rsid w:val="00DA1F28"/>
    <w:rsid w:val="00DA2569"/>
    <w:rsid w:val="00DA2A7F"/>
    <w:rsid w:val="00DA32C4"/>
    <w:rsid w:val="00DA4942"/>
    <w:rsid w:val="00DA4B8A"/>
    <w:rsid w:val="00DA4D79"/>
    <w:rsid w:val="00DA4F0E"/>
    <w:rsid w:val="00DA5295"/>
    <w:rsid w:val="00DA5C7D"/>
    <w:rsid w:val="00DA64C3"/>
    <w:rsid w:val="00DA6629"/>
    <w:rsid w:val="00DA78DC"/>
    <w:rsid w:val="00DA7B4B"/>
    <w:rsid w:val="00DB0A9F"/>
    <w:rsid w:val="00DB0EC7"/>
    <w:rsid w:val="00DB2097"/>
    <w:rsid w:val="00DB2921"/>
    <w:rsid w:val="00DB3242"/>
    <w:rsid w:val="00DB3523"/>
    <w:rsid w:val="00DB4C26"/>
    <w:rsid w:val="00DB6D2B"/>
    <w:rsid w:val="00DB79E9"/>
    <w:rsid w:val="00DB7A62"/>
    <w:rsid w:val="00DB7F5D"/>
    <w:rsid w:val="00DC0EC9"/>
    <w:rsid w:val="00DC19C3"/>
    <w:rsid w:val="00DC3154"/>
    <w:rsid w:val="00DC3D05"/>
    <w:rsid w:val="00DC428E"/>
    <w:rsid w:val="00DC4DCD"/>
    <w:rsid w:val="00DC52F9"/>
    <w:rsid w:val="00DC7011"/>
    <w:rsid w:val="00DD1582"/>
    <w:rsid w:val="00DD1F43"/>
    <w:rsid w:val="00DD289D"/>
    <w:rsid w:val="00DD3576"/>
    <w:rsid w:val="00DD40A8"/>
    <w:rsid w:val="00DD434D"/>
    <w:rsid w:val="00DD48E2"/>
    <w:rsid w:val="00DD56F4"/>
    <w:rsid w:val="00DD5A90"/>
    <w:rsid w:val="00DD6B85"/>
    <w:rsid w:val="00DE02CD"/>
    <w:rsid w:val="00DE03C5"/>
    <w:rsid w:val="00DE0618"/>
    <w:rsid w:val="00DE141C"/>
    <w:rsid w:val="00DE1E66"/>
    <w:rsid w:val="00DE28CE"/>
    <w:rsid w:val="00DE342B"/>
    <w:rsid w:val="00DE3F94"/>
    <w:rsid w:val="00DE4C93"/>
    <w:rsid w:val="00DE5E4D"/>
    <w:rsid w:val="00DE61D8"/>
    <w:rsid w:val="00DE6D59"/>
    <w:rsid w:val="00DE7448"/>
    <w:rsid w:val="00DE774C"/>
    <w:rsid w:val="00DE7A35"/>
    <w:rsid w:val="00DF0A36"/>
    <w:rsid w:val="00DF2B09"/>
    <w:rsid w:val="00DF2F31"/>
    <w:rsid w:val="00DF3388"/>
    <w:rsid w:val="00DF359A"/>
    <w:rsid w:val="00DF3613"/>
    <w:rsid w:val="00DF369B"/>
    <w:rsid w:val="00DF3A8D"/>
    <w:rsid w:val="00DF42E6"/>
    <w:rsid w:val="00DF45C3"/>
    <w:rsid w:val="00DF60B5"/>
    <w:rsid w:val="00DF6A44"/>
    <w:rsid w:val="00DF6F68"/>
    <w:rsid w:val="00DF6FDB"/>
    <w:rsid w:val="00DF7331"/>
    <w:rsid w:val="00DF7C90"/>
    <w:rsid w:val="00DF7EA8"/>
    <w:rsid w:val="00E018C5"/>
    <w:rsid w:val="00E020C1"/>
    <w:rsid w:val="00E032E8"/>
    <w:rsid w:val="00E03EC4"/>
    <w:rsid w:val="00E042C4"/>
    <w:rsid w:val="00E04821"/>
    <w:rsid w:val="00E04D91"/>
    <w:rsid w:val="00E056D7"/>
    <w:rsid w:val="00E060D7"/>
    <w:rsid w:val="00E06669"/>
    <w:rsid w:val="00E06F14"/>
    <w:rsid w:val="00E07C5A"/>
    <w:rsid w:val="00E1005E"/>
    <w:rsid w:val="00E1086D"/>
    <w:rsid w:val="00E10B0C"/>
    <w:rsid w:val="00E10E20"/>
    <w:rsid w:val="00E1127B"/>
    <w:rsid w:val="00E11EEC"/>
    <w:rsid w:val="00E125B7"/>
    <w:rsid w:val="00E12962"/>
    <w:rsid w:val="00E12AC3"/>
    <w:rsid w:val="00E13345"/>
    <w:rsid w:val="00E146E7"/>
    <w:rsid w:val="00E14D6B"/>
    <w:rsid w:val="00E154A4"/>
    <w:rsid w:val="00E15980"/>
    <w:rsid w:val="00E15A02"/>
    <w:rsid w:val="00E15A65"/>
    <w:rsid w:val="00E15EAB"/>
    <w:rsid w:val="00E16584"/>
    <w:rsid w:val="00E167F6"/>
    <w:rsid w:val="00E16B9E"/>
    <w:rsid w:val="00E16F27"/>
    <w:rsid w:val="00E204DE"/>
    <w:rsid w:val="00E20B6B"/>
    <w:rsid w:val="00E21A05"/>
    <w:rsid w:val="00E21ACA"/>
    <w:rsid w:val="00E21EF2"/>
    <w:rsid w:val="00E22790"/>
    <w:rsid w:val="00E2336D"/>
    <w:rsid w:val="00E23587"/>
    <w:rsid w:val="00E23D9C"/>
    <w:rsid w:val="00E2504F"/>
    <w:rsid w:val="00E2555F"/>
    <w:rsid w:val="00E2590F"/>
    <w:rsid w:val="00E25C21"/>
    <w:rsid w:val="00E25EE7"/>
    <w:rsid w:val="00E25F61"/>
    <w:rsid w:val="00E27405"/>
    <w:rsid w:val="00E27DBD"/>
    <w:rsid w:val="00E3006D"/>
    <w:rsid w:val="00E302F6"/>
    <w:rsid w:val="00E3062C"/>
    <w:rsid w:val="00E308B0"/>
    <w:rsid w:val="00E30F37"/>
    <w:rsid w:val="00E31A8D"/>
    <w:rsid w:val="00E31EBF"/>
    <w:rsid w:val="00E3230F"/>
    <w:rsid w:val="00E3283C"/>
    <w:rsid w:val="00E32B00"/>
    <w:rsid w:val="00E32EA8"/>
    <w:rsid w:val="00E35167"/>
    <w:rsid w:val="00E358C0"/>
    <w:rsid w:val="00E366A1"/>
    <w:rsid w:val="00E36AD0"/>
    <w:rsid w:val="00E36D34"/>
    <w:rsid w:val="00E37BB5"/>
    <w:rsid w:val="00E409CE"/>
    <w:rsid w:val="00E41F86"/>
    <w:rsid w:val="00E4219A"/>
    <w:rsid w:val="00E426C3"/>
    <w:rsid w:val="00E426CE"/>
    <w:rsid w:val="00E43129"/>
    <w:rsid w:val="00E437DF"/>
    <w:rsid w:val="00E44100"/>
    <w:rsid w:val="00E4555E"/>
    <w:rsid w:val="00E457ED"/>
    <w:rsid w:val="00E45B14"/>
    <w:rsid w:val="00E47101"/>
    <w:rsid w:val="00E475A3"/>
    <w:rsid w:val="00E47BD0"/>
    <w:rsid w:val="00E501B6"/>
    <w:rsid w:val="00E50BFD"/>
    <w:rsid w:val="00E51B54"/>
    <w:rsid w:val="00E532E5"/>
    <w:rsid w:val="00E537D3"/>
    <w:rsid w:val="00E541B5"/>
    <w:rsid w:val="00E548D3"/>
    <w:rsid w:val="00E5571A"/>
    <w:rsid w:val="00E55D46"/>
    <w:rsid w:val="00E55EA6"/>
    <w:rsid w:val="00E56A60"/>
    <w:rsid w:val="00E56EE2"/>
    <w:rsid w:val="00E57519"/>
    <w:rsid w:val="00E57EB2"/>
    <w:rsid w:val="00E57F8B"/>
    <w:rsid w:val="00E615CC"/>
    <w:rsid w:val="00E62D0E"/>
    <w:rsid w:val="00E62D68"/>
    <w:rsid w:val="00E63203"/>
    <w:rsid w:val="00E6329D"/>
    <w:rsid w:val="00E6333F"/>
    <w:rsid w:val="00E63A4D"/>
    <w:rsid w:val="00E64301"/>
    <w:rsid w:val="00E643B9"/>
    <w:rsid w:val="00E652F7"/>
    <w:rsid w:val="00E65549"/>
    <w:rsid w:val="00E65974"/>
    <w:rsid w:val="00E66A39"/>
    <w:rsid w:val="00E67E3A"/>
    <w:rsid w:val="00E7109D"/>
    <w:rsid w:val="00E7230C"/>
    <w:rsid w:val="00E726A7"/>
    <w:rsid w:val="00E72C05"/>
    <w:rsid w:val="00E72EAC"/>
    <w:rsid w:val="00E73BDF"/>
    <w:rsid w:val="00E740E6"/>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2F52"/>
    <w:rsid w:val="00E83059"/>
    <w:rsid w:val="00E830AF"/>
    <w:rsid w:val="00E83634"/>
    <w:rsid w:val="00E852BF"/>
    <w:rsid w:val="00E855AD"/>
    <w:rsid w:val="00E85864"/>
    <w:rsid w:val="00E85955"/>
    <w:rsid w:val="00E85A5D"/>
    <w:rsid w:val="00E85ACD"/>
    <w:rsid w:val="00E861CB"/>
    <w:rsid w:val="00E864A2"/>
    <w:rsid w:val="00E864CF"/>
    <w:rsid w:val="00E869E5"/>
    <w:rsid w:val="00E86D49"/>
    <w:rsid w:val="00E87130"/>
    <w:rsid w:val="00E87932"/>
    <w:rsid w:val="00E9286B"/>
    <w:rsid w:val="00E93E82"/>
    <w:rsid w:val="00E95094"/>
    <w:rsid w:val="00E951BC"/>
    <w:rsid w:val="00E957B4"/>
    <w:rsid w:val="00E95F35"/>
    <w:rsid w:val="00E96D96"/>
    <w:rsid w:val="00E97811"/>
    <w:rsid w:val="00E97C28"/>
    <w:rsid w:val="00E97CB4"/>
    <w:rsid w:val="00E97E40"/>
    <w:rsid w:val="00EA048C"/>
    <w:rsid w:val="00EA071F"/>
    <w:rsid w:val="00EA086E"/>
    <w:rsid w:val="00EA189B"/>
    <w:rsid w:val="00EA24FF"/>
    <w:rsid w:val="00EA258E"/>
    <w:rsid w:val="00EA2998"/>
    <w:rsid w:val="00EA2F10"/>
    <w:rsid w:val="00EA5102"/>
    <w:rsid w:val="00EA5992"/>
    <w:rsid w:val="00EA6162"/>
    <w:rsid w:val="00EA715A"/>
    <w:rsid w:val="00EA76FA"/>
    <w:rsid w:val="00EA79CB"/>
    <w:rsid w:val="00EB0BEF"/>
    <w:rsid w:val="00EB112C"/>
    <w:rsid w:val="00EB1AC2"/>
    <w:rsid w:val="00EB1B38"/>
    <w:rsid w:val="00EB205D"/>
    <w:rsid w:val="00EB2233"/>
    <w:rsid w:val="00EB2249"/>
    <w:rsid w:val="00EB2612"/>
    <w:rsid w:val="00EB286A"/>
    <w:rsid w:val="00EB2B93"/>
    <w:rsid w:val="00EB2F4C"/>
    <w:rsid w:val="00EB5BFB"/>
    <w:rsid w:val="00EB6513"/>
    <w:rsid w:val="00EB67FC"/>
    <w:rsid w:val="00EB6AC1"/>
    <w:rsid w:val="00EB75ED"/>
    <w:rsid w:val="00EB7C6D"/>
    <w:rsid w:val="00EC0645"/>
    <w:rsid w:val="00EC0D37"/>
    <w:rsid w:val="00EC1703"/>
    <w:rsid w:val="00EC2C65"/>
    <w:rsid w:val="00EC2D43"/>
    <w:rsid w:val="00EC2F8C"/>
    <w:rsid w:val="00EC359D"/>
    <w:rsid w:val="00EC3756"/>
    <w:rsid w:val="00EC416E"/>
    <w:rsid w:val="00EC48C1"/>
    <w:rsid w:val="00EC55CA"/>
    <w:rsid w:val="00EC55F3"/>
    <w:rsid w:val="00EC5696"/>
    <w:rsid w:val="00EC5CDC"/>
    <w:rsid w:val="00EC68EE"/>
    <w:rsid w:val="00ED0065"/>
    <w:rsid w:val="00ED2EC4"/>
    <w:rsid w:val="00ED556F"/>
    <w:rsid w:val="00ED6B68"/>
    <w:rsid w:val="00ED737E"/>
    <w:rsid w:val="00ED7B1D"/>
    <w:rsid w:val="00ED7BC9"/>
    <w:rsid w:val="00EE02CB"/>
    <w:rsid w:val="00EE0309"/>
    <w:rsid w:val="00EE08F4"/>
    <w:rsid w:val="00EE11C7"/>
    <w:rsid w:val="00EE1CD8"/>
    <w:rsid w:val="00EE1F89"/>
    <w:rsid w:val="00EE3219"/>
    <w:rsid w:val="00EE35BD"/>
    <w:rsid w:val="00EE36B2"/>
    <w:rsid w:val="00EE4F4B"/>
    <w:rsid w:val="00EE5A7A"/>
    <w:rsid w:val="00EE5D4B"/>
    <w:rsid w:val="00EE60EF"/>
    <w:rsid w:val="00EE649D"/>
    <w:rsid w:val="00EE692E"/>
    <w:rsid w:val="00EF01C2"/>
    <w:rsid w:val="00EF0D5C"/>
    <w:rsid w:val="00EF140E"/>
    <w:rsid w:val="00EF19EC"/>
    <w:rsid w:val="00EF1F84"/>
    <w:rsid w:val="00EF1F9A"/>
    <w:rsid w:val="00EF290D"/>
    <w:rsid w:val="00EF33B3"/>
    <w:rsid w:val="00EF3511"/>
    <w:rsid w:val="00EF37CD"/>
    <w:rsid w:val="00EF46F0"/>
    <w:rsid w:val="00EF552A"/>
    <w:rsid w:val="00EF55CA"/>
    <w:rsid w:val="00EF5902"/>
    <w:rsid w:val="00EF60DD"/>
    <w:rsid w:val="00EF6A69"/>
    <w:rsid w:val="00EF6E14"/>
    <w:rsid w:val="00EF72A8"/>
    <w:rsid w:val="00EF7C43"/>
    <w:rsid w:val="00EF7C86"/>
    <w:rsid w:val="00F002BD"/>
    <w:rsid w:val="00F003FF"/>
    <w:rsid w:val="00F0048E"/>
    <w:rsid w:val="00F00AA8"/>
    <w:rsid w:val="00F01834"/>
    <w:rsid w:val="00F01A52"/>
    <w:rsid w:val="00F01FEB"/>
    <w:rsid w:val="00F02F3B"/>
    <w:rsid w:val="00F05837"/>
    <w:rsid w:val="00F05F7A"/>
    <w:rsid w:val="00F06654"/>
    <w:rsid w:val="00F0771D"/>
    <w:rsid w:val="00F07A6D"/>
    <w:rsid w:val="00F1018B"/>
    <w:rsid w:val="00F1137B"/>
    <w:rsid w:val="00F113A3"/>
    <w:rsid w:val="00F11505"/>
    <w:rsid w:val="00F118E5"/>
    <w:rsid w:val="00F1255B"/>
    <w:rsid w:val="00F12922"/>
    <w:rsid w:val="00F13568"/>
    <w:rsid w:val="00F13A49"/>
    <w:rsid w:val="00F13C24"/>
    <w:rsid w:val="00F1402E"/>
    <w:rsid w:val="00F14054"/>
    <w:rsid w:val="00F140FB"/>
    <w:rsid w:val="00F14204"/>
    <w:rsid w:val="00F14FC5"/>
    <w:rsid w:val="00F1566D"/>
    <w:rsid w:val="00F15CB1"/>
    <w:rsid w:val="00F1667E"/>
    <w:rsid w:val="00F1680D"/>
    <w:rsid w:val="00F16E7B"/>
    <w:rsid w:val="00F173F3"/>
    <w:rsid w:val="00F1744C"/>
    <w:rsid w:val="00F176A1"/>
    <w:rsid w:val="00F205B5"/>
    <w:rsid w:val="00F20B0B"/>
    <w:rsid w:val="00F21095"/>
    <w:rsid w:val="00F21DAA"/>
    <w:rsid w:val="00F2211B"/>
    <w:rsid w:val="00F2227D"/>
    <w:rsid w:val="00F2231B"/>
    <w:rsid w:val="00F22849"/>
    <w:rsid w:val="00F22D6B"/>
    <w:rsid w:val="00F22DB0"/>
    <w:rsid w:val="00F255DF"/>
    <w:rsid w:val="00F2610C"/>
    <w:rsid w:val="00F26428"/>
    <w:rsid w:val="00F274C5"/>
    <w:rsid w:val="00F30457"/>
    <w:rsid w:val="00F30519"/>
    <w:rsid w:val="00F30950"/>
    <w:rsid w:val="00F30AA1"/>
    <w:rsid w:val="00F31BFB"/>
    <w:rsid w:val="00F31CDC"/>
    <w:rsid w:val="00F326BF"/>
    <w:rsid w:val="00F327EA"/>
    <w:rsid w:val="00F32F9E"/>
    <w:rsid w:val="00F33905"/>
    <w:rsid w:val="00F33939"/>
    <w:rsid w:val="00F3473C"/>
    <w:rsid w:val="00F353D5"/>
    <w:rsid w:val="00F35F99"/>
    <w:rsid w:val="00F365F4"/>
    <w:rsid w:val="00F3795D"/>
    <w:rsid w:val="00F40374"/>
    <w:rsid w:val="00F40E2D"/>
    <w:rsid w:val="00F41B80"/>
    <w:rsid w:val="00F42C09"/>
    <w:rsid w:val="00F42DA1"/>
    <w:rsid w:val="00F43955"/>
    <w:rsid w:val="00F44849"/>
    <w:rsid w:val="00F44F9F"/>
    <w:rsid w:val="00F450E1"/>
    <w:rsid w:val="00F45DD2"/>
    <w:rsid w:val="00F466BF"/>
    <w:rsid w:val="00F46836"/>
    <w:rsid w:val="00F46D7B"/>
    <w:rsid w:val="00F47059"/>
    <w:rsid w:val="00F5179A"/>
    <w:rsid w:val="00F52729"/>
    <w:rsid w:val="00F52BDA"/>
    <w:rsid w:val="00F52C3C"/>
    <w:rsid w:val="00F536B1"/>
    <w:rsid w:val="00F54C3E"/>
    <w:rsid w:val="00F56556"/>
    <w:rsid w:val="00F5659B"/>
    <w:rsid w:val="00F579A6"/>
    <w:rsid w:val="00F60321"/>
    <w:rsid w:val="00F61B22"/>
    <w:rsid w:val="00F6226E"/>
    <w:rsid w:val="00F6277C"/>
    <w:rsid w:val="00F63457"/>
    <w:rsid w:val="00F635CB"/>
    <w:rsid w:val="00F6386F"/>
    <w:rsid w:val="00F63C8C"/>
    <w:rsid w:val="00F63DF4"/>
    <w:rsid w:val="00F64037"/>
    <w:rsid w:val="00F64D47"/>
    <w:rsid w:val="00F6569D"/>
    <w:rsid w:val="00F66379"/>
    <w:rsid w:val="00F668B0"/>
    <w:rsid w:val="00F6709E"/>
    <w:rsid w:val="00F672B2"/>
    <w:rsid w:val="00F6765B"/>
    <w:rsid w:val="00F71022"/>
    <w:rsid w:val="00F71587"/>
    <w:rsid w:val="00F71E57"/>
    <w:rsid w:val="00F723E3"/>
    <w:rsid w:val="00F7387E"/>
    <w:rsid w:val="00F73938"/>
    <w:rsid w:val="00F744DB"/>
    <w:rsid w:val="00F751C8"/>
    <w:rsid w:val="00F77202"/>
    <w:rsid w:val="00F77BFB"/>
    <w:rsid w:val="00F77FEF"/>
    <w:rsid w:val="00F808ED"/>
    <w:rsid w:val="00F8201F"/>
    <w:rsid w:val="00F8232D"/>
    <w:rsid w:val="00F82C54"/>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26A"/>
    <w:rsid w:val="00F945D3"/>
    <w:rsid w:val="00F94750"/>
    <w:rsid w:val="00F95126"/>
    <w:rsid w:val="00F96F44"/>
    <w:rsid w:val="00F97B0C"/>
    <w:rsid w:val="00FA0353"/>
    <w:rsid w:val="00FA1E8E"/>
    <w:rsid w:val="00FA1EC0"/>
    <w:rsid w:val="00FA20F1"/>
    <w:rsid w:val="00FA2238"/>
    <w:rsid w:val="00FA26BB"/>
    <w:rsid w:val="00FA3354"/>
    <w:rsid w:val="00FA3EC9"/>
    <w:rsid w:val="00FA442C"/>
    <w:rsid w:val="00FA4A97"/>
    <w:rsid w:val="00FA4B5C"/>
    <w:rsid w:val="00FA4D4F"/>
    <w:rsid w:val="00FA4DD9"/>
    <w:rsid w:val="00FA502C"/>
    <w:rsid w:val="00FA5D51"/>
    <w:rsid w:val="00FA5EB6"/>
    <w:rsid w:val="00FA72F3"/>
    <w:rsid w:val="00FA77B1"/>
    <w:rsid w:val="00FA7AAC"/>
    <w:rsid w:val="00FB0410"/>
    <w:rsid w:val="00FB0960"/>
    <w:rsid w:val="00FB15DE"/>
    <w:rsid w:val="00FB1D6C"/>
    <w:rsid w:val="00FB1DC3"/>
    <w:rsid w:val="00FB1DD7"/>
    <w:rsid w:val="00FB205E"/>
    <w:rsid w:val="00FB2152"/>
    <w:rsid w:val="00FB22A5"/>
    <w:rsid w:val="00FB3C6B"/>
    <w:rsid w:val="00FB46C3"/>
    <w:rsid w:val="00FB47B5"/>
    <w:rsid w:val="00FB55C2"/>
    <w:rsid w:val="00FB565A"/>
    <w:rsid w:val="00FB56D2"/>
    <w:rsid w:val="00FB59A6"/>
    <w:rsid w:val="00FB649B"/>
    <w:rsid w:val="00FB6896"/>
    <w:rsid w:val="00FB7D88"/>
    <w:rsid w:val="00FC15AB"/>
    <w:rsid w:val="00FC1824"/>
    <w:rsid w:val="00FC29E2"/>
    <w:rsid w:val="00FC2D81"/>
    <w:rsid w:val="00FC3127"/>
    <w:rsid w:val="00FC32E0"/>
    <w:rsid w:val="00FC3479"/>
    <w:rsid w:val="00FC3D75"/>
    <w:rsid w:val="00FC4BF2"/>
    <w:rsid w:val="00FC6FFB"/>
    <w:rsid w:val="00FC7B02"/>
    <w:rsid w:val="00FC7DE0"/>
    <w:rsid w:val="00FD0042"/>
    <w:rsid w:val="00FD0259"/>
    <w:rsid w:val="00FD05BA"/>
    <w:rsid w:val="00FD0DD9"/>
    <w:rsid w:val="00FD2EA3"/>
    <w:rsid w:val="00FD38CB"/>
    <w:rsid w:val="00FD44B2"/>
    <w:rsid w:val="00FD4D34"/>
    <w:rsid w:val="00FD5631"/>
    <w:rsid w:val="00FD72F1"/>
    <w:rsid w:val="00FD766D"/>
    <w:rsid w:val="00FE0F28"/>
    <w:rsid w:val="00FE0F6B"/>
    <w:rsid w:val="00FE17FF"/>
    <w:rsid w:val="00FE1B07"/>
    <w:rsid w:val="00FE1C5B"/>
    <w:rsid w:val="00FE221E"/>
    <w:rsid w:val="00FE2D77"/>
    <w:rsid w:val="00FE3FFF"/>
    <w:rsid w:val="00FE4D08"/>
    <w:rsid w:val="00FE51E0"/>
    <w:rsid w:val="00FE5FC2"/>
    <w:rsid w:val="00FF073F"/>
    <w:rsid w:val="00FF078E"/>
    <w:rsid w:val="00FF0A68"/>
    <w:rsid w:val="00FF0F08"/>
    <w:rsid w:val="00FF2304"/>
    <w:rsid w:val="00FF2D07"/>
    <w:rsid w:val="00FF3156"/>
    <w:rsid w:val="00FF3787"/>
    <w:rsid w:val="00FF3B3B"/>
    <w:rsid w:val="00FF4876"/>
    <w:rsid w:val="00FF4F26"/>
    <w:rsid w:val="00FF6978"/>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15226580">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79032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987048492">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08719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28758398">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50" Type="http://schemas.openxmlformats.org/officeDocument/2006/relationships/hyperlink" Target="https://doi.org/10.1002/joc.5408" TargetMode="External"/><Relationship Id="rId51" Type="http://schemas.openxmlformats.org/officeDocument/2006/relationships/hyperlink" Target="https://doi.org/10.5194/gmd-11-5173-2018" TargetMode="External"/><Relationship Id="rId52" Type="http://schemas.openxmlformats.org/officeDocument/2006/relationships/hyperlink" Target="https://doi.org/10.1175/MWR-D-14-00006.1" TargetMode="External"/><Relationship Id="rId53" Type="http://schemas.openxmlformats.org/officeDocument/2006/relationships/hyperlink" Target="https://doi.org/10.1175/2011JCLI3855.1" TargetMode="External"/><Relationship Id="rId54" Type="http://schemas.openxmlformats.org/officeDocument/2006/relationships/hyperlink" Target="https://doi.org/10.1175/MWR-D-12-00176.1" TargetMode="External"/><Relationship Id="rId55" Type="http://schemas.openxmlformats.org/officeDocument/2006/relationships/hyperlink" Target="https://doi.org/10.1175/1520-0493(1985)113%3c0962:TPDCOF%3e2.0.CO;2" TargetMode="External"/><Relationship Id="rId56" Type="http://schemas.openxmlformats.org/officeDocument/2006/relationships/hyperlink" Target="https://doi.org/10.1175/1520-0442(2001)014%3c2642:ECOITU%3e2.0.CO;2" TargetMode="External"/><Relationship Id="rId57" Type="http://schemas.openxmlformats.org/officeDocument/2006/relationships/hyperlink" Target="https://doi.org/10.1175/BAMS-D-15-00212.1" TargetMode="External"/><Relationship Id="rId58" Type="http://schemas.openxmlformats.org/officeDocument/2006/relationships/hyperlink" Target="https://doi.org/10.1175/WAF-D-14-00093.1" TargetMode="External"/><Relationship Id="rId59" Type="http://schemas.openxmlformats.org/officeDocument/2006/relationships/footer" Target="footer1.xml"/><Relationship Id="rId40" Type="http://schemas.openxmlformats.org/officeDocument/2006/relationships/hyperlink" Target="https://doi.org/10.1175/1520-0493(1978)106%3c0279:MCOTNA%3e2.0.CO;2" TargetMode="External"/><Relationship Id="rId41" Type="http://schemas.openxmlformats.org/officeDocument/2006/relationships/hyperlink" Target="https://doi.org/10.1175/JCLI-D-13-00409.1" TargetMode="External"/><Relationship Id="rId42" Type="http://schemas.openxmlformats.org/officeDocument/2006/relationships/hyperlink" Target="https://doi.org/10.1029/2019JD030570" TargetMode="External"/><Relationship Id="rId43" Type="http://schemas.openxmlformats.org/officeDocument/2006/relationships/hyperlink" Target="https://doi.org/10.1175/1520-0493(2004)132%3c0297:ADSOJS%3e2.0.CO;2" TargetMode="External"/><Relationship Id="rId44" Type="http://schemas.openxmlformats.org/officeDocument/2006/relationships/hyperlink" Target="https://doi.org/10.1007/BF02247637" TargetMode="External"/><Relationship Id="rId45" Type="http://schemas.openxmlformats.org/officeDocument/2006/relationships/hyperlink" Target="https://doi.org/10.1175/1520-0442(1991)004%3c1103:FCFAPA%3e2.0.CO;2" TargetMode="External"/><Relationship Id="rId46" Type="http://schemas.openxmlformats.org/officeDocument/2006/relationships/hyperlink" Target="https://doi.org/10.1175/1520-0493(1988)116%3c2629:LHOMTI%3e2.0.CO;2" TargetMode="External"/><Relationship Id="rId47" Type="http://schemas.openxmlformats.org/officeDocument/2006/relationships/hyperlink" Target="https://doi.org/10.1175/1520-0493(1997)125%3C0005:TSCSFS%3E2.0.CO;2" TargetMode="External"/><Relationship Id="rId48" Type="http://schemas.openxmlformats.org/officeDocument/2006/relationships/hyperlink" Target="https://doi.org/10.1175/1520-0493(1987)115%3c0444:TATF%3e2.0.CO;2" TargetMode="External"/><Relationship Id="rId49" Type="http://schemas.openxmlformats.org/officeDocument/2006/relationships/hyperlink" Target="https://doi.org/10.1029/2012GL05425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1175/1520-0493(2000)128%3c0385:COCSOT%3e2.0.CO;2" TargetMode="External"/><Relationship Id="rId31" Type="http://schemas.openxmlformats.org/officeDocument/2006/relationships/hyperlink" Target="https://doi.org/10.1175/1520-0493(1995)123%3c2663:TOVWMC%3e2.0.CO;2" TargetMode="External"/><Relationship Id="rId32" Type="http://schemas.openxmlformats.org/officeDocument/2006/relationships/hyperlink" Target="https://doi.org/10.1175/JAS-3353.1" TargetMode="External"/><Relationship Id="rId33" Type="http://schemas.openxmlformats.org/officeDocument/2006/relationships/hyperlink" Target="https://doi.org/10.1175/1520-0493(1991)119%3c2280:FACAOE%3e2.0.CO;2" TargetMode="External"/><Relationship Id="rId34" Type="http://schemas.openxmlformats.org/officeDocument/2006/relationships/hyperlink" Target="https://doi.org/10.1002/qj.49711147002" TargetMode="External"/><Relationship Id="rId35" Type="http://schemas.openxmlformats.org/officeDocument/2006/relationships/hyperlink" Target="https://doi.org/10.1175/1520-0493(1986)114%3c0452:AROTSA%3e2.0.CO;2" TargetMode="External"/><Relationship Id="rId36" Type="http://schemas.openxmlformats.org/officeDocument/2006/relationships/hyperlink" Target="https://doi.org/10.1175/1520-0493(1996)124%3c1067:RBTIOC%3e2.0.CO;2" TargetMode="External"/><Relationship Id="rId37" Type="http://schemas.openxmlformats.org/officeDocument/2006/relationships/hyperlink" Target="https://doi.org/10.1175/1520-0493(1989)117%3c2687:AEOECA%3e2.0.CO;2" TargetMode="External"/><Relationship Id="rId38" Type="http://schemas.openxmlformats.org/officeDocument/2006/relationships/hyperlink" Target="https://doi.org/10.3402/tellusa.v47i5.11558" TargetMode="External"/><Relationship Id="rId39" Type="http://schemas.openxmlformats.org/officeDocument/2006/relationships/hyperlink" Target="https://doi.org/10.1175/JTECH-D-11-00103.1" TargetMode="External"/><Relationship Id="rId20" Type="http://schemas.openxmlformats.org/officeDocument/2006/relationships/hyperlink" Target="https://doi.org/10.1175/1520-0493(1995)123%3c2577:TSAEOC%3e2.0.CO;2" TargetMode="External"/><Relationship Id="rId21" Type="http://schemas.openxmlformats.org/officeDocument/2006/relationships/hyperlink" Target="https://doi.org/10.1175/1520-0493(1987)115%3C0822:RSASCA%3E2.0.CO;2" TargetMode="External"/><Relationship Id="rId22" Type="http://schemas.openxmlformats.org/officeDocument/2006/relationships/hyperlink" Target="https://doi.org/10.1175/1520-0493(1999)127%3c1538:NPOACA%3e2.0.CO;2" TargetMode="External"/><Relationship Id="rId23" Type="http://schemas.openxmlformats.org/officeDocument/2006/relationships/hyperlink" Target="https://doi.org/10.1175/1520-0469(1983)040%3c2278:OTFOCP%3e2.0.CO;2" TargetMode="External"/><Relationship Id="rId24" Type="http://schemas.openxmlformats.org/officeDocument/2006/relationships/hyperlink" Target="https://doi.org/10.1175/1520-0493(1975)103%3c0941:ASIOAA%3e2.0.CO;2" TargetMode="External"/><Relationship Id="rId25" Type="http://schemas.openxmlformats.org/officeDocument/2006/relationships/hyperlink" Target="https://doi.org/10.1175/1520-0469(1968)025%3c0502:STEBOR%3e2.0.CO;2" TargetMode="External"/><Relationship Id="rId26" Type="http://schemas.openxmlformats.org/officeDocument/2006/relationships/hyperlink" Target="https://doi.org/10.1002/qj.828" TargetMode="External"/><Relationship Id="rId27" Type="http://schemas.openxmlformats.org/officeDocument/2006/relationships/hyperlink" Target="https://doi.org/10.3402/tellusa.v9i3.9112" TargetMode="External"/><Relationship Id="rId28" Type="http://schemas.openxmlformats.org/officeDocument/2006/relationships/hyperlink" Target="https://doi.org/10.1175/0065-9401-33.55.87" TargetMode="External"/><Relationship Id="rId29" Type="http://schemas.openxmlformats.org/officeDocument/2006/relationships/hyperlink" Target="https://doi.org/10.1175/1520-0450(1965)004%3c0446:TEOSIC%3e2.0.CO;2" TargetMode="External"/><Relationship Id="rId78" Type="http://schemas.microsoft.com/office/2011/relationships/commentsExtended" Target="commentsExtended.xml"/><Relationship Id="rId79" Type="http://schemas.microsoft.com/office/2011/relationships/people" Target="people.xm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3c1865:LSACAW%3e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71A72-8048-0546-B247-287C1A714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11486</Words>
  <Characters>65471</Characters>
  <Application>Microsoft Macintosh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76804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2</cp:revision>
  <cp:lastPrinted>2020-02-25T18:20:00Z</cp:lastPrinted>
  <dcterms:created xsi:type="dcterms:W3CDTF">2020-09-14T14:06:00Z</dcterms:created>
  <dcterms:modified xsi:type="dcterms:W3CDTF">2020-09-14T14:06:00Z</dcterms:modified>
</cp:coreProperties>
</file>