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9AE3E" w14:textId="539D0CF8" w:rsidR="008A0B33" w:rsidRPr="00AD3536" w:rsidRDefault="008A0B33" w:rsidP="008A0B33">
      <w:pPr>
        <w:rPr>
          <w:rFonts w:cs="Times New Roman"/>
          <w:b/>
          <w:color w:val="201F1E"/>
        </w:rPr>
      </w:pPr>
      <w:r w:rsidRPr="00AD3536">
        <w:rPr>
          <w:rFonts w:cs="Times New Roman"/>
          <w:b/>
          <w:color w:val="201F1E"/>
        </w:rPr>
        <w:t>MWR-D-20-0191, Biernat et al., R</w:t>
      </w:r>
      <w:r>
        <w:rPr>
          <w:rFonts w:cs="Times New Roman"/>
          <w:b/>
          <w:color w:val="201F1E"/>
        </w:rPr>
        <w:t xml:space="preserve">esponse to reviewers </w:t>
      </w:r>
      <w:r w:rsidR="002D08BC">
        <w:rPr>
          <w:rFonts w:cs="Times New Roman"/>
          <w:b/>
          <w:color w:val="201F1E"/>
        </w:rPr>
        <w:t>on revised manuscript</w:t>
      </w:r>
    </w:p>
    <w:p w14:paraId="26AE8513" w14:textId="77777777" w:rsidR="003D59D0" w:rsidRDefault="003D59D0"/>
    <w:p w14:paraId="1033E9D2" w14:textId="6617E405" w:rsidR="008A0B33" w:rsidRDefault="008A0B33">
      <w:pPr>
        <w:rPr>
          <w:rFonts w:cs="Times New Roman"/>
          <w:color w:val="FF0000"/>
        </w:rPr>
      </w:pPr>
      <w:r w:rsidRPr="006D2395">
        <w:rPr>
          <w:rFonts w:cs="Times New Roman"/>
          <w:color w:val="FF0000"/>
        </w:rPr>
        <w:t xml:space="preserve">The authors thank the reviewers and editor for their </w:t>
      </w:r>
      <w:r w:rsidR="00B369C8">
        <w:rPr>
          <w:rFonts w:cs="Times New Roman"/>
          <w:color w:val="FF0000"/>
        </w:rPr>
        <w:t xml:space="preserve">feedback </w:t>
      </w:r>
      <w:r>
        <w:rPr>
          <w:rFonts w:cs="Times New Roman"/>
          <w:color w:val="FF0000"/>
        </w:rPr>
        <w:t>on the revised manuscript. Our response</w:t>
      </w:r>
      <w:r w:rsidRPr="006D2395">
        <w:rPr>
          <w:rFonts w:cs="Times New Roman"/>
          <w:color w:val="FF0000"/>
        </w:rPr>
        <w:t>s</w:t>
      </w:r>
      <w:r>
        <w:rPr>
          <w:rFonts w:cs="Times New Roman"/>
          <w:color w:val="FF0000"/>
        </w:rPr>
        <w:t xml:space="preserve"> (red)</w:t>
      </w:r>
      <w:r w:rsidRPr="006D2395">
        <w:rPr>
          <w:rFonts w:cs="Times New Roman"/>
          <w:color w:val="FF0000"/>
        </w:rPr>
        <w:t xml:space="preserve"> to the comments</w:t>
      </w:r>
      <w:r>
        <w:rPr>
          <w:rFonts w:cs="Times New Roman"/>
          <w:color w:val="FF0000"/>
        </w:rPr>
        <w:t xml:space="preserve"> (black)</w:t>
      </w:r>
      <w:r w:rsidRPr="006D2395">
        <w:rPr>
          <w:rFonts w:cs="Times New Roman"/>
          <w:color w:val="FF0000"/>
        </w:rPr>
        <w:t xml:space="preserve"> are given below. </w:t>
      </w:r>
      <w:r>
        <w:rPr>
          <w:rFonts w:cs="Times New Roman"/>
          <w:color w:val="FF0000"/>
        </w:rPr>
        <w:t>We provide line numbers where changes are made in the manuscript to address the comments.</w:t>
      </w:r>
    </w:p>
    <w:p w14:paraId="329DCE71" w14:textId="77777777" w:rsidR="008A0B33" w:rsidRDefault="008A0B33">
      <w:pPr>
        <w:rPr>
          <w:rFonts w:cs="Times New Roman"/>
          <w:color w:val="FF0000"/>
        </w:rPr>
      </w:pPr>
    </w:p>
    <w:p w14:paraId="6B05A4E2" w14:textId="77777777" w:rsidR="008A0B33" w:rsidRDefault="008A0B33">
      <w:pPr>
        <w:rPr>
          <w:rFonts w:cs="Times New Roman"/>
          <w:color w:val="FF0000"/>
        </w:rPr>
      </w:pPr>
    </w:p>
    <w:p w14:paraId="52935827" w14:textId="77777777" w:rsidR="008A0B33" w:rsidRPr="00003597" w:rsidRDefault="008A0B33" w:rsidP="008A0B33">
      <w:pPr>
        <w:jc w:val="center"/>
        <w:rPr>
          <w:rFonts w:cs="Times New Roman"/>
          <w:b/>
        </w:rPr>
      </w:pPr>
      <w:r>
        <w:rPr>
          <w:rFonts w:cs="Times New Roman"/>
          <w:b/>
        </w:rPr>
        <w:t>Responses to Reviewer #2</w:t>
      </w:r>
    </w:p>
    <w:p w14:paraId="57EC2B92" w14:textId="77777777" w:rsidR="00B32E51" w:rsidRDefault="00B32E51">
      <w:pPr>
        <w:rPr>
          <w:rFonts w:cs="Times New Roman"/>
          <w:b/>
        </w:rPr>
      </w:pPr>
    </w:p>
    <w:p w14:paraId="79A9B94A" w14:textId="371C1838" w:rsidR="008A0B33" w:rsidRPr="00EE0A81" w:rsidRDefault="00EE0A81">
      <w:pPr>
        <w:rPr>
          <w:rFonts w:cs="Times New Roman"/>
          <w:b/>
        </w:rPr>
      </w:pPr>
      <w:r w:rsidRPr="00EE0A81">
        <w:rPr>
          <w:rFonts w:cs="Times New Roman"/>
          <w:b/>
        </w:rPr>
        <w:t>Comment 1</w:t>
      </w:r>
    </w:p>
    <w:p w14:paraId="7F364603" w14:textId="475CA525" w:rsidR="008A0B33" w:rsidRDefault="008A0B33" w:rsidP="008A0B33">
      <w:r>
        <w:t>Change order of Tables 2 (number of CAOs) and 3 (mean radii of TPVs and cold pools) as the latter is referenced before the former in the text.</w:t>
      </w:r>
    </w:p>
    <w:p w14:paraId="6028E44A" w14:textId="77777777" w:rsidR="008A0B33" w:rsidRDefault="008A0B33" w:rsidP="008A0B33"/>
    <w:p w14:paraId="3606C702" w14:textId="52E5BEC2" w:rsidR="00543D9E" w:rsidRPr="00B369C8" w:rsidRDefault="00543D9E" w:rsidP="008A0B33">
      <w:pPr>
        <w:rPr>
          <w:color w:val="FF0000"/>
        </w:rPr>
      </w:pPr>
      <w:r w:rsidRPr="00B369C8">
        <w:rPr>
          <w:color w:val="FF0000"/>
        </w:rPr>
        <w:t xml:space="preserve">Information given in Table 2 </w:t>
      </w:r>
      <w:r w:rsidR="00B369C8">
        <w:rPr>
          <w:color w:val="FF0000"/>
        </w:rPr>
        <w:t>regarding</w:t>
      </w:r>
      <w:r w:rsidR="00B369C8" w:rsidRPr="00B369C8">
        <w:rPr>
          <w:color w:val="FF0000"/>
        </w:rPr>
        <w:t xml:space="preserve"> the number of unique stations that can identify CAOs </w:t>
      </w:r>
      <w:r w:rsidR="007174E6">
        <w:rPr>
          <w:color w:val="FF0000"/>
        </w:rPr>
        <w:t>is referenced on L206</w:t>
      </w:r>
      <w:r w:rsidRPr="00B369C8">
        <w:rPr>
          <w:color w:val="FF0000"/>
        </w:rPr>
        <w:t xml:space="preserve"> of</w:t>
      </w:r>
      <w:r w:rsidR="00B369C8">
        <w:rPr>
          <w:color w:val="FF0000"/>
        </w:rPr>
        <w:t xml:space="preserve"> the</w:t>
      </w:r>
      <w:r w:rsidRPr="00B369C8">
        <w:rPr>
          <w:color w:val="FF0000"/>
        </w:rPr>
        <w:t xml:space="preserve"> latest manuscript, which is before</w:t>
      </w:r>
      <w:r w:rsidR="00B369C8" w:rsidRPr="00B369C8">
        <w:rPr>
          <w:color w:val="FF0000"/>
        </w:rPr>
        <w:t xml:space="preserve"> where</w:t>
      </w:r>
      <w:r w:rsidR="00EF0090">
        <w:rPr>
          <w:color w:val="FF0000"/>
        </w:rPr>
        <w:t xml:space="preserve"> the</w:t>
      </w:r>
      <w:r w:rsidR="00113557">
        <w:rPr>
          <w:color w:val="FF0000"/>
        </w:rPr>
        <w:t xml:space="preserve"> information given in</w:t>
      </w:r>
      <w:r w:rsidRPr="00B369C8">
        <w:rPr>
          <w:color w:val="FF0000"/>
        </w:rPr>
        <w:t xml:space="preserve"> Table 3 is </w:t>
      </w:r>
      <w:r w:rsidR="00EF0090">
        <w:rPr>
          <w:color w:val="FF0000"/>
        </w:rPr>
        <w:t xml:space="preserve">first </w:t>
      </w:r>
      <w:r w:rsidRPr="00B369C8">
        <w:rPr>
          <w:color w:val="FF0000"/>
        </w:rPr>
        <w:t xml:space="preserve">referenced in the latest </w:t>
      </w:r>
      <w:r w:rsidR="007174E6">
        <w:rPr>
          <w:color w:val="FF0000"/>
        </w:rPr>
        <w:t>manuscript (L231</w:t>
      </w:r>
      <w:r w:rsidRPr="00B369C8">
        <w:rPr>
          <w:color w:val="FF0000"/>
        </w:rPr>
        <w:t>)</w:t>
      </w:r>
      <w:r w:rsidR="00B369C8" w:rsidRPr="00B369C8">
        <w:rPr>
          <w:color w:val="FF0000"/>
        </w:rPr>
        <w:t>.</w:t>
      </w:r>
      <w:r w:rsidR="00B369C8">
        <w:rPr>
          <w:color w:val="FF0000"/>
        </w:rPr>
        <w:t xml:space="preserve"> Although the rest of the information given in Table 2 regarding the number of CAOs is referenced later in the </w:t>
      </w:r>
      <w:r w:rsidR="00C722BD">
        <w:rPr>
          <w:color w:val="FF0000"/>
        </w:rPr>
        <w:t xml:space="preserve">latest </w:t>
      </w:r>
      <w:r w:rsidR="00B369C8">
        <w:rPr>
          <w:color w:val="FF0000"/>
        </w:rPr>
        <w:t>manuscript (starting at</w:t>
      </w:r>
      <w:r w:rsidR="007174E6">
        <w:rPr>
          <w:color w:val="FF0000"/>
        </w:rPr>
        <w:t xml:space="preserve"> L346–347</w:t>
      </w:r>
      <w:r w:rsidR="00B369C8">
        <w:rPr>
          <w:color w:val="FF0000"/>
        </w:rPr>
        <w:t>), we feel that since at least</w:t>
      </w:r>
      <w:r w:rsidR="00113557">
        <w:rPr>
          <w:color w:val="FF0000"/>
        </w:rPr>
        <w:t xml:space="preserve"> a portion of the information given in</w:t>
      </w:r>
      <w:r w:rsidR="00B369C8">
        <w:rPr>
          <w:color w:val="FF0000"/>
        </w:rPr>
        <w:t xml:space="preserve"> Table 2 is referenced before where</w:t>
      </w:r>
      <w:r w:rsidR="00113557">
        <w:rPr>
          <w:color w:val="FF0000"/>
        </w:rPr>
        <w:t xml:space="preserve"> the information given in</w:t>
      </w:r>
      <w:r w:rsidR="00B369C8">
        <w:rPr>
          <w:color w:val="FF0000"/>
        </w:rPr>
        <w:t xml:space="preserve"> Table 3 is </w:t>
      </w:r>
      <w:r w:rsidR="00EF0090">
        <w:rPr>
          <w:color w:val="FF0000"/>
        </w:rPr>
        <w:t xml:space="preserve">first </w:t>
      </w:r>
      <w:r w:rsidR="00B369C8">
        <w:rPr>
          <w:color w:val="FF0000"/>
        </w:rPr>
        <w:t>referenced, the order of Tables 2 and 3 should not be changed.</w:t>
      </w:r>
      <w:r w:rsidR="00B369C8" w:rsidRPr="00B369C8">
        <w:rPr>
          <w:color w:val="FF0000"/>
        </w:rPr>
        <w:t xml:space="preserve"> </w:t>
      </w:r>
    </w:p>
    <w:p w14:paraId="7C2A6EE5" w14:textId="77777777" w:rsidR="00B369C8" w:rsidRDefault="00B369C8" w:rsidP="008A0B33"/>
    <w:p w14:paraId="1A50528A" w14:textId="77777777" w:rsidR="00B32E51" w:rsidRDefault="00B32E51" w:rsidP="008A0B33">
      <w:pPr>
        <w:rPr>
          <w:b/>
        </w:rPr>
      </w:pPr>
    </w:p>
    <w:p w14:paraId="02ED52C9" w14:textId="483863EB" w:rsidR="00B369C8" w:rsidRPr="00EE0A81" w:rsidRDefault="00EE0A81" w:rsidP="008A0B33">
      <w:pPr>
        <w:rPr>
          <w:b/>
        </w:rPr>
      </w:pPr>
      <w:r w:rsidRPr="00EE0A81">
        <w:rPr>
          <w:b/>
        </w:rPr>
        <w:t>Comment 2</w:t>
      </w:r>
    </w:p>
    <w:p w14:paraId="4D3A3B42" w14:textId="365E024B" w:rsidR="008A0B33" w:rsidRDefault="008A0B33" w:rsidP="008A0B33">
      <w:r>
        <w:t>L134: " … examine their mutual climatological linkages", remove "between TPVs, cold pools, and CAOs"</w:t>
      </w:r>
    </w:p>
    <w:p w14:paraId="4E002C11" w14:textId="77777777" w:rsidR="008A0B33" w:rsidRDefault="008A0B33" w:rsidP="008A0B33"/>
    <w:p w14:paraId="77A760E3" w14:textId="7BE490AC" w:rsidR="008A0B33" w:rsidRPr="008A0B33" w:rsidRDefault="00116CD4" w:rsidP="008A0B33">
      <w:pPr>
        <w:rPr>
          <w:color w:val="FF0000"/>
        </w:rPr>
      </w:pPr>
      <w:r>
        <w:rPr>
          <w:color w:val="FF0000"/>
        </w:rPr>
        <w:t>Suggestion has been ado</w:t>
      </w:r>
      <w:r w:rsidR="008A0B33">
        <w:rPr>
          <w:color w:val="FF0000"/>
        </w:rPr>
        <w:t>pted (L134 of latest manuscript).</w:t>
      </w:r>
    </w:p>
    <w:p w14:paraId="6B3CE710" w14:textId="77777777" w:rsidR="008A0B33" w:rsidRDefault="008A0B33" w:rsidP="008A0B33"/>
    <w:p w14:paraId="047C3EE8" w14:textId="77777777" w:rsidR="00B32E51" w:rsidRDefault="00B32E51" w:rsidP="008A0B33"/>
    <w:p w14:paraId="658DABC7" w14:textId="18482FEA" w:rsidR="00B369C8" w:rsidRPr="00EE0A81" w:rsidRDefault="00EE0A81" w:rsidP="008A0B33">
      <w:pPr>
        <w:rPr>
          <w:b/>
        </w:rPr>
      </w:pPr>
      <w:r w:rsidRPr="00EE0A81">
        <w:rPr>
          <w:b/>
        </w:rPr>
        <w:t>Comment 3</w:t>
      </w:r>
    </w:p>
    <w:p w14:paraId="1A7941BB" w14:textId="4F8ABB81" w:rsidR="008A0B33" w:rsidRDefault="008A0B33" w:rsidP="008A0B33">
      <w:r>
        <w:rPr>
          <w:rFonts w:hint="eastAsia"/>
        </w:rPr>
        <w:t xml:space="preserve">L209: Phrasing is confusing: "(the one exception is Great Falls, MT, which is only located within 700 km of Billings, MT)" </w:t>
      </w:r>
      <w:r>
        <w:rPr>
          <w:rFonts w:hint="eastAsia"/>
        </w:rPr>
        <w:t>→</w:t>
      </w:r>
      <w:r>
        <w:rPr>
          <w:rFonts w:hint="eastAsia"/>
        </w:rPr>
        <w:t xml:space="preserve"> Is this station further away than 700 km or do all other stations have more than one other station within 700km?</w:t>
      </w:r>
    </w:p>
    <w:p w14:paraId="38DB7295" w14:textId="77777777" w:rsidR="008A0B33" w:rsidRDefault="008A0B33" w:rsidP="008A0B33"/>
    <w:p w14:paraId="55C79B30" w14:textId="570590E4" w:rsidR="008A0B33" w:rsidRPr="00C2636F" w:rsidRDefault="008A0B33" w:rsidP="008A0B33">
      <w:pPr>
        <w:rPr>
          <w:color w:val="FF0000"/>
        </w:rPr>
      </w:pPr>
      <w:r w:rsidRPr="00C2636F">
        <w:rPr>
          <w:color w:val="FF0000"/>
        </w:rPr>
        <w:t>Wording o</w:t>
      </w:r>
      <w:r w:rsidR="00817568">
        <w:rPr>
          <w:color w:val="FF0000"/>
        </w:rPr>
        <w:t>f phrase has been modified (L208–210</w:t>
      </w:r>
      <w:r w:rsidRPr="00C2636F">
        <w:rPr>
          <w:color w:val="FF0000"/>
        </w:rPr>
        <w:t xml:space="preserve"> of latest manuscript).</w:t>
      </w:r>
      <w:r w:rsidR="003E48A7" w:rsidRPr="00C2636F">
        <w:rPr>
          <w:color w:val="FF0000"/>
        </w:rPr>
        <w:t xml:space="preserve"> There are at least two stations located within 700 km of each station except Great Falls, MT. Only one station (Billings, MT) is</w:t>
      </w:r>
      <w:r w:rsidR="00817568">
        <w:rPr>
          <w:color w:val="FF0000"/>
        </w:rPr>
        <w:t xml:space="preserve"> located within 700 km of Great</w:t>
      </w:r>
      <w:r w:rsidR="003E48A7" w:rsidRPr="00C2636F">
        <w:rPr>
          <w:color w:val="FF0000"/>
        </w:rPr>
        <w:t xml:space="preserve"> Falls, MT.</w:t>
      </w:r>
    </w:p>
    <w:p w14:paraId="4A98BFE4" w14:textId="77777777" w:rsidR="008A0B33" w:rsidRDefault="008A0B33" w:rsidP="008A0B33"/>
    <w:p w14:paraId="2D85EF5F" w14:textId="77777777" w:rsidR="00B32E51" w:rsidRDefault="00B32E51" w:rsidP="008A0B33"/>
    <w:p w14:paraId="0703EB6F" w14:textId="7E8446A1" w:rsidR="00B369C8" w:rsidRPr="00EE0A81" w:rsidRDefault="00EE0A81" w:rsidP="008A0B33">
      <w:pPr>
        <w:rPr>
          <w:b/>
        </w:rPr>
      </w:pPr>
      <w:r w:rsidRPr="00EE0A81">
        <w:rPr>
          <w:b/>
        </w:rPr>
        <w:t>Comment 4</w:t>
      </w:r>
    </w:p>
    <w:p w14:paraId="61066C29" w14:textId="2462D4A3" w:rsidR="008A0B33" w:rsidRDefault="008A0B33" w:rsidP="008A0B33">
      <w:r>
        <w:t>L227: "… grow in size …"</w:t>
      </w:r>
    </w:p>
    <w:p w14:paraId="713B9433" w14:textId="77777777" w:rsidR="00C2636F" w:rsidRDefault="00C2636F" w:rsidP="008A0B33"/>
    <w:p w14:paraId="15B1552D" w14:textId="3915AD26" w:rsidR="00C2636F" w:rsidRPr="00C2636F" w:rsidRDefault="00DF663D" w:rsidP="008A0B33">
      <w:pPr>
        <w:rPr>
          <w:color w:val="FF0000"/>
        </w:rPr>
      </w:pPr>
      <w:r>
        <w:rPr>
          <w:color w:val="FF0000"/>
        </w:rPr>
        <w:t xml:space="preserve">“…grow is size…” </w:t>
      </w:r>
      <w:r w:rsidR="00CC3F60">
        <w:rPr>
          <w:color w:val="FF0000"/>
        </w:rPr>
        <w:t xml:space="preserve">has been </w:t>
      </w:r>
      <w:r>
        <w:rPr>
          <w:color w:val="FF0000"/>
        </w:rPr>
        <w:t>fixed to “…grow in size…”</w:t>
      </w:r>
      <w:r w:rsidR="007A1AB8">
        <w:rPr>
          <w:color w:val="FF0000"/>
        </w:rPr>
        <w:t xml:space="preserve"> (L226–227</w:t>
      </w:r>
      <w:r w:rsidR="00C2636F" w:rsidRPr="00C2636F">
        <w:rPr>
          <w:color w:val="FF0000"/>
        </w:rPr>
        <w:t xml:space="preserve"> of latest manuscript).</w:t>
      </w:r>
    </w:p>
    <w:p w14:paraId="4E705508" w14:textId="77777777" w:rsidR="008A0B33" w:rsidRDefault="008A0B33" w:rsidP="008A0B33"/>
    <w:p w14:paraId="6B5C06C7" w14:textId="77777777" w:rsidR="00EE0A81" w:rsidRDefault="00EE0A81" w:rsidP="008A0B33"/>
    <w:p w14:paraId="167B2B16" w14:textId="77777777" w:rsidR="00B32E51" w:rsidRDefault="00B32E51" w:rsidP="008A0B33"/>
    <w:p w14:paraId="3C6BA84A" w14:textId="32546965" w:rsidR="00B369C8" w:rsidRPr="00EE0A81" w:rsidRDefault="00EE0A81" w:rsidP="008A0B33">
      <w:pPr>
        <w:rPr>
          <w:b/>
        </w:rPr>
      </w:pPr>
      <w:r w:rsidRPr="00EE0A81">
        <w:rPr>
          <w:b/>
        </w:rPr>
        <w:lastRenderedPageBreak/>
        <w:t>Comment 5</w:t>
      </w:r>
    </w:p>
    <w:p w14:paraId="467B0293" w14:textId="33969164" w:rsidR="008A0B33" w:rsidRDefault="008A0B33" w:rsidP="008A0B33">
      <w:r>
        <w:t>L576: "… plays an important role in the intensification of TPVs …" (?)</w:t>
      </w:r>
    </w:p>
    <w:p w14:paraId="64AA127F" w14:textId="77777777" w:rsidR="00C2636F" w:rsidRDefault="00C2636F" w:rsidP="008A0B33"/>
    <w:p w14:paraId="6B9479D6" w14:textId="555343B6" w:rsidR="00C2636F" w:rsidRPr="00C2636F" w:rsidRDefault="00F879BE" w:rsidP="008A0B33">
      <w:pPr>
        <w:rPr>
          <w:color w:val="FF0000"/>
        </w:rPr>
      </w:pPr>
      <w:r>
        <w:rPr>
          <w:color w:val="FF0000"/>
        </w:rPr>
        <w:t>“…c</w:t>
      </w:r>
      <w:r w:rsidR="00C722BD">
        <w:rPr>
          <w:color w:val="FF0000"/>
        </w:rPr>
        <w:t>ooling</w:t>
      </w:r>
      <w:r>
        <w:rPr>
          <w:color w:val="FF0000"/>
        </w:rPr>
        <w:t xml:space="preserve"> of TPVs and cold pools…</w:t>
      </w:r>
      <w:r w:rsidR="00C722BD">
        <w:rPr>
          <w:color w:val="FF0000"/>
        </w:rPr>
        <w:t>” has been</w:t>
      </w:r>
      <w:r w:rsidR="00C2636F" w:rsidRPr="00C2636F">
        <w:rPr>
          <w:color w:val="FF0000"/>
        </w:rPr>
        <w:t xml:space="preserve"> changed to “</w:t>
      </w:r>
      <w:r>
        <w:rPr>
          <w:color w:val="FF0000"/>
        </w:rPr>
        <w:t>…</w:t>
      </w:r>
      <w:r w:rsidR="00C2636F" w:rsidRPr="00C2636F">
        <w:rPr>
          <w:color w:val="FF0000"/>
        </w:rPr>
        <w:t>intensification</w:t>
      </w:r>
      <w:r>
        <w:rPr>
          <w:color w:val="FF0000"/>
        </w:rPr>
        <w:t xml:space="preserve"> of TPVs and cold pools…</w:t>
      </w:r>
      <w:r w:rsidR="00C2636F" w:rsidRPr="00C2636F">
        <w:rPr>
          <w:color w:val="FF0000"/>
        </w:rPr>
        <w:t xml:space="preserve">” </w:t>
      </w:r>
      <w:r w:rsidR="000C6A73">
        <w:rPr>
          <w:color w:val="FF0000"/>
        </w:rPr>
        <w:t>(L576</w:t>
      </w:r>
      <w:r w:rsidR="00C2636F" w:rsidRPr="00C2636F">
        <w:rPr>
          <w:color w:val="FF0000"/>
        </w:rPr>
        <w:t xml:space="preserve"> of latest manuscript). Coolin</w:t>
      </w:r>
      <w:r w:rsidR="000903A7">
        <w:rPr>
          <w:color w:val="FF0000"/>
        </w:rPr>
        <w:t>g of TPVs and cold pools indicates</w:t>
      </w:r>
      <w:r w:rsidR="00C2636F" w:rsidRPr="00C2636F">
        <w:rPr>
          <w:color w:val="FF0000"/>
        </w:rPr>
        <w:t xml:space="preserve"> an intensification of TPVs and cold pools, so we feel that either “cooling” or “intensification”</w:t>
      </w:r>
      <w:r w:rsidR="000903A7">
        <w:rPr>
          <w:color w:val="FF0000"/>
        </w:rPr>
        <w:t xml:space="preserve"> can be used</w:t>
      </w:r>
      <w:r w:rsidR="00C2636F" w:rsidRPr="00C2636F">
        <w:rPr>
          <w:color w:val="FF0000"/>
        </w:rPr>
        <w:t>, with a preference towards using “intensification.”</w:t>
      </w:r>
      <w:r w:rsidR="000C6A73">
        <w:rPr>
          <w:color w:val="FF0000"/>
        </w:rPr>
        <w:t xml:space="preserve"> </w:t>
      </w:r>
    </w:p>
    <w:p w14:paraId="781EA61A" w14:textId="77777777" w:rsidR="008A0B33" w:rsidRDefault="008A0B33"/>
    <w:p w14:paraId="4AD73871" w14:textId="77777777" w:rsidR="008A0B33" w:rsidRDefault="008A0B33"/>
    <w:p w14:paraId="0923E3BF" w14:textId="77777777" w:rsidR="00B369C8" w:rsidRDefault="00B369C8"/>
    <w:p w14:paraId="0470013D" w14:textId="77777777" w:rsidR="00B32E51" w:rsidRDefault="00B32E51"/>
    <w:p w14:paraId="60C45E8B" w14:textId="275677D9" w:rsidR="00C2636F" w:rsidRDefault="00C2636F" w:rsidP="00C2636F">
      <w:pPr>
        <w:jc w:val="center"/>
        <w:rPr>
          <w:rFonts w:cs="Times New Roman"/>
          <w:b/>
        </w:rPr>
      </w:pPr>
      <w:r>
        <w:rPr>
          <w:rFonts w:cs="Times New Roman"/>
          <w:b/>
        </w:rPr>
        <w:t>Responses to Reviewer #4</w:t>
      </w:r>
    </w:p>
    <w:p w14:paraId="0F4A100D" w14:textId="77777777" w:rsidR="00C2636F" w:rsidRDefault="00C2636F" w:rsidP="00C2636F">
      <w:pPr>
        <w:jc w:val="center"/>
        <w:rPr>
          <w:rFonts w:cs="Times New Roman"/>
          <w:b/>
        </w:rPr>
      </w:pPr>
    </w:p>
    <w:p w14:paraId="0A329DC4" w14:textId="52DB2ABD" w:rsidR="00EE0A81" w:rsidRDefault="00EE0A81" w:rsidP="00EE0A81">
      <w:pPr>
        <w:rPr>
          <w:rFonts w:cs="Times New Roman"/>
          <w:b/>
        </w:rPr>
      </w:pPr>
      <w:r>
        <w:rPr>
          <w:rFonts w:cs="Times New Roman"/>
          <w:b/>
        </w:rPr>
        <w:t>Comment 1</w:t>
      </w:r>
    </w:p>
    <w:p w14:paraId="63D8E61C" w14:textId="447CFE3F" w:rsidR="00C2636F" w:rsidRDefault="00C2636F" w:rsidP="00C2636F">
      <w:pPr>
        <w:rPr>
          <w:rFonts w:eastAsia="Times New Roman" w:cs="Times New Roman"/>
          <w:color w:val="201F1E"/>
          <w:shd w:val="clear" w:color="auto" w:fill="FFFFFF"/>
        </w:rPr>
      </w:pPr>
      <w:r w:rsidRPr="00C2636F">
        <w:rPr>
          <w:rFonts w:eastAsia="Times New Roman" w:cs="Times New Roman"/>
          <w:color w:val="201F1E"/>
          <w:shd w:val="clear" w:color="auto" w:fill="FFFFFF"/>
        </w:rPr>
        <w:t>L116: "often may meander" seems awkward. Shorten to "often meander".</w:t>
      </w:r>
    </w:p>
    <w:p w14:paraId="1D264877" w14:textId="77777777" w:rsidR="00C2636F" w:rsidRDefault="00C2636F" w:rsidP="00C2636F">
      <w:pPr>
        <w:rPr>
          <w:rFonts w:eastAsia="Times New Roman" w:cs="Times New Roman"/>
          <w:color w:val="201F1E"/>
          <w:shd w:val="clear" w:color="auto" w:fill="FFFFFF"/>
        </w:rPr>
      </w:pPr>
    </w:p>
    <w:p w14:paraId="60B6C516" w14:textId="2EAE0C61" w:rsidR="00C2636F" w:rsidRPr="00C2636F" w:rsidRDefault="00DF663D" w:rsidP="00C2636F">
      <w:pPr>
        <w:rPr>
          <w:rFonts w:eastAsia="Times New Roman" w:cs="Times New Roman"/>
          <w:color w:val="FF0000"/>
          <w:shd w:val="clear" w:color="auto" w:fill="FFFFFF"/>
        </w:rPr>
      </w:pPr>
      <w:r>
        <w:rPr>
          <w:rFonts w:eastAsia="Times New Roman" w:cs="Times New Roman"/>
          <w:color w:val="FF0000"/>
          <w:shd w:val="clear" w:color="auto" w:fill="FFFFFF"/>
        </w:rPr>
        <w:t xml:space="preserve">We agree. </w:t>
      </w:r>
      <w:r w:rsidR="00C2636F" w:rsidRPr="00C2636F">
        <w:rPr>
          <w:rFonts w:eastAsia="Times New Roman" w:cs="Times New Roman"/>
          <w:color w:val="FF0000"/>
          <w:shd w:val="clear" w:color="auto" w:fill="FFFFFF"/>
        </w:rPr>
        <w:t xml:space="preserve">Suggestion </w:t>
      </w:r>
      <w:r w:rsidR="00C722BD">
        <w:rPr>
          <w:rFonts w:eastAsia="Times New Roman" w:cs="Times New Roman"/>
          <w:color w:val="FF0000"/>
          <w:shd w:val="clear" w:color="auto" w:fill="FFFFFF"/>
        </w:rPr>
        <w:t xml:space="preserve">has been </w:t>
      </w:r>
      <w:r w:rsidR="00116CD4">
        <w:rPr>
          <w:rFonts w:eastAsia="Times New Roman" w:cs="Times New Roman"/>
          <w:color w:val="FF0000"/>
          <w:shd w:val="clear" w:color="auto" w:fill="FFFFFF"/>
        </w:rPr>
        <w:t>ado</w:t>
      </w:r>
      <w:r w:rsidR="00C2636F" w:rsidRPr="00C2636F">
        <w:rPr>
          <w:rFonts w:eastAsia="Times New Roman" w:cs="Times New Roman"/>
          <w:color w:val="FF0000"/>
          <w:shd w:val="clear" w:color="auto" w:fill="FFFFFF"/>
        </w:rPr>
        <w:t>pted (L116 of latest manuscript).</w:t>
      </w:r>
    </w:p>
    <w:p w14:paraId="20E970C5" w14:textId="77777777" w:rsidR="00C2636F" w:rsidRDefault="00C2636F" w:rsidP="00C2636F">
      <w:pPr>
        <w:rPr>
          <w:rFonts w:eastAsia="Times New Roman" w:cs="Times New Roman"/>
          <w:color w:val="201F1E"/>
        </w:rPr>
      </w:pPr>
    </w:p>
    <w:p w14:paraId="3697F8A1" w14:textId="77777777" w:rsidR="00C2636F" w:rsidRDefault="00C2636F" w:rsidP="00C2636F">
      <w:pPr>
        <w:rPr>
          <w:rFonts w:eastAsia="Times New Roman" w:cs="Times New Roman"/>
          <w:color w:val="201F1E"/>
        </w:rPr>
      </w:pPr>
    </w:p>
    <w:p w14:paraId="7BDCE20C" w14:textId="4967E284" w:rsidR="00C2636F" w:rsidRDefault="00EE0A81" w:rsidP="00C2636F">
      <w:pPr>
        <w:rPr>
          <w:rFonts w:eastAsia="Times New Roman" w:cs="Times New Roman"/>
          <w:color w:val="201F1E"/>
          <w:shd w:val="clear" w:color="auto" w:fill="FFFFFF"/>
        </w:rPr>
      </w:pPr>
      <w:r w:rsidRPr="00EE0A81">
        <w:rPr>
          <w:rFonts w:eastAsia="Times New Roman" w:cs="Times New Roman"/>
          <w:b/>
          <w:color w:val="201F1E"/>
        </w:rPr>
        <w:t>Comment 2</w:t>
      </w:r>
      <w:r w:rsidR="00C2636F" w:rsidRPr="00C2636F">
        <w:rPr>
          <w:rFonts w:eastAsia="Times New Roman" w:cs="Times New Roman"/>
          <w:color w:val="201F1E"/>
        </w:rPr>
        <w:br/>
      </w:r>
      <w:r w:rsidR="00C2636F" w:rsidRPr="00C2636F">
        <w:rPr>
          <w:rFonts w:eastAsia="Times New Roman" w:cs="Times New Roman"/>
          <w:color w:val="201F1E"/>
          <w:shd w:val="clear" w:color="auto" w:fill="FFFFFF"/>
        </w:rPr>
        <w:t>L226-7: modify to "…pool grow in size…"</w:t>
      </w:r>
    </w:p>
    <w:p w14:paraId="40E4C717" w14:textId="77777777" w:rsidR="00B369C8" w:rsidRDefault="00B369C8" w:rsidP="00C2636F">
      <w:pPr>
        <w:rPr>
          <w:rFonts w:eastAsia="Times New Roman" w:cs="Times New Roman"/>
          <w:color w:val="201F1E"/>
          <w:shd w:val="clear" w:color="auto" w:fill="FFFFFF"/>
        </w:rPr>
      </w:pPr>
    </w:p>
    <w:p w14:paraId="79B9FF06" w14:textId="680F0F16" w:rsidR="00C2636F" w:rsidRPr="00290992" w:rsidRDefault="00F539CB" w:rsidP="00C2636F">
      <w:pPr>
        <w:rPr>
          <w:rFonts w:eastAsia="Times New Roman" w:cs="Times New Roman"/>
          <w:color w:val="FF0000"/>
          <w:shd w:val="clear" w:color="auto" w:fill="FFFFFF"/>
        </w:rPr>
      </w:pPr>
      <w:r>
        <w:rPr>
          <w:rFonts w:eastAsia="Times New Roman" w:cs="Times New Roman"/>
          <w:color w:val="FF0000"/>
          <w:shd w:val="clear" w:color="auto" w:fill="FFFFFF"/>
        </w:rPr>
        <w:t>See our response to C</w:t>
      </w:r>
      <w:bookmarkStart w:id="0" w:name="_GoBack"/>
      <w:bookmarkEnd w:id="0"/>
      <w:r w:rsidR="000223AE">
        <w:rPr>
          <w:rFonts w:eastAsia="Times New Roman" w:cs="Times New Roman"/>
          <w:color w:val="FF0000"/>
          <w:shd w:val="clear" w:color="auto" w:fill="FFFFFF"/>
        </w:rPr>
        <w:t xml:space="preserve">omment 4 of Reviewer </w:t>
      </w:r>
      <w:r w:rsidR="00290992" w:rsidRPr="00290992">
        <w:rPr>
          <w:rFonts w:eastAsia="Times New Roman" w:cs="Times New Roman"/>
          <w:color w:val="FF0000"/>
          <w:shd w:val="clear" w:color="auto" w:fill="FFFFFF"/>
        </w:rPr>
        <w:t>2.</w:t>
      </w:r>
    </w:p>
    <w:p w14:paraId="6F7970CE" w14:textId="77777777" w:rsidR="00C2636F" w:rsidRPr="00C2636F" w:rsidRDefault="00C2636F" w:rsidP="00C2636F">
      <w:pPr>
        <w:rPr>
          <w:rFonts w:eastAsia="Times New Roman" w:cs="Times New Roman"/>
        </w:rPr>
      </w:pPr>
    </w:p>
    <w:p w14:paraId="37151B83" w14:textId="77777777" w:rsidR="00C2636F" w:rsidRDefault="00C2636F" w:rsidP="00C2636F">
      <w:pPr>
        <w:rPr>
          <w:rFonts w:cs="Times New Roman"/>
          <w:b/>
        </w:rPr>
      </w:pPr>
    </w:p>
    <w:p w14:paraId="3B40915B" w14:textId="77777777" w:rsidR="00C2636F" w:rsidRPr="00003597" w:rsidRDefault="00C2636F" w:rsidP="00C2636F">
      <w:pPr>
        <w:jc w:val="center"/>
        <w:rPr>
          <w:rFonts w:cs="Times New Roman"/>
          <w:b/>
        </w:rPr>
      </w:pPr>
    </w:p>
    <w:p w14:paraId="05066103" w14:textId="77777777" w:rsidR="00C2636F" w:rsidRDefault="00C2636F"/>
    <w:sectPr w:rsidR="00C2636F" w:rsidSect="00CC3F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33"/>
    <w:rsid w:val="000223AE"/>
    <w:rsid w:val="000903A7"/>
    <w:rsid w:val="000C23D3"/>
    <w:rsid w:val="000C6A73"/>
    <w:rsid w:val="00113557"/>
    <w:rsid w:val="00116CD4"/>
    <w:rsid w:val="00290992"/>
    <w:rsid w:val="002C6914"/>
    <w:rsid w:val="002D08BC"/>
    <w:rsid w:val="003D59D0"/>
    <w:rsid w:val="003E48A7"/>
    <w:rsid w:val="00462866"/>
    <w:rsid w:val="00543D9E"/>
    <w:rsid w:val="007174E6"/>
    <w:rsid w:val="007A1AB8"/>
    <w:rsid w:val="007F2C1A"/>
    <w:rsid w:val="00817568"/>
    <w:rsid w:val="00887FDC"/>
    <w:rsid w:val="008A0B33"/>
    <w:rsid w:val="00941B3B"/>
    <w:rsid w:val="009D16D0"/>
    <w:rsid w:val="00A23178"/>
    <w:rsid w:val="00A62D22"/>
    <w:rsid w:val="00B32E51"/>
    <w:rsid w:val="00B369C8"/>
    <w:rsid w:val="00B87AF4"/>
    <w:rsid w:val="00C109BD"/>
    <w:rsid w:val="00C2636F"/>
    <w:rsid w:val="00C722BD"/>
    <w:rsid w:val="00C74816"/>
    <w:rsid w:val="00C74B8A"/>
    <w:rsid w:val="00CC3F60"/>
    <w:rsid w:val="00DE316E"/>
    <w:rsid w:val="00DF663D"/>
    <w:rsid w:val="00EE0A81"/>
    <w:rsid w:val="00EF0090"/>
    <w:rsid w:val="00F539CB"/>
    <w:rsid w:val="00F879BE"/>
    <w:rsid w:val="00FE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6501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B33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B33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7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385</Words>
  <Characters>2199</Characters>
  <Application>Microsoft Macintosh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Biernat</dc:creator>
  <cp:keywords/>
  <dc:description/>
  <cp:lastModifiedBy>Kevin Biernat</cp:lastModifiedBy>
  <cp:revision>7</cp:revision>
  <dcterms:created xsi:type="dcterms:W3CDTF">2020-11-04T20:24:00Z</dcterms:created>
  <dcterms:modified xsi:type="dcterms:W3CDTF">2020-11-05T14:54:00Z</dcterms:modified>
</cp:coreProperties>
</file>