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512D75F3"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0CFAA3D8"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proofErr w:type="spellStart"/>
      <w:r w:rsidR="00A1185F">
        <w:rPr>
          <w:szCs w:val="24"/>
        </w:rPr>
        <w:t>regridded</w:t>
      </w:r>
      <w:proofErr w:type="spellEnd"/>
      <w:r w:rsidRPr="00294105">
        <w:rPr>
          <w:szCs w:val="24"/>
        </w:rPr>
        <w:t xml:space="preserve"> </w:t>
      </w:r>
      <w:r w:rsidR="002177B3">
        <w:rPr>
          <w:szCs w:val="24"/>
        </w:rPr>
        <w:t>to</w:t>
      </w:r>
      <w:r w:rsidRPr="00294105">
        <w:rPr>
          <w:szCs w:val="24"/>
        </w:rPr>
        <w:t xml:space="preserve">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w:t>
      </w:r>
      <w:proofErr w:type="spellStart"/>
      <w:r w:rsidR="00A1185F">
        <w:rPr>
          <w:szCs w:val="24"/>
        </w:rPr>
        <w:t>regrids</w:t>
      </w:r>
      <w:proofErr w:type="spellEnd"/>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proofErr w:type="spellStart"/>
      <w:r w:rsidR="002177B3">
        <w:rPr>
          <w:szCs w:val="24"/>
        </w:rPr>
        <w:t>regridded</w:t>
      </w:r>
      <w:proofErr w:type="spellEnd"/>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proofErr w:type="spellStart"/>
      <w:r w:rsidR="002177B3">
        <w:rPr>
          <w:szCs w:val="24"/>
        </w:rPr>
        <w:t>regridded</w:t>
      </w:r>
      <w:proofErr w:type="spellEnd"/>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19808201" w:rsidR="0059673D" w:rsidRDefault="00512746" w:rsidP="00DA4F3C">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w:t>
      </w:r>
      <w:r w:rsidR="003439D0">
        <w:t xml:space="preserve">and </w:t>
      </w:r>
      <w:r w:rsidR="00492F6D">
        <w:t xml:space="preserve">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A1185F">
        <w:t>Ensemble forecasts from the ECMWF EPS initialized at 0000 UTC 10 August and verifying at 0000 UTC 15 August (120 h) are utilized.</w:t>
      </w:r>
      <w:r w:rsidR="00A1185F" w:rsidRPr="007205F2">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w:t>
      </w:r>
      <w:proofErr w:type="spellStart"/>
      <w:r w:rsidR="00A1185F">
        <w:t>Biernat</w:t>
      </w:r>
      <w:proofErr w:type="spellEnd"/>
      <w:r w:rsidR="00A1185F">
        <w:t xml:space="preserve"> et al. (2023) as </w:t>
      </w:r>
      <w:r w:rsidR="00A1185F" w:rsidRPr="00DD7004">
        <w:t xml:space="preserve">low-skill forecasts </w:t>
      </w:r>
      <w:r w:rsidR="00A1185F">
        <w:t xml:space="preserve">of the synoptic-scale flow over the Arctic.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ensemble forecasts of minimum SLP at this time ranging between</w:t>
      </w:r>
      <w:r w:rsidR="00AD4995">
        <w:t xml:space="preserve"> &lt; 970 </w:t>
      </w:r>
      <w:proofErr w:type="spellStart"/>
      <w:r w:rsidR="00AD4995">
        <w:t>hPa</w:t>
      </w:r>
      <w:proofErr w:type="spellEnd"/>
      <w:r w:rsidR="00AD4995">
        <w:t xml:space="preserve"> (i.e.,</w:t>
      </w:r>
      <w:r w:rsidR="00BF2289">
        <w:t xml:space="preserve"> 968.7 </w:t>
      </w:r>
      <w:proofErr w:type="spellStart"/>
      <w:r w:rsidR="00BF2289">
        <w:t>hPa</w:t>
      </w:r>
      <w:proofErr w:type="spellEnd"/>
      <w:r w:rsidR="00AD4995">
        <w:t>)</w:t>
      </w:r>
      <w:r w:rsidR="00BF2289">
        <w:t xml:space="preserve"> and</w:t>
      </w:r>
      <w:r w:rsidR="00AD4995">
        <w:t xml:space="preserve"> &gt; 995 </w:t>
      </w:r>
      <w:proofErr w:type="spellStart"/>
      <w:r w:rsidR="00AD4995">
        <w:t>hPa</w:t>
      </w:r>
      <w:proofErr w:type="spellEnd"/>
      <w:r w:rsidR="00BF2289">
        <w:t xml:space="preserve"> </w:t>
      </w:r>
      <w:r w:rsidR="00AD4995">
        <w:t xml:space="preserve">(i.e., </w:t>
      </w:r>
      <w:r w:rsidR="00BF2289">
        <w:t xml:space="preserve">995.6 </w:t>
      </w:r>
      <w:proofErr w:type="spellStart"/>
      <w:r w:rsidR="00BF2289">
        <w:t>hPa</w:t>
      </w:r>
      <w:proofErr w:type="spellEnd"/>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w:t>
      </w:r>
      <w:r w:rsidRPr="009D4A60">
        <w:lastRenderedPageBreak/>
        <w:t xml:space="preserve">units of the forecast metric per standard deviation of the </w:t>
      </w:r>
      <w:r>
        <w:t xml:space="preserve">model </w:t>
      </w:r>
      <w:r w:rsidRPr="009D4A60">
        <w:t>state variable.</w:t>
      </w:r>
      <w:r>
        <w:t xml:space="preserve"> This 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F6B980"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xml:space="preserve">, with the composite AC </w:t>
      </w:r>
      <w:r w:rsidR="001B3E92">
        <w:lastRenderedPageBreak/>
        <w:t>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F630B2">
        <w:t xml:space="preserve"> [r</w:t>
      </w:r>
      <w:r w:rsidR="005B6B46" w:rsidRPr="00E76182">
        <w:t xml:space="preserve">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w:t>
      </w:r>
      <w:r w:rsidR="00F630B2">
        <w:t>(</w:t>
      </w:r>
      <w:r w:rsidR="005B6B46" w:rsidRPr="00E76182">
        <w:t>2023, section 2c)</w:t>
      </w:r>
      <w:r w:rsidR="00F630B2">
        <w:t>]</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00824804"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w:t>
      </w:r>
      <w:r w:rsidR="00E23C13">
        <w:lastRenderedPageBreak/>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08FB2158"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 xml:space="preserve">are </w:t>
      </w:r>
      <w:r w:rsidR="0089070F">
        <w:t>becoming more equivalent barotropic in structure. In addition, a 1000–500-hPa thickness minimum becomes closer to 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further suggesting that the strong low-skill ACs </w:t>
      </w:r>
      <w:r w:rsidR="00F15B7D">
        <w:t xml:space="preserve">are </w:t>
      </w:r>
      <w:r w:rsidR="0089070F">
        <w:t>becoming more</w:t>
      </w:r>
      <w:r w:rsidR="0089070F" w:rsidRPr="00285325">
        <w:t xml:space="preserve"> equivalent barotropic in structure.</w:t>
      </w:r>
      <w:r w:rsidR="0089070F">
        <w:t xml:space="preserve"> Several previous studies describes ACs as becoming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beneath the upper-tropospheric PV maximum (Figs. </w:t>
      </w:r>
      <w:r w:rsidR="005012A2">
        <w:lastRenderedPageBreak/>
        <w:t xml:space="preserve">6e,f) during </w:t>
      </w:r>
      <w:r w:rsidR="005012A2" w:rsidRPr="00285325">
        <w:t>t</w:t>
      </w:r>
      <w:r w:rsidR="005012A2" w:rsidRPr="00285325">
        <w:rPr>
          <w:vertAlign w:val="subscript"/>
        </w:rPr>
        <w:t xml:space="preserve">low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253AE431"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w:t>
      </w:r>
      <w:r>
        <w:lastRenderedPageBreak/>
        <w:t xml:space="preserve">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w:t>
      </w:r>
      <w:r w:rsidR="00B70AEA">
        <w:lastRenderedPageBreak/>
        <w:t>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705D8FB3" w:rsidR="0074103F" w:rsidRPr="00FB446D" w:rsidRDefault="0074103F" w:rsidP="00FB446D">
      <w:pPr>
        <w:rPr>
          <w:color w:val="000000" w:themeColor="text1"/>
        </w:rPr>
      </w:pPr>
      <w:r>
        <w:t>In addition, an upper-tropospheric rid</w:t>
      </w:r>
      <w:r w:rsidR="004D2663">
        <w:t>g</w:t>
      </w:r>
      <w:r>
        <w:t>e amplifies downstream of AC16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w:t>
      </w:r>
      <w:r w:rsidR="006613BC">
        <w:lastRenderedPageBreak/>
        <w:t>and near the crest of the upper-tropospheric ridge</w:t>
      </w:r>
      <w:r w:rsidR="00650AA0">
        <w:t xml:space="preserve"> that </w:t>
      </w:r>
      <w:r w:rsidR="004D2663">
        <w:t xml:space="preserve">may </w:t>
      </w:r>
      <w:r w:rsidR="00650AA0">
        <w:t>contribute to the upper-tropospheric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upper-tropospheric ridge </w:t>
      </w:r>
      <w:r w:rsidR="00A049C0">
        <w:t>amplification</w:t>
      </w:r>
      <w:r w:rsidR="006613BC">
        <w:t xml:space="preserve"> during 0000 UTC 14–</w:t>
      </w:r>
      <w:r w:rsidR="00A049C0">
        <w:t>00</w:t>
      </w:r>
      <w:r w:rsidR="006613BC">
        <w:t>00 UTC 15 August.</w:t>
      </w:r>
      <w:r w:rsidR="006C47D6">
        <w:t xml:space="preserve"> Negative PV advection by the irrotational wind associated with </w:t>
      </w:r>
      <w:proofErr w:type="spellStart"/>
      <w:r w:rsidR="006C47D6">
        <w:t>diabatically</w:t>
      </w:r>
      <w:proofErr w:type="spellEnd"/>
      <w:r w:rsidR="006C47D6">
        <w:t>-driven upper-tropospheric outflow has been shown to play an important role in ridge amplification downstream of recurving</w:t>
      </w:r>
      <w:r w:rsidR="00674E20">
        <w:t xml:space="preserve"> </w:t>
      </w:r>
      <w:r w:rsidR="006C47D6">
        <w:t>tropical cyclones</w:t>
      </w:r>
      <w:r w:rsidR="00674E20">
        <w:t xml:space="preserve"> and tropical cyclones</w:t>
      </w:r>
      <w:r w:rsidR="006C47D6">
        <w:t xml:space="preserve"> undergoing extratropic</w:t>
      </w:r>
      <w:r w:rsidR="00C67B56">
        <w:t>al</w:t>
      </w:r>
      <w:r w:rsidR="006C47D6">
        <w:t xml:space="preserve"> transition (e.g., Archambault</w:t>
      </w:r>
      <w:r w:rsidR="00674E20">
        <w:t xml:space="preserve"> et al. 2015; </w:t>
      </w:r>
      <w:r w:rsidR="00C67B56">
        <w:t>K</w:t>
      </w:r>
      <w:r w:rsidR="00674E20">
        <w:t>eller et al. 2019)</w:t>
      </w:r>
      <w:r w:rsidR="006C47D6">
        <w:t>.</w:t>
      </w:r>
      <w:r w:rsidR="006613BC">
        <w:t xml:space="preserve">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that cyclonic wave breaking</w:t>
      </w:r>
      <w:r w:rsidR="008A32A9">
        <w:t xml:space="preserve"> (e.g., </w:t>
      </w:r>
      <w:proofErr w:type="spellStart"/>
      <w:r w:rsidR="008A32A9">
        <w:t>Thorncroft</w:t>
      </w:r>
      <w:proofErr w:type="spellEnd"/>
      <w:r w:rsidR="008A32A9">
        <w:t xml:space="preserve">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 xml:space="preserve">stronger AC16, and a correspondingly more accurate </w:t>
      </w:r>
      <w:r w:rsidRPr="00244044">
        <w:rPr>
          <w:i w:val="0"/>
          <w:iCs/>
        </w:rPr>
        <w:lastRenderedPageBreak/>
        <w:t>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lastRenderedPageBreak/>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w:t>
      </w:r>
      <w:r w:rsidR="00EC00E2" w:rsidRPr="00EC00E2">
        <w:rPr>
          <w:rFonts w:eastAsia="MS Mincho"/>
          <w:i w:val="0"/>
          <w:kern w:val="0"/>
          <w:szCs w:val="24"/>
        </w:rPr>
        <w:lastRenderedPageBreak/>
        <w:t>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Default="00995D41" w:rsidP="00691A1B">
      <w:pPr>
        <w:pStyle w:val="H2"/>
        <w:ind w:firstLine="360"/>
        <w:rPr>
          <w:rFonts w:eastAsia="MS Mincho"/>
          <w:i w:val="0"/>
          <w:kern w:val="0"/>
          <w:szCs w:val="24"/>
        </w:rPr>
      </w:pPr>
    </w:p>
    <w:p w14:paraId="650487A5" w14:textId="77777777" w:rsidR="00DD43CD" w:rsidRPr="00691A1B" w:rsidRDefault="00DD43CD"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lastRenderedPageBreak/>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w:t>
      </w:r>
      <w:r>
        <w:lastRenderedPageBreak/>
        <w:t xml:space="preserve">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 xml:space="preserve">intensity of strong low-skill </w:t>
      </w:r>
      <w:r w:rsidRPr="00D35A5D">
        <w:lastRenderedPageBreak/>
        <w:t>midlatitude cyclones</w:t>
      </w:r>
      <w:r>
        <w:t xml:space="preserve">, which would complement other studies comparing ACs and midlatitude cyclones (e.g., </w:t>
      </w:r>
      <w:proofErr w:type="spellStart"/>
      <w:r>
        <w:t>Capute</w:t>
      </w:r>
      <w:proofErr w:type="spellEnd"/>
      <w:r>
        <w:t xml:space="preserve"> and Torn 2021; </w:t>
      </w:r>
      <w:proofErr w:type="spellStart"/>
      <w:r>
        <w:t>Vessey</w:t>
      </w:r>
      <w:proofErr w:type="spellEnd"/>
      <w:r>
        <w:t xml:space="preserve">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xml:space="preserve">, </w:t>
      </w:r>
      <w:proofErr w:type="spellStart"/>
      <w:r>
        <w:rPr>
          <w:color w:val="000000" w:themeColor="text1"/>
        </w:rPr>
        <w:t>Vessey</w:t>
      </w:r>
      <w:proofErr w:type="spellEnd"/>
      <w:r>
        <w:rPr>
          <w:color w:val="000000" w:themeColor="text1"/>
        </w:rPr>
        <w:t xml:space="preserve">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It is speculated that 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5A2BFBF" w14:textId="77777777" w:rsidR="001A3CEF" w:rsidRDefault="001A3CEF" w:rsidP="00EB28F4">
      <w:pPr>
        <w:rPr>
          <w:szCs w:val="24"/>
          <w:lang w:eastAsia="en-IN"/>
        </w:rPr>
      </w:pPr>
    </w:p>
    <w:p w14:paraId="3C13DA5D" w14:textId="77777777" w:rsidR="001A3CEF" w:rsidRDefault="001A3CEF" w:rsidP="00EB28F4">
      <w:pPr>
        <w:rPr>
          <w:szCs w:val="24"/>
          <w:lang w:eastAsia="en-IN"/>
        </w:rPr>
      </w:pPr>
    </w:p>
    <w:p w14:paraId="79336BC0" w14:textId="77777777" w:rsidR="001A3CEF" w:rsidRDefault="001A3CEF" w:rsidP="00EB28F4">
      <w:pPr>
        <w:rPr>
          <w:szCs w:val="24"/>
          <w:lang w:eastAsia="en-IN"/>
        </w:rPr>
      </w:pPr>
    </w:p>
    <w:p w14:paraId="77C350A1" w14:textId="77777777" w:rsidR="001A3CEF" w:rsidRDefault="001A3CEF" w:rsidP="00EB28F4">
      <w:pPr>
        <w:rPr>
          <w:szCs w:val="24"/>
          <w:lang w:eastAsia="en-IN"/>
        </w:rPr>
      </w:pPr>
    </w:p>
    <w:p w14:paraId="7A03557B" w14:textId="77777777" w:rsidR="001A3CEF" w:rsidRDefault="001A3CEF" w:rsidP="00EB28F4">
      <w:pPr>
        <w:rPr>
          <w:szCs w:val="24"/>
          <w:lang w:eastAsia="en-IN"/>
        </w:rPr>
      </w:pPr>
    </w:p>
    <w:p w14:paraId="495217C5" w14:textId="77777777" w:rsidR="001A3CEF" w:rsidRPr="00EB28F4" w:rsidRDefault="001A3CEF" w:rsidP="00DD43CD">
      <w:pPr>
        <w:ind w:firstLine="0"/>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07E04F24" w14:textId="64AA23C0" w:rsidR="00674E20" w:rsidRPr="00674E20" w:rsidRDefault="00674E20" w:rsidP="00674E20">
      <w:pPr>
        <w:ind w:left="360" w:hanging="360"/>
      </w:pPr>
      <w:r w:rsidRPr="00674E20">
        <w:t>Archambault, H. M.,</w:t>
      </w:r>
      <w:r>
        <w:t xml:space="preserve"> D. Keyser, </w:t>
      </w:r>
      <w:r w:rsidRPr="00674E20">
        <w:t xml:space="preserve">L. F. </w:t>
      </w:r>
      <w:proofErr w:type="spellStart"/>
      <w:r w:rsidRPr="00674E20">
        <w:t>Bosart</w:t>
      </w:r>
      <w:proofErr w:type="spellEnd"/>
      <w:r w:rsidRPr="00674E20">
        <w:t>,</w:t>
      </w:r>
      <w:r>
        <w:t xml:space="preserve"> </w:t>
      </w:r>
      <w:r w:rsidRPr="00674E20">
        <w:t>C.</w:t>
      </w:r>
      <w:r>
        <w:t xml:space="preserve"> </w:t>
      </w:r>
      <w:r w:rsidRPr="00674E20">
        <w:t>A.</w:t>
      </w:r>
      <w:r>
        <w:t xml:space="preserve"> </w:t>
      </w:r>
      <w:r w:rsidRPr="00674E20">
        <w:t>Davis, and J.</w:t>
      </w:r>
      <w:r>
        <w:t xml:space="preserve"> </w:t>
      </w:r>
      <w:r w:rsidRPr="00674E20">
        <w:t xml:space="preserve">M. </w:t>
      </w:r>
      <w:proofErr w:type="spellStart"/>
      <w:r w:rsidRPr="00674E20">
        <w:t>Cordeira</w:t>
      </w:r>
      <w:proofErr w:type="spellEnd"/>
      <w:r w:rsidRPr="00674E20">
        <w:t>, 2015:</w:t>
      </w:r>
      <w:r>
        <w:t xml:space="preserve"> </w:t>
      </w:r>
      <w:r w:rsidRPr="00674E20">
        <w:t xml:space="preserve">A composite perspective of the extratropical flow response to recurving western North Pacific tropical cyclones. </w:t>
      </w:r>
      <w:r w:rsidRPr="00674E20">
        <w:rPr>
          <w:i/>
          <w:iCs/>
        </w:rPr>
        <w:t>Mon. Wea. Rev.</w:t>
      </w:r>
      <w:r w:rsidRPr="00674E20">
        <w:t xml:space="preserve">, </w:t>
      </w:r>
      <w:r w:rsidRPr="00674E20">
        <w:rPr>
          <w:b/>
          <w:bCs/>
        </w:rPr>
        <w:t>143</w:t>
      </w:r>
      <w:r w:rsidRPr="00674E20">
        <w:t xml:space="preserve">, 1122–1141, </w:t>
      </w:r>
      <w:hyperlink r:id="rId13" w:history="1">
        <w:r w:rsidRPr="00F33FC7">
          <w:rPr>
            <w:rStyle w:val="Hyperlink"/>
          </w:rPr>
          <w:t>https://doi.org/10.1175/MWR-D-14-00270.1</w:t>
        </w:r>
      </w:hyperlink>
      <w:r w:rsidRPr="00674E20">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4"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5"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6"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7"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8"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9"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lastRenderedPageBreak/>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20"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1"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2"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3"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4"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5"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6"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7"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8" w:history="1">
        <w:r w:rsidRPr="00F33FC7">
          <w:rPr>
            <w:rStyle w:val="Hyperlink"/>
          </w:rPr>
          <w:t>https://doi.org/10.5194/wcd-2-1303-2021</w:t>
        </w:r>
      </w:hyperlink>
      <w:r w:rsidRPr="006F35E4">
        <w:t>.</w:t>
      </w:r>
    </w:p>
    <w:p w14:paraId="1C0EC30B" w14:textId="0BA4A0FB" w:rsidR="008C561F" w:rsidRDefault="00527D6B" w:rsidP="00EA4B43">
      <w:pPr>
        <w:ind w:left="360" w:hanging="360"/>
      </w:pPr>
      <w:r>
        <w:lastRenderedPageBreak/>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9"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30"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1"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3"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012C870A" w14:textId="67CF540D" w:rsidR="00674E20" w:rsidRDefault="00674E20" w:rsidP="00674E20">
      <w:pPr>
        <w:ind w:left="360" w:hanging="360"/>
        <w:rPr>
          <w:shd w:val="clear" w:color="auto" w:fill="FFFFFF"/>
        </w:rPr>
      </w:pPr>
      <w:r w:rsidRPr="00674E20">
        <w:rPr>
          <w:shd w:val="clear" w:color="auto" w:fill="FFFFFF"/>
        </w:rPr>
        <w:t>Keller, J. H.,</w:t>
      </w:r>
      <w:r>
        <w:rPr>
          <w:shd w:val="clear" w:color="auto" w:fill="FFFFFF"/>
        </w:rPr>
        <w:t xml:space="preserve"> </w:t>
      </w:r>
      <w:r w:rsidRPr="00674E20">
        <w:rPr>
          <w:shd w:val="clear" w:color="auto" w:fill="FFFFFF"/>
        </w:rPr>
        <w:t>and Coauthors, 2019: The extratropical transition of tropical</w:t>
      </w:r>
      <w:r>
        <w:rPr>
          <w:shd w:val="clear" w:color="auto" w:fill="FFFFFF"/>
        </w:rPr>
        <w:t xml:space="preserve"> </w:t>
      </w:r>
      <w:r w:rsidRPr="00674E20">
        <w:rPr>
          <w:shd w:val="clear" w:color="auto" w:fill="FFFFFF"/>
        </w:rPr>
        <w:t>cyclones. Part II: Interaction with the midlatitude flow,</w:t>
      </w:r>
      <w:r>
        <w:rPr>
          <w:shd w:val="clear" w:color="auto" w:fill="FFFFFF"/>
        </w:rPr>
        <w:t xml:space="preserve"> </w:t>
      </w:r>
      <w:r w:rsidRPr="00674E20">
        <w:rPr>
          <w:shd w:val="clear" w:color="auto" w:fill="FFFFFF"/>
        </w:rPr>
        <w:t xml:space="preserve">downstream impacts, and implications for predictability. </w:t>
      </w:r>
      <w:r w:rsidRPr="00674E20">
        <w:rPr>
          <w:i/>
          <w:iCs/>
          <w:shd w:val="clear" w:color="auto" w:fill="FFFFFF"/>
        </w:rPr>
        <w:t>Mon. Wea. Rev.</w:t>
      </w:r>
      <w:r w:rsidRPr="00674E20">
        <w:rPr>
          <w:shd w:val="clear" w:color="auto" w:fill="FFFFFF"/>
        </w:rPr>
        <w:t xml:space="preserve">, </w:t>
      </w:r>
      <w:r w:rsidRPr="00674E20">
        <w:rPr>
          <w:b/>
          <w:bCs/>
          <w:shd w:val="clear" w:color="auto" w:fill="FFFFFF"/>
        </w:rPr>
        <w:t>147</w:t>
      </w:r>
      <w:r w:rsidRPr="00674E20">
        <w:rPr>
          <w:shd w:val="clear" w:color="auto" w:fill="FFFFFF"/>
        </w:rPr>
        <w:t xml:space="preserve">, 1077–1106, </w:t>
      </w:r>
      <w:hyperlink r:id="rId35" w:history="1">
        <w:r w:rsidRPr="00F33FC7">
          <w:rPr>
            <w:rStyle w:val="Hyperlink"/>
            <w:shd w:val="clear" w:color="auto" w:fill="FFFFFF"/>
          </w:rPr>
          <w:t>https://doi.org/10.1175/MWR-D-17-0329.1</w:t>
        </w:r>
      </w:hyperlink>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6"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7"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8"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lastRenderedPageBreak/>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9"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40"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1"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2"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3"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4"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5"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6"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7"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8" w:history="1">
        <w:r w:rsidR="000A159F" w:rsidRPr="00926B03">
          <w:rPr>
            <w:rStyle w:val="Hyperlink"/>
          </w:rPr>
          <w:t>https://doi.org/10.1002/2014GL059983</w:t>
        </w:r>
      </w:hyperlink>
      <w:r>
        <w:t>.</w:t>
      </w:r>
    </w:p>
    <w:p w14:paraId="182CA227" w14:textId="0DD6D577" w:rsidR="00711284" w:rsidRDefault="008A32A9" w:rsidP="00711284">
      <w:pPr>
        <w:ind w:left="360" w:hanging="360"/>
      </w:pPr>
      <w:proofErr w:type="spellStart"/>
      <w:r w:rsidRPr="008A32A9">
        <w:t>Thorncroft</w:t>
      </w:r>
      <w:proofErr w:type="spellEnd"/>
      <w:r w:rsidRPr="008A32A9">
        <w:t xml:space="preserve">,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49"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lastRenderedPageBreak/>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50"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51"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2"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3"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4"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5"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6"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7"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8"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9"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lastRenderedPageBreak/>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60"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w:t>
      </w:r>
      <w:proofErr w:type="gramStart"/>
      <w:r>
        <w:t>Arctic sea</w:t>
      </w:r>
      <w:proofErr w:type="gramEnd"/>
      <w:r>
        <w:t xml:space="preserve">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1"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2"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3"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4"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5"/>
      <w:footerReference w:type="even" r:id="rId66"/>
      <w:footerReference w:type="default" r:id="rId67"/>
      <w:headerReference w:type="first" r:id="rId68"/>
      <w:footerReference w:type="first" r:id="rId69"/>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F53CC5" w14:textId="77777777" w:rsidR="000E777C" w:rsidRDefault="000E777C" w:rsidP="00BE02FD">
      <w:r>
        <w:separator/>
      </w:r>
    </w:p>
    <w:p w14:paraId="6429123A" w14:textId="77777777" w:rsidR="000E777C" w:rsidRDefault="000E777C" w:rsidP="00BE02FD"/>
    <w:p w14:paraId="16AD31E9" w14:textId="77777777" w:rsidR="000E777C" w:rsidRDefault="000E777C"/>
  </w:endnote>
  <w:endnote w:type="continuationSeparator" w:id="0">
    <w:p w14:paraId="47731080" w14:textId="77777777" w:rsidR="000E777C" w:rsidRDefault="000E777C" w:rsidP="00BE02FD">
      <w:r>
        <w:continuationSeparator/>
      </w:r>
    </w:p>
    <w:p w14:paraId="244CEAA0" w14:textId="77777777" w:rsidR="000E777C" w:rsidRDefault="000E777C" w:rsidP="00BE02FD"/>
    <w:p w14:paraId="35D1B3B9" w14:textId="77777777" w:rsidR="000E777C" w:rsidRDefault="000E77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B9ED42" w14:textId="77777777" w:rsidR="000E777C" w:rsidRDefault="000E777C" w:rsidP="00BE02FD">
      <w:r>
        <w:separator/>
      </w:r>
    </w:p>
    <w:p w14:paraId="3BCFAEA8" w14:textId="77777777" w:rsidR="000E777C" w:rsidRDefault="000E777C" w:rsidP="00BE02FD"/>
    <w:p w14:paraId="296C26EB" w14:textId="77777777" w:rsidR="000E777C" w:rsidRDefault="000E777C"/>
  </w:footnote>
  <w:footnote w:type="continuationSeparator" w:id="0">
    <w:p w14:paraId="538AC900" w14:textId="77777777" w:rsidR="000E777C" w:rsidRDefault="000E777C" w:rsidP="00BE02FD">
      <w:r>
        <w:continuationSeparator/>
      </w:r>
    </w:p>
    <w:p w14:paraId="0E4DD88C" w14:textId="77777777" w:rsidR="000E777C" w:rsidRDefault="000E777C" w:rsidP="00BE02FD"/>
    <w:p w14:paraId="5B793AA4" w14:textId="77777777" w:rsidR="000E777C" w:rsidRDefault="000E77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00411743">
    <w:abstractNumId w:val="19"/>
  </w:num>
  <w:num w:numId="2" w16cid:durableId="67576258">
    <w:abstractNumId w:val="13"/>
  </w:num>
  <w:num w:numId="3" w16cid:durableId="1870413158">
    <w:abstractNumId w:val="10"/>
  </w:num>
  <w:num w:numId="4" w16cid:durableId="1659966499">
    <w:abstractNumId w:val="16"/>
  </w:num>
  <w:num w:numId="5" w16cid:durableId="374736914">
    <w:abstractNumId w:val="20"/>
  </w:num>
  <w:num w:numId="6" w16cid:durableId="1934624952">
    <w:abstractNumId w:val="12"/>
  </w:num>
  <w:num w:numId="7" w16cid:durableId="303588132">
    <w:abstractNumId w:val="14"/>
  </w:num>
  <w:num w:numId="8" w16cid:durableId="739600838">
    <w:abstractNumId w:val="17"/>
  </w:num>
  <w:num w:numId="9" w16cid:durableId="1646395995">
    <w:abstractNumId w:val="11"/>
  </w:num>
  <w:num w:numId="10" w16cid:durableId="777144686">
    <w:abstractNumId w:val="9"/>
  </w:num>
  <w:num w:numId="11" w16cid:durableId="1501919541">
    <w:abstractNumId w:val="7"/>
  </w:num>
  <w:num w:numId="12" w16cid:durableId="1535464678">
    <w:abstractNumId w:val="6"/>
  </w:num>
  <w:num w:numId="13" w16cid:durableId="385448517">
    <w:abstractNumId w:val="5"/>
  </w:num>
  <w:num w:numId="14" w16cid:durableId="1495801538">
    <w:abstractNumId w:val="4"/>
  </w:num>
  <w:num w:numId="15" w16cid:durableId="676734743">
    <w:abstractNumId w:val="8"/>
  </w:num>
  <w:num w:numId="16" w16cid:durableId="960064691">
    <w:abstractNumId w:val="3"/>
  </w:num>
  <w:num w:numId="17" w16cid:durableId="1471360254">
    <w:abstractNumId w:val="2"/>
  </w:num>
  <w:num w:numId="18" w16cid:durableId="276909594">
    <w:abstractNumId w:val="1"/>
  </w:num>
  <w:num w:numId="19" w16cid:durableId="1239317432">
    <w:abstractNumId w:val="0"/>
  </w:num>
  <w:num w:numId="20" w16cid:durableId="1816290884">
    <w:abstractNumId w:val="15"/>
  </w:num>
  <w:num w:numId="21" w16cid:durableId="84266881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BA1"/>
    <w:rsid w:val="0000390D"/>
    <w:rsid w:val="00003A71"/>
    <w:rsid w:val="00003CE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46950"/>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27F"/>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5E"/>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B9A"/>
    <w:rsid w:val="001A6BF3"/>
    <w:rsid w:val="001A70FA"/>
    <w:rsid w:val="001A743A"/>
    <w:rsid w:val="001B06FB"/>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7B3"/>
    <w:rsid w:val="00217E61"/>
    <w:rsid w:val="00220BA5"/>
    <w:rsid w:val="00221561"/>
    <w:rsid w:val="002215F7"/>
    <w:rsid w:val="00221B40"/>
    <w:rsid w:val="00224148"/>
    <w:rsid w:val="002241E0"/>
    <w:rsid w:val="00224903"/>
    <w:rsid w:val="00224FA0"/>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5F5D"/>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5EEC"/>
    <w:rsid w:val="002F6602"/>
    <w:rsid w:val="002F6993"/>
    <w:rsid w:val="002F7D77"/>
    <w:rsid w:val="002F7DB1"/>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33"/>
    <w:rsid w:val="003333E4"/>
    <w:rsid w:val="003336D0"/>
    <w:rsid w:val="00334718"/>
    <w:rsid w:val="003350FF"/>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6A46"/>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41E9"/>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488"/>
    <w:rsid w:val="004C6A78"/>
    <w:rsid w:val="004C6BDB"/>
    <w:rsid w:val="004C6E3C"/>
    <w:rsid w:val="004C7BA2"/>
    <w:rsid w:val="004D094B"/>
    <w:rsid w:val="004D0A2E"/>
    <w:rsid w:val="004D1B3D"/>
    <w:rsid w:val="004D2663"/>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386"/>
    <w:rsid w:val="005F562C"/>
    <w:rsid w:val="005F609D"/>
    <w:rsid w:val="005F6515"/>
    <w:rsid w:val="005F6EB0"/>
    <w:rsid w:val="005F6F86"/>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57E65"/>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976"/>
    <w:rsid w:val="008A0BA1"/>
    <w:rsid w:val="008A2007"/>
    <w:rsid w:val="008A221B"/>
    <w:rsid w:val="008A2EDE"/>
    <w:rsid w:val="008A32A9"/>
    <w:rsid w:val="008A331A"/>
    <w:rsid w:val="008A3F4E"/>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7F0"/>
    <w:rsid w:val="008E4198"/>
    <w:rsid w:val="008E4EB7"/>
    <w:rsid w:val="008E58E5"/>
    <w:rsid w:val="008E637C"/>
    <w:rsid w:val="008E63F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BE5"/>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D43"/>
    <w:rsid w:val="009E5CDA"/>
    <w:rsid w:val="009E7473"/>
    <w:rsid w:val="009E74A5"/>
    <w:rsid w:val="009F37B4"/>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65FF"/>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F62"/>
    <w:rsid w:val="00C652D0"/>
    <w:rsid w:val="00C66FCF"/>
    <w:rsid w:val="00C6758D"/>
    <w:rsid w:val="00C67AD1"/>
    <w:rsid w:val="00C67B56"/>
    <w:rsid w:val="00C70631"/>
    <w:rsid w:val="00C70823"/>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E7E34"/>
    <w:rsid w:val="00CF0B00"/>
    <w:rsid w:val="00CF14CB"/>
    <w:rsid w:val="00CF15D5"/>
    <w:rsid w:val="00CF37DE"/>
    <w:rsid w:val="00CF5CFA"/>
    <w:rsid w:val="00CF6FEB"/>
    <w:rsid w:val="00CF7307"/>
    <w:rsid w:val="00CF79B4"/>
    <w:rsid w:val="00D01DC1"/>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50F6"/>
    <w:rsid w:val="00D46AE4"/>
    <w:rsid w:val="00D477B1"/>
    <w:rsid w:val="00D47ACE"/>
    <w:rsid w:val="00D502B2"/>
    <w:rsid w:val="00D50DB4"/>
    <w:rsid w:val="00D52289"/>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6A36"/>
    <w:rsid w:val="00DC6FEB"/>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5AC"/>
    <w:rsid w:val="00F22B4A"/>
    <w:rsid w:val="00F2479D"/>
    <w:rsid w:val="00F268FC"/>
    <w:rsid w:val="00F26A17"/>
    <w:rsid w:val="00F26A8E"/>
    <w:rsid w:val="00F26C0C"/>
    <w:rsid w:val="00F270C9"/>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792F"/>
    <w:rsid w:val="00FC01EC"/>
    <w:rsid w:val="00FC1451"/>
    <w:rsid w:val="00FC34F0"/>
    <w:rsid w:val="00FC3754"/>
    <w:rsid w:val="00FC3981"/>
    <w:rsid w:val="00FC3DC8"/>
    <w:rsid w:val="00FC537F"/>
    <w:rsid w:val="00FC5E1F"/>
    <w:rsid w:val="00FC7843"/>
    <w:rsid w:val="00FD0348"/>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rep30682" TargetMode="External"/><Relationship Id="rId21" Type="http://schemas.openxmlformats.org/officeDocument/2006/relationships/hyperlink" Target="https://doi.org/10.1175/JCLI-D-21-0093.1" TargetMode="External"/><Relationship Id="rId42" Type="http://schemas.openxmlformats.org/officeDocument/2006/relationships/hyperlink" Target="https://doi.org/10.1175/1520-0493(2000)128%3c2920:ESOECA%3e2.0.CO;2" TargetMode="External"/><Relationship Id="rId47" Type="http://schemas.openxmlformats.org/officeDocument/2006/relationships/hyperlink" Target="https://doi.org/10.1002/2017GL074778" TargetMode="External"/><Relationship Id="rId63" Type="http://schemas.openxmlformats.org/officeDocument/2006/relationships/hyperlink" Target="https://doi.org/10.1175/WAF-D-12-00132.1" TargetMode="External"/><Relationship Id="rId68" Type="http://schemas.openxmlformats.org/officeDocument/2006/relationships/header" Target="header2.xml"/><Relationship Id="rId7" Type="http://schemas.openxmlformats.org/officeDocument/2006/relationships/endnotes" Target="end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i.org/10.1175/2010BAMS2853.1" TargetMode="External"/><Relationship Id="rId29" Type="http://schemas.openxmlformats.org/officeDocument/2006/relationships/hyperlink" Target="https://doi.org/10.1080/15022250.2010.521686"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29/2023GL105993" TargetMode="External"/><Relationship Id="rId32" Type="http://schemas.openxmlformats.org/officeDocument/2006/relationships/hyperlink" Target="https://doi.org/10.24381/cds.adbb2d47" TargetMode="External"/><Relationship Id="rId37" Type="http://schemas.openxmlformats.org/officeDocument/2006/relationships/hyperlink" Target="https://doi.org/10.1175/WAF-D-16-0026.1" TargetMode="External"/><Relationship Id="rId40" Type="http://schemas.openxmlformats.org/officeDocument/2006/relationships/hyperlink" Target="https://doi.org/10.1175/1520-0493(1986)114%3c2207:ECOTWC%3e2.0.CO;2" TargetMode="External"/><Relationship Id="rId45" Type="http://schemas.openxmlformats.org/officeDocument/2006/relationships/hyperlink" Target="https://doi.org/10.1029/2012GL054259" TargetMode="External"/><Relationship Id="rId53" Type="http://schemas.openxmlformats.org/officeDocument/2006/relationships/hyperlink" Target="https://doi.org/10.1175/1520-0434(1987)002%3c0289:TIOJSC%3e2.0.CO;2" TargetMode="External"/><Relationship Id="rId58" Type="http://schemas.openxmlformats.org/officeDocument/2006/relationships/hyperlink" Target="https://doi.org/10.1175/JCLI-D-23-0445.1" TargetMode="External"/><Relationship Id="rId66"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doi.org/10.1002/grl.50190" TargetMode="External"/><Relationship Id="rId19" Type="http://schemas.openxmlformats.org/officeDocument/2006/relationships/hyperlink" Target="https://doi.org/10.1175/2010MWR3371.1" TargetMode="External"/><Relationship Id="rId14" Type="http://schemas.openxmlformats.org/officeDocument/2006/relationships/hyperlink" Target="https://doi.org/10.1002/qj.4569" TargetMode="External"/><Relationship Id="rId22" Type="http://schemas.openxmlformats.org/officeDocument/2006/relationships/hyperlink" Target="https://doi.org/10.1175/JCLI-D-15-0755.1" TargetMode="External"/><Relationship Id="rId27" Type="http://schemas.openxmlformats.org/officeDocument/2006/relationships/hyperlink" Target="https://doi.org/10.1029/2020GL090353" TargetMode="External"/><Relationship Id="rId30" Type="http://schemas.openxmlformats.org/officeDocument/2006/relationships/hyperlink" Target="https://doi.org/10.1175/BAMS-D-12-00014.1" TargetMode="External"/><Relationship Id="rId35" Type="http://schemas.openxmlformats.org/officeDocument/2006/relationships/hyperlink" Target="https://doi.org/10.1175/MWR-D-17-0329.1" TargetMode="External"/><Relationship Id="rId43" Type="http://schemas.openxmlformats.org/officeDocument/2006/relationships/hyperlink" Target="https://doi.org/10.1080/07055900.1995.9649522" TargetMode="External"/><Relationship Id="rId48" Type="http://schemas.openxmlformats.org/officeDocument/2006/relationships/hyperlink" Target="https://doi.org/10.1002/2014GL059983" TargetMode="External"/><Relationship Id="rId56" Type="http://schemas.openxmlformats.org/officeDocument/2006/relationships/hyperlink" Target="https://doi.org/10.1016/j.polar.2018.01.002" TargetMode="External"/><Relationship Id="rId64" Type="http://schemas.openxmlformats.org/officeDocument/2006/relationships/hyperlink" Target="https://doi.org/10.1175/JAS3688.1" TargetMode="External"/><Relationship Id="rId69" Type="http://schemas.openxmlformats.org/officeDocument/2006/relationships/footer" Target="footer3.xml"/><Relationship Id="rId8" Type="http://schemas.openxmlformats.org/officeDocument/2006/relationships/hyperlink" Target="https://doi.org/10.24381/cds.adbb2d47" TargetMode="External"/><Relationship Id="rId51" Type="http://schemas.openxmlformats.org/officeDocument/2006/relationships/hyperlink" Target="https://doi.org/10.1175/MWR-D-14-00006.1"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3390/ijgi1010032" TargetMode="External"/><Relationship Id="rId25" Type="http://schemas.openxmlformats.org/officeDocument/2006/relationships/hyperlink" Target="https://doi.org/10.1002/qj.828" TargetMode="External"/><Relationship Id="rId33" Type="http://schemas.openxmlformats.org/officeDocument/2006/relationships/hyperlink" Target="https://doi.org/10.24381/cds.bd0915c6" TargetMode="External"/><Relationship Id="rId38" Type="http://schemas.openxmlformats.org/officeDocument/2006/relationships/hyperlink" Target="https://doi.org/10.1175/1520-0493(2002)130%3c0957:ICSAEG%3e2.0.CO;2" TargetMode="External"/><Relationship Id="rId46" Type="http://schemas.openxmlformats.org/officeDocument/2006/relationships/hyperlink" Target="https://doi.org/10.1002/qj.3055" TargetMode="External"/><Relationship Id="rId59" Type="http://schemas.openxmlformats.org/officeDocument/2006/relationships/hyperlink" Target="https://doi.org/10.1175/1520-0469(2003)060%3c1173:EOMCOM%3e2.0.CO;2" TargetMode="External"/><Relationship Id="rId67" Type="http://schemas.openxmlformats.org/officeDocument/2006/relationships/footer" Target="footer2.xml"/><Relationship Id="rId20" Type="http://schemas.openxmlformats.org/officeDocument/2006/relationships/hyperlink" Target="https://doi.org/10.1175/MWR-D-11-00304.1" TargetMode="External"/><Relationship Id="rId41" Type="http://schemas.openxmlformats.org/officeDocument/2006/relationships/hyperlink" Target="https://doi.org/10.1175/1520-0434(1992)007%3c0003:SOODMI%3e2.0.CO;2" TargetMode="External"/><Relationship Id="rId54" Type="http://schemas.openxmlformats.org/officeDocument/2006/relationships/hyperlink" Target="https://doi.org/10.5194/wcd-3-1097-2022" TargetMode="External"/><Relationship Id="rId62" Type="http://schemas.openxmlformats.org/officeDocument/2006/relationships/hyperlink" Target="https://doi.org/10.1175/1520-0442(2004)017%3c2300:CAIVOA%3e2.0.CO;2" TargetMode="External"/><Relationship Id="rId7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MWR-D-22-0318.1" TargetMode="External"/><Relationship Id="rId23" Type="http://schemas.openxmlformats.org/officeDocument/2006/relationships/hyperlink" Target="https://doi.org/10.1175/MWR-D-20-0417.1" TargetMode="External"/><Relationship Id="rId28" Type="http://schemas.openxmlformats.org/officeDocument/2006/relationships/hyperlink" Target="https://doi.org/10.5194/wcd-2-1303-2021" TargetMode="External"/><Relationship Id="rId36" Type="http://schemas.openxmlformats.org/officeDocument/2006/relationships/hyperlink" Target="https://doi.org/10.1175/1520-0493(1988)116%3c2081:NSOAED%3e2.0.CO;2" TargetMode="External"/><Relationship Id="rId49" Type="http://schemas.openxmlformats.org/officeDocument/2006/relationships/hyperlink" Target="https://doi.org/10.1002/qj.49711950903" TargetMode="External"/><Relationship Id="rId57" Type="http://schemas.openxmlformats.org/officeDocument/2006/relationships/hyperlink" Target="https://doi.org/10.1002/2014JD022925"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1002/qj.3803" TargetMode="External"/><Relationship Id="rId44" Type="http://schemas.openxmlformats.org/officeDocument/2006/relationships/hyperlink" Target="https://doi.org/10.1175/2007JCLI1810.1" TargetMode="External"/><Relationship Id="rId52" Type="http://schemas.openxmlformats.org/officeDocument/2006/relationships/hyperlink" Target="https://doi.org/10.1175/MWR-D-15-0085.1" TargetMode="External"/><Relationship Id="rId60" Type="http://schemas.openxmlformats.org/officeDocument/2006/relationships/hyperlink" Target="https://doi.org/10.1175/JAS4028.1" TargetMode="External"/><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175/MWR-D-14-00270.1" TargetMode="External"/><Relationship Id="rId18" Type="http://schemas.openxmlformats.org/officeDocument/2006/relationships/hyperlink" Target="https://doi.org/10.1175/MWR-D-20-0350.1" TargetMode="External"/><Relationship Id="rId39" Type="http://schemas.openxmlformats.org/officeDocument/2006/relationships/hyperlink" Target="https://doi.org/10.1029/2023JD038638"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2007MWR2132.1" TargetMode="External"/><Relationship Id="rId55" Type="http://schemas.openxmlformats.org/officeDocument/2006/relationships/hyperlink" Target="https://doi.org/10.1002/asl.75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10669</Words>
  <Characters>60817</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71344</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cp:revision>
  <dcterms:created xsi:type="dcterms:W3CDTF">2024-04-30T00:26:00Z</dcterms:created>
  <dcterms:modified xsi:type="dcterms:W3CDTF">2024-04-30T00:26:00Z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