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D1BF5" w:rsidRPr="00E03F7C" w:rsidRDefault="00E03F7C" w:rsidP="00E03F7C">
      <w:pPr>
        <w:rPr>
          <w:rFonts w:ascii="Times New Roman" w:hAnsi="Times New Roman" w:cs="Times New Roman"/>
          <w:color w:val="0432FF"/>
        </w:rPr>
      </w:pPr>
      <w:r w:rsidRPr="00E03F7C">
        <w:rPr>
          <w:rFonts w:ascii="Times New Roman" w:hAnsi="Times New Roman" w:cs="Times New Roman"/>
          <w:color w:val="0432FF"/>
        </w:rPr>
        <w:t>1.</w:t>
      </w:r>
      <w:r>
        <w:rPr>
          <w:rFonts w:ascii="Times New Roman" w:hAnsi="Times New Roman" w:cs="Times New Roman"/>
          <w:color w:val="0432FF"/>
        </w:rPr>
        <w:t xml:space="preserve"> </w:t>
      </w:r>
      <w:r w:rsidR="00F72E77" w:rsidRPr="00E03F7C">
        <w:rPr>
          <w:rFonts w:ascii="Times New Roman" w:hAnsi="Times New Roman" w:cs="Times New Roman"/>
          <w:color w:val="0432FF"/>
        </w:rPr>
        <w:t>Line 12: …physical features and dynamical processes….?</w:t>
      </w:r>
    </w:p>
    <w:p w:rsidR="002422FD" w:rsidRDefault="002422FD">
      <w:pPr>
        <w:rPr>
          <w:rFonts w:ascii="Times New Roman" w:hAnsi="Times New Roman" w:cs="Times New Roman"/>
          <w:color w:val="0070C0"/>
        </w:rPr>
      </w:pPr>
    </w:p>
    <w:p w:rsidR="00F72E77" w:rsidRDefault="00F72E7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Since I also examine thermodynamic processes, I would really need to say “physical features, and dynamic and thermodynamic processes”, which is wordy. To avoid this wordiness,</w:t>
      </w:r>
      <w:r w:rsidR="00E03F7C">
        <w:rPr>
          <w:rFonts w:ascii="Times New Roman" w:hAnsi="Times New Roman" w:cs="Times New Roman"/>
          <w:color w:val="000000" w:themeColor="text1"/>
        </w:rPr>
        <w:t xml:space="preserve"> to remain consistent with the title of the manuscript,</w:t>
      </w:r>
      <w:r w:rsidR="002543BF">
        <w:rPr>
          <w:rFonts w:ascii="Times New Roman" w:hAnsi="Times New Roman" w:cs="Times New Roman"/>
          <w:color w:val="000000" w:themeColor="text1"/>
        </w:rPr>
        <w:t xml:space="preserve"> and to avoid changing numerous instances of “features and processes” throughout the manuscript,</w:t>
      </w:r>
      <w:r>
        <w:rPr>
          <w:rFonts w:ascii="Times New Roman" w:hAnsi="Times New Roman" w:cs="Times New Roman"/>
          <w:color w:val="000000" w:themeColor="text1"/>
        </w:rPr>
        <w:t xml:space="preserve"> I would prefer to just </w:t>
      </w:r>
      <w:r w:rsidR="002543BF">
        <w:rPr>
          <w:rFonts w:ascii="Times New Roman" w:hAnsi="Times New Roman" w:cs="Times New Roman"/>
          <w:color w:val="000000" w:themeColor="text1"/>
        </w:rPr>
        <w:t>keep</w:t>
      </w:r>
      <w:r>
        <w:rPr>
          <w:rFonts w:ascii="Times New Roman" w:hAnsi="Times New Roman" w:cs="Times New Roman"/>
          <w:color w:val="000000" w:themeColor="text1"/>
        </w:rPr>
        <w:t xml:space="preserve"> “features and processes</w:t>
      </w:r>
      <w:r w:rsidR="002543BF">
        <w:rPr>
          <w:rFonts w:ascii="Times New Roman" w:hAnsi="Times New Roman" w:cs="Times New Roman"/>
          <w:color w:val="000000" w:themeColor="text1"/>
        </w:rPr>
        <w:t xml:space="preserve">” as is. </w:t>
      </w:r>
    </w:p>
    <w:p w:rsidR="00F72E77" w:rsidRDefault="00F72E77">
      <w:pPr>
        <w:rPr>
          <w:rFonts w:ascii="Times New Roman" w:hAnsi="Times New Roman" w:cs="Times New Roman"/>
          <w:color w:val="000000" w:themeColor="text1"/>
        </w:rPr>
      </w:pPr>
    </w:p>
    <w:p w:rsidR="00F72E77" w:rsidRDefault="00E03F7C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 xml:space="preserve">2. </w:t>
      </w:r>
      <w:r w:rsidR="00F72E77" w:rsidRPr="00F72E77">
        <w:rPr>
          <w:rFonts w:ascii="Times New Roman" w:hAnsi="Times New Roman" w:cs="Times New Roman"/>
          <w:color w:val="0432FF"/>
        </w:rPr>
        <w:t>Line 14: constructing instead of conducting?</w:t>
      </w:r>
    </w:p>
    <w:p w:rsidR="00F72E77" w:rsidRDefault="00F72E77">
      <w:pPr>
        <w:rPr>
          <w:rFonts w:ascii="Times New Roman" w:hAnsi="Times New Roman" w:cs="Times New Roman"/>
          <w:color w:val="000000" w:themeColor="text1"/>
        </w:rPr>
      </w:pPr>
    </w:p>
    <w:p w:rsidR="00F72E77" w:rsidRDefault="00F72E7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Good catch. Yes, “constructing” is preferred over </w:t>
      </w:r>
      <w:r w:rsidR="002C3D06">
        <w:rPr>
          <w:rFonts w:ascii="Times New Roman" w:hAnsi="Times New Roman" w:cs="Times New Roman"/>
          <w:color w:val="000000" w:themeColor="text1"/>
        </w:rPr>
        <w:t>“</w:t>
      </w:r>
      <w:r>
        <w:rPr>
          <w:rFonts w:ascii="Times New Roman" w:hAnsi="Times New Roman" w:cs="Times New Roman"/>
          <w:color w:val="000000" w:themeColor="text1"/>
        </w:rPr>
        <w:t>conducting</w:t>
      </w:r>
      <w:r w:rsidR="002C3D06">
        <w:rPr>
          <w:rFonts w:ascii="Times New Roman" w:hAnsi="Times New Roman" w:cs="Times New Roman"/>
          <w:color w:val="000000" w:themeColor="text1"/>
        </w:rPr>
        <w:t>”</w:t>
      </w:r>
      <w:r>
        <w:rPr>
          <w:rFonts w:ascii="Times New Roman" w:hAnsi="Times New Roman" w:cs="Times New Roman"/>
          <w:color w:val="000000" w:themeColor="text1"/>
        </w:rPr>
        <w:t>. This change has been implemented on L14 of manuscript v2.</w:t>
      </w:r>
    </w:p>
    <w:p w:rsidR="00F72E77" w:rsidRDefault="00F72E77">
      <w:pPr>
        <w:rPr>
          <w:rFonts w:ascii="Times New Roman" w:hAnsi="Times New Roman" w:cs="Times New Roman"/>
          <w:color w:val="000000" w:themeColor="text1"/>
        </w:rPr>
      </w:pPr>
    </w:p>
    <w:p w:rsidR="00F72E77" w:rsidRPr="00F72E77" w:rsidRDefault="00E03F7C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 xml:space="preserve">3. </w:t>
      </w:r>
      <w:r w:rsidR="00F72E77" w:rsidRPr="00F72E77">
        <w:rPr>
          <w:rFonts w:ascii="Times New Roman" w:hAnsi="Times New Roman" w:cs="Times New Roman"/>
          <w:color w:val="0432FF"/>
        </w:rPr>
        <w:t>Lines 22-26: Split into two sentences?</w:t>
      </w:r>
    </w:p>
    <w:p w:rsidR="002422FD" w:rsidRDefault="002422FD">
      <w:pPr>
        <w:rPr>
          <w:rFonts w:ascii="Times New Roman" w:hAnsi="Times New Roman" w:cs="Times New Roman"/>
          <w:color w:val="000000" w:themeColor="text1"/>
        </w:rPr>
      </w:pPr>
    </w:p>
    <w:p w:rsidR="00F72E77" w:rsidRDefault="00E03F7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 split the sentence into two on L</w:t>
      </w:r>
      <w:r w:rsidR="00F104BB">
        <w:rPr>
          <w:rFonts w:ascii="Times New Roman" w:hAnsi="Times New Roman" w:cs="Times New Roman"/>
          <w:color w:val="000000" w:themeColor="text1"/>
        </w:rPr>
        <w:t xml:space="preserve">22–27 </w:t>
      </w:r>
      <w:r>
        <w:rPr>
          <w:rFonts w:ascii="Times New Roman" w:hAnsi="Times New Roman" w:cs="Times New Roman"/>
          <w:color w:val="000000" w:themeColor="text1"/>
        </w:rPr>
        <w:t>of manuscript v2. To stay within the 250-word limit, I changed “The ESA of AC16” to the “The ESA” on L</w:t>
      </w:r>
      <w:r w:rsidR="00F104BB">
        <w:rPr>
          <w:rFonts w:ascii="Times New Roman" w:hAnsi="Times New Roman" w:cs="Times New Roman"/>
          <w:color w:val="000000" w:themeColor="text1"/>
        </w:rPr>
        <w:t>22 and L25</w:t>
      </w:r>
      <w:r>
        <w:rPr>
          <w:rFonts w:ascii="Times New Roman" w:hAnsi="Times New Roman" w:cs="Times New Roman"/>
          <w:color w:val="000000" w:themeColor="text1"/>
        </w:rPr>
        <w:t xml:space="preserve"> of manuscript v2.</w:t>
      </w:r>
    </w:p>
    <w:p w:rsidR="00E03F7C" w:rsidRDefault="00E03F7C">
      <w:pPr>
        <w:rPr>
          <w:rFonts w:ascii="Times New Roman" w:hAnsi="Times New Roman" w:cs="Times New Roman"/>
          <w:color w:val="000000" w:themeColor="text1"/>
        </w:rPr>
      </w:pPr>
    </w:p>
    <w:p w:rsidR="00E03F7C" w:rsidRPr="00E03F7C" w:rsidRDefault="008B6269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 xml:space="preserve">4. </w:t>
      </w:r>
      <w:r w:rsidR="00E03F7C" w:rsidRPr="00E03F7C">
        <w:rPr>
          <w:rFonts w:ascii="Times New Roman" w:hAnsi="Times New Roman" w:cs="Times New Roman"/>
          <w:color w:val="0432FF"/>
        </w:rPr>
        <w:t>Line 85: …low forecast intensity skill…?</w:t>
      </w:r>
    </w:p>
    <w:p w:rsidR="00F72E77" w:rsidRDefault="00F72E77">
      <w:pPr>
        <w:rPr>
          <w:rFonts w:ascii="Times New Roman" w:hAnsi="Times New Roman" w:cs="Times New Roman"/>
          <w:color w:val="000000" w:themeColor="text1"/>
        </w:rPr>
      </w:pPr>
    </w:p>
    <w:p w:rsidR="005B7D2B" w:rsidRDefault="005B7D2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Since I used the wording “low forecast skill of intensity” in </w:t>
      </w:r>
      <w:proofErr w:type="spellStart"/>
      <w:r>
        <w:rPr>
          <w:rFonts w:ascii="Times New Roman" w:hAnsi="Times New Roman" w:cs="Times New Roman"/>
          <w:color w:val="000000" w:themeColor="text1"/>
        </w:rPr>
        <w:t>Biernat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et al. (2023), I rather keep the wording the same for consistency.</w:t>
      </w:r>
    </w:p>
    <w:p w:rsidR="005B7D2B" w:rsidRDefault="005B7D2B">
      <w:pPr>
        <w:rPr>
          <w:rFonts w:ascii="Times New Roman" w:hAnsi="Times New Roman" w:cs="Times New Roman"/>
          <w:color w:val="000000" w:themeColor="text1"/>
        </w:rPr>
      </w:pPr>
    </w:p>
    <w:p w:rsidR="005B7D2B" w:rsidRPr="00F104BB" w:rsidRDefault="008B6269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 xml:space="preserve">5. </w:t>
      </w:r>
      <w:r w:rsidR="00F104BB" w:rsidRPr="00F104BB">
        <w:rPr>
          <w:rFonts w:ascii="Times New Roman" w:hAnsi="Times New Roman" w:cs="Times New Roman"/>
          <w:color w:val="0432FF"/>
        </w:rPr>
        <w:t>Line 90: Does EGR need a reference?</w:t>
      </w:r>
    </w:p>
    <w:p w:rsidR="00F104BB" w:rsidRDefault="00F104BB">
      <w:pPr>
        <w:rPr>
          <w:rFonts w:ascii="Times New Roman" w:hAnsi="Times New Roman" w:cs="Times New Roman"/>
          <w:color w:val="000000" w:themeColor="text1"/>
        </w:rPr>
      </w:pPr>
    </w:p>
    <w:p w:rsidR="00F104BB" w:rsidRPr="00F104BB" w:rsidRDefault="00F104BB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 think it would be good to have a reference for EGR. I added the reference Hoskins and Valdes (1990) on L9</w:t>
      </w:r>
      <w:r w:rsidR="00505891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 of manuscript v2.</w:t>
      </w:r>
    </w:p>
    <w:p w:rsidR="00F72E77" w:rsidRDefault="00F72E77">
      <w:pPr>
        <w:rPr>
          <w:rFonts w:ascii="Times New Roman" w:hAnsi="Times New Roman" w:cs="Times New Roman"/>
          <w:color w:val="000000" w:themeColor="text1"/>
        </w:rPr>
      </w:pPr>
    </w:p>
    <w:p w:rsidR="0090571A" w:rsidRPr="0090571A" w:rsidRDefault="008B6269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 xml:space="preserve">6. </w:t>
      </w:r>
      <w:r w:rsidR="0090571A" w:rsidRPr="0090571A">
        <w:rPr>
          <w:rFonts w:ascii="Times New Roman" w:hAnsi="Times New Roman" w:cs="Times New Roman"/>
          <w:color w:val="0432FF"/>
        </w:rPr>
        <w:t>Line 156: Link back to my comment on line 12 about features and processes.</w:t>
      </w:r>
    </w:p>
    <w:p w:rsidR="00F72E77" w:rsidRPr="00F72E77" w:rsidRDefault="00F72E77">
      <w:pPr>
        <w:rPr>
          <w:rFonts w:ascii="Times New Roman" w:hAnsi="Times New Roman" w:cs="Times New Roman"/>
          <w:color w:val="000000" w:themeColor="text1"/>
        </w:rPr>
      </w:pPr>
    </w:p>
    <w:p w:rsidR="00F72E77" w:rsidRDefault="0090571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Based on my response to your first comment, I </w:t>
      </w:r>
      <w:r w:rsidR="002543BF">
        <w:rPr>
          <w:rFonts w:ascii="Times New Roman" w:hAnsi="Times New Roman" w:cs="Times New Roman"/>
          <w:color w:val="000000" w:themeColor="text1"/>
        </w:rPr>
        <w:t>prefer to</w:t>
      </w:r>
      <w:r>
        <w:rPr>
          <w:rFonts w:ascii="Times New Roman" w:hAnsi="Times New Roman" w:cs="Times New Roman"/>
          <w:color w:val="000000" w:themeColor="text1"/>
        </w:rPr>
        <w:t xml:space="preserve"> keep the wording as “features and processes” for consistency.</w:t>
      </w:r>
    </w:p>
    <w:p w:rsidR="0090571A" w:rsidRDefault="0090571A">
      <w:pPr>
        <w:rPr>
          <w:rFonts w:ascii="Times New Roman" w:hAnsi="Times New Roman" w:cs="Times New Roman"/>
          <w:color w:val="000000" w:themeColor="text1"/>
        </w:rPr>
      </w:pPr>
    </w:p>
    <w:p w:rsidR="008B6269" w:rsidRPr="008B6269" w:rsidRDefault="008B6269">
      <w:pPr>
        <w:rPr>
          <w:rFonts w:ascii="Times New Roman" w:hAnsi="Times New Roman" w:cs="Times New Roman"/>
          <w:color w:val="0432FF"/>
        </w:rPr>
      </w:pPr>
      <w:r w:rsidRPr="008B6269">
        <w:rPr>
          <w:rFonts w:ascii="Times New Roman" w:hAnsi="Times New Roman" w:cs="Times New Roman"/>
          <w:color w:val="0432FF"/>
        </w:rPr>
        <w:t xml:space="preserve">7. </w:t>
      </w:r>
      <w:r w:rsidRPr="008B6269">
        <w:rPr>
          <w:rFonts w:ascii="Times New Roman" w:hAnsi="Times New Roman" w:cs="Times New Roman"/>
          <w:color w:val="0432FF"/>
        </w:rPr>
        <w:t xml:space="preserve">Indicate number of cyclone tracks plotted in Fig. 1? Since all the tracks are </w:t>
      </w:r>
      <w:proofErr w:type="gramStart"/>
      <w:r w:rsidRPr="008B6269">
        <w:rPr>
          <w:rFonts w:ascii="Times New Roman" w:hAnsi="Times New Roman" w:cs="Times New Roman"/>
          <w:color w:val="0432FF"/>
        </w:rPr>
        <w:t>red</w:t>
      </w:r>
      <w:proofErr w:type="gramEnd"/>
      <w:r w:rsidRPr="008B6269">
        <w:rPr>
          <w:rFonts w:ascii="Times New Roman" w:hAnsi="Times New Roman" w:cs="Times New Roman"/>
          <w:color w:val="0432FF"/>
        </w:rPr>
        <w:t xml:space="preserve"> I am having trouble distinguishing between the individual tracks. I don’t want to lose “track” of things….</w:t>
      </w:r>
    </w:p>
    <w:p w:rsidR="0090571A" w:rsidRDefault="0090571A">
      <w:pPr>
        <w:rPr>
          <w:rFonts w:ascii="Times New Roman" w:hAnsi="Times New Roman" w:cs="Times New Roman"/>
          <w:color w:val="000000" w:themeColor="text1"/>
        </w:rPr>
      </w:pPr>
    </w:p>
    <w:p w:rsidR="008B6269" w:rsidRDefault="008B6269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label “</w:t>
      </w:r>
      <w:r w:rsidRPr="008B6269">
        <w:rPr>
          <w:rFonts w:ascii="Times New Roman" w:hAnsi="Times New Roman" w:cs="Times New Roman"/>
          <w:i/>
          <w:iCs/>
          <w:color w:val="000000" w:themeColor="text1"/>
        </w:rPr>
        <w:t>N</w:t>
      </w:r>
      <w:r>
        <w:rPr>
          <w:rFonts w:ascii="Times New Roman" w:hAnsi="Times New Roman" w:cs="Times New Roman"/>
          <w:color w:val="000000" w:themeColor="text1"/>
        </w:rPr>
        <w:t xml:space="preserve"> = 13” on the upper-right hand corner of Fig. 1 is </w:t>
      </w:r>
      <w:r w:rsidR="002543BF">
        <w:rPr>
          <w:rFonts w:ascii="Times New Roman" w:hAnsi="Times New Roman" w:cs="Times New Roman"/>
          <w:color w:val="000000" w:themeColor="text1"/>
        </w:rPr>
        <w:t>intended</w:t>
      </w:r>
      <w:r>
        <w:rPr>
          <w:rFonts w:ascii="Times New Roman" w:hAnsi="Times New Roman" w:cs="Times New Roman"/>
          <w:color w:val="000000" w:themeColor="text1"/>
        </w:rPr>
        <w:t xml:space="preserve"> to indicate the number of strong low-skill AC tracks. </w:t>
      </w:r>
    </w:p>
    <w:p w:rsidR="00460C81" w:rsidRDefault="00460C81">
      <w:pPr>
        <w:rPr>
          <w:rFonts w:ascii="Times New Roman" w:hAnsi="Times New Roman" w:cs="Times New Roman"/>
          <w:color w:val="000000" w:themeColor="text1"/>
        </w:rPr>
      </w:pPr>
    </w:p>
    <w:p w:rsidR="00460C81" w:rsidRDefault="00460C81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 xml:space="preserve">8. </w:t>
      </w:r>
      <w:r w:rsidRPr="00460C81">
        <w:rPr>
          <w:rFonts w:ascii="Times New Roman" w:hAnsi="Times New Roman" w:cs="Times New Roman"/>
          <w:color w:val="0432FF"/>
        </w:rPr>
        <w:t>Line 164 and Fig. 2a: What prompted the cyclonic storm track loop after 12-15 Aug immediately after peak intensity was reached?</w:t>
      </w:r>
    </w:p>
    <w:p w:rsidR="00C006C7" w:rsidRDefault="00C006C7">
      <w:pPr>
        <w:rPr>
          <w:rFonts w:ascii="Times New Roman" w:hAnsi="Times New Roman" w:cs="Times New Roman"/>
          <w:color w:val="0432FF"/>
        </w:rPr>
      </w:pPr>
    </w:p>
    <w:p w:rsidR="00C006C7" w:rsidRDefault="00C006C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The following is my speculation about what may</w:t>
      </w:r>
      <w:r w:rsidR="00611C0A">
        <w:rPr>
          <w:rFonts w:ascii="Times New Roman" w:hAnsi="Times New Roman" w:cs="Times New Roman"/>
          <w:color w:val="000000" w:themeColor="text1"/>
        </w:rPr>
        <w:t xml:space="preserve"> have</w:t>
      </w:r>
      <w:r>
        <w:rPr>
          <w:rFonts w:ascii="Times New Roman" w:hAnsi="Times New Roman" w:cs="Times New Roman"/>
          <w:color w:val="000000" w:themeColor="text1"/>
        </w:rPr>
        <w:t xml:space="preserve"> prompt</w:t>
      </w:r>
      <w:r w:rsidR="00611C0A">
        <w:rPr>
          <w:rFonts w:ascii="Times New Roman" w:hAnsi="Times New Roman" w:cs="Times New Roman"/>
          <w:color w:val="000000" w:themeColor="text1"/>
        </w:rPr>
        <w:t>ed</w:t>
      </w:r>
      <w:r>
        <w:rPr>
          <w:rFonts w:ascii="Times New Roman" w:hAnsi="Times New Roman" w:cs="Times New Roman"/>
          <w:color w:val="000000" w:themeColor="text1"/>
        </w:rPr>
        <w:t xml:space="preserve"> the cyclonic storm track loop. During 0000 UTC 15–1200 UTC 16 August,</w:t>
      </w:r>
      <w:r w:rsidR="0041463F">
        <w:rPr>
          <w:rFonts w:ascii="Times New Roman" w:hAnsi="Times New Roman" w:cs="Times New Roman"/>
          <w:color w:val="000000" w:themeColor="text1"/>
        </w:rPr>
        <w:t xml:space="preserve"> there appears to possibly be cyclonic wave breaking over the Arctic, as suggested by the evolution of the amplifying </w:t>
      </w:r>
      <w:r>
        <w:rPr>
          <w:rFonts w:ascii="Times New Roman" w:hAnsi="Times New Roman" w:cs="Times New Roman"/>
          <w:color w:val="000000" w:themeColor="text1"/>
        </w:rPr>
        <w:t>upper-</w:t>
      </w:r>
      <w:r w:rsidR="00611C0A">
        <w:rPr>
          <w:rFonts w:ascii="Times New Roman" w:hAnsi="Times New Roman" w:cs="Times New Roman"/>
          <w:color w:val="000000" w:themeColor="text1"/>
        </w:rPr>
        <w:t>tropospheric</w:t>
      </w:r>
      <w:r>
        <w:rPr>
          <w:rFonts w:ascii="Times New Roman" w:hAnsi="Times New Roman" w:cs="Times New Roman"/>
          <w:color w:val="000000" w:themeColor="text1"/>
        </w:rPr>
        <w:t xml:space="preserve"> ridge downstream of AC16 (Figs. 10c–f). The TPV that AC16 becomes vertically superposed </w:t>
      </w:r>
      <w:r>
        <w:rPr>
          <w:rFonts w:ascii="Times New Roman" w:hAnsi="Times New Roman" w:cs="Times New Roman"/>
          <w:color w:val="000000" w:themeColor="text1"/>
        </w:rPr>
        <w:lastRenderedPageBreak/>
        <w:t>with move</w:t>
      </w:r>
      <w:r w:rsidR="00611C0A">
        <w:rPr>
          <w:rFonts w:ascii="Times New Roman" w:hAnsi="Times New Roman" w:cs="Times New Roman"/>
          <w:color w:val="000000" w:themeColor="text1"/>
        </w:rPr>
        <w:t>s</w:t>
      </w:r>
      <w:r>
        <w:rPr>
          <w:rFonts w:ascii="Times New Roman" w:hAnsi="Times New Roman" w:cs="Times New Roman"/>
          <w:color w:val="000000" w:themeColor="text1"/>
        </w:rPr>
        <w:t xml:space="preserve"> along the edge of the upper-</w:t>
      </w:r>
      <w:r w:rsidR="00611C0A">
        <w:rPr>
          <w:rFonts w:ascii="Times New Roman" w:hAnsi="Times New Roman" w:cs="Times New Roman"/>
          <w:color w:val="000000" w:themeColor="text1"/>
        </w:rPr>
        <w:t>tropospheric</w:t>
      </w:r>
      <w:r>
        <w:rPr>
          <w:rFonts w:ascii="Times New Roman" w:hAnsi="Times New Roman" w:cs="Times New Roman"/>
          <w:color w:val="000000" w:themeColor="text1"/>
        </w:rPr>
        <w:t xml:space="preserve"> ridge as the</w:t>
      </w:r>
      <w:r w:rsidR="00611C0A">
        <w:rPr>
          <w:rFonts w:ascii="Times New Roman" w:hAnsi="Times New Roman" w:cs="Times New Roman"/>
          <w:color w:val="000000" w:themeColor="text1"/>
        </w:rPr>
        <w:t xml:space="preserve"> apparent</w:t>
      </w:r>
      <w:r>
        <w:rPr>
          <w:rFonts w:ascii="Times New Roman" w:hAnsi="Times New Roman" w:cs="Times New Roman"/>
          <w:color w:val="000000" w:themeColor="text1"/>
        </w:rPr>
        <w:t xml:space="preserve"> cyclonic wave breaking is occurring</w:t>
      </w:r>
      <w:r w:rsidR="00611C0A">
        <w:rPr>
          <w:rFonts w:ascii="Times New Roman" w:hAnsi="Times New Roman" w:cs="Times New Roman"/>
          <w:color w:val="000000" w:themeColor="text1"/>
        </w:rPr>
        <w:t xml:space="preserve"> (Figs. 10c–f)</w:t>
      </w:r>
      <w:r>
        <w:rPr>
          <w:rFonts w:ascii="Times New Roman" w:hAnsi="Times New Roman" w:cs="Times New Roman"/>
          <w:color w:val="000000" w:themeColor="text1"/>
        </w:rPr>
        <w:t>,</w:t>
      </w:r>
      <w:r w:rsidR="0041463F">
        <w:rPr>
          <w:rFonts w:ascii="Times New Roman" w:hAnsi="Times New Roman" w:cs="Times New Roman"/>
          <w:color w:val="000000" w:themeColor="text1"/>
        </w:rPr>
        <w:t xml:space="preserve"> which may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 w:rsidR="0041463F">
        <w:rPr>
          <w:rFonts w:ascii="Times New Roman" w:hAnsi="Times New Roman" w:cs="Times New Roman"/>
          <w:color w:val="000000" w:themeColor="text1"/>
        </w:rPr>
        <w:t>contribute to the</w:t>
      </w:r>
      <w:r>
        <w:rPr>
          <w:rFonts w:ascii="Times New Roman" w:hAnsi="Times New Roman" w:cs="Times New Roman"/>
          <w:color w:val="000000" w:themeColor="text1"/>
        </w:rPr>
        <w:t xml:space="preserve"> cyclonic loop of AC16</w:t>
      </w:r>
      <w:r w:rsidR="00611C0A">
        <w:rPr>
          <w:rFonts w:ascii="Times New Roman" w:hAnsi="Times New Roman" w:cs="Times New Roman"/>
          <w:color w:val="000000" w:themeColor="text1"/>
        </w:rPr>
        <w:t>.</w:t>
      </w:r>
    </w:p>
    <w:p w:rsidR="00C006C7" w:rsidRPr="00C006C7" w:rsidRDefault="00C006C7">
      <w:pPr>
        <w:rPr>
          <w:rFonts w:ascii="Times New Roman" w:hAnsi="Times New Roman" w:cs="Times New Roman"/>
          <w:color w:val="000000" w:themeColor="text1"/>
        </w:rPr>
      </w:pPr>
    </w:p>
    <w:p w:rsidR="00460C81" w:rsidRDefault="00460C81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 xml:space="preserve">9. </w:t>
      </w:r>
      <w:r w:rsidRPr="00460C81">
        <w:rPr>
          <w:rFonts w:ascii="Times New Roman" w:hAnsi="Times New Roman" w:cs="Times New Roman"/>
          <w:color w:val="0432FF"/>
        </w:rPr>
        <w:t>Figure 3: It’s hard to distinguish between the observed cyclone position in the ERA-5 analyses from the ensemble cyclone forecast positions. Use a circle with an X instead of a solid circle to connote the observed cyclone position?</w:t>
      </w:r>
    </w:p>
    <w:p w:rsidR="00370265" w:rsidRDefault="00370265">
      <w:pPr>
        <w:rPr>
          <w:rFonts w:ascii="Times New Roman" w:hAnsi="Times New Roman" w:cs="Times New Roman"/>
          <w:color w:val="0432FF"/>
        </w:rPr>
      </w:pPr>
    </w:p>
    <w:p w:rsidR="00370265" w:rsidRPr="00370265" w:rsidRDefault="00370265">
      <w:pPr>
        <w:rPr>
          <w:rFonts w:ascii="Times New Roman" w:hAnsi="Times New Roman" w:cs="Times New Roman"/>
          <w:color w:val="000000" w:themeColor="text1"/>
        </w:rPr>
      </w:pPr>
      <w:r w:rsidRPr="00370265">
        <w:rPr>
          <w:rFonts w:ascii="Times New Roman" w:hAnsi="Times New Roman" w:cs="Times New Roman"/>
          <w:color w:val="000000" w:themeColor="text1"/>
        </w:rPr>
        <w:t>The position of ERA5</w:t>
      </w:r>
      <w:r>
        <w:rPr>
          <w:rFonts w:ascii="Times New Roman" w:hAnsi="Times New Roman" w:cs="Times New Roman"/>
          <w:color w:val="000000" w:themeColor="text1"/>
        </w:rPr>
        <w:t xml:space="preserve"> is now placed on top of the colored circles and</w:t>
      </w:r>
      <w:r w:rsidRPr="00370265">
        <w:rPr>
          <w:rFonts w:ascii="Times New Roman" w:hAnsi="Times New Roman" w:cs="Times New Roman"/>
          <w:color w:val="000000" w:themeColor="text1"/>
        </w:rPr>
        <w:t xml:space="preserve"> is now marked by an </w:t>
      </w:r>
      <w:r w:rsidRPr="00370265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“X” within </w:t>
      </w:r>
      <w:r w:rsidRPr="00370265">
        <w:rPr>
          <w:rFonts w:ascii="Times New Roman" w:eastAsia="Times New Roman" w:hAnsi="Times New Roman" w:cs="Times New Roman"/>
          <w:color w:val="000000" w:themeColor="text1"/>
          <w:szCs w:val="20"/>
        </w:rPr>
        <w:t>a</w:t>
      </w:r>
      <w:r w:rsidRPr="00370265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black circle</w:t>
      </w:r>
      <w:r w:rsidRPr="00370265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in Fig. 3. The </w:t>
      </w:r>
      <w:r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Fig. 3 </w:t>
      </w:r>
      <w:r w:rsidRPr="00370265">
        <w:rPr>
          <w:rFonts w:ascii="Times New Roman" w:eastAsia="Times New Roman" w:hAnsi="Times New Roman" w:cs="Times New Roman"/>
          <w:color w:val="000000" w:themeColor="text1"/>
          <w:szCs w:val="20"/>
        </w:rPr>
        <w:t>caption has been adjusted accordingly on L48 of the table and figures document</w:t>
      </w:r>
      <w:r w:rsidR="00505891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and on L73</w:t>
      </w:r>
      <w:r w:rsidR="00AE5C39">
        <w:rPr>
          <w:rFonts w:ascii="Times New Roman" w:eastAsia="Times New Roman" w:hAnsi="Times New Roman" w:cs="Times New Roman"/>
          <w:color w:val="000000" w:themeColor="text1"/>
          <w:szCs w:val="20"/>
        </w:rPr>
        <w:t>4</w:t>
      </w:r>
      <w:r w:rsidR="00505891">
        <w:rPr>
          <w:rFonts w:ascii="Times New Roman" w:eastAsia="Times New Roman" w:hAnsi="Times New Roman" w:cs="Times New Roman"/>
          <w:color w:val="000000" w:themeColor="text1"/>
          <w:szCs w:val="20"/>
        </w:rPr>
        <w:t xml:space="preserve"> of manuscript v2.</w:t>
      </w:r>
    </w:p>
    <w:p w:rsidR="0052250D" w:rsidRDefault="0052250D">
      <w:pPr>
        <w:rPr>
          <w:rFonts w:ascii="Times New Roman" w:hAnsi="Times New Roman" w:cs="Times New Roman"/>
          <w:color w:val="0432FF"/>
        </w:rPr>
      </w:pPr>
    </w:p>
    <w:p w:rsidR="0052250D" w:rsidRDefault="0052250D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 xml:space="preserve">10. </w:t>
      </w:r>
      <w:r w:rsidRPr="0052250D">
        <w:rPr>
          <w:rFonts w:ascii="Times New Roman" w:hAnsi="Times New Roman" w:cs="Times New Roman"/>
          <w:color w:val="0432FF"/>
        </w:rPr>
        <w:t>Lines 250-251: Can we be more precise about the structure of these upper tropospheric maxima than just saying that they are likely TPV signatures?</w:t>
      </w:r>
    </w:p>
    <w:p w:rsidR="0041463F" w:rsidRDefault="0041463F">
      <w:pPr>
        <w:rPr>
          <w:rFonts w:ascii="Times New Roman" w:hAnsi="Times New Roman" w:cs="Times New Roman"/>
          <w:color w:val="0432FF"/>
        </w:rPr>
      </w:pPr>
    </w:p>
    <w:p w:rsidR="0041463F" w:rsidRPr="0041463F" w:rsidRDefault="0041463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 did add the following text after “</w:t>
      </w:r>
      <w:r w:rsidR="00FB2692">
        <w:rPr>
          <w:rFonts w:ascii="Times New Roman" w:hAnsi="Times New Roman" w:cs="Times New Roman"/>
          <w:color w:val="000000" w:themeColor="text1"/>
        </w:rPr>
        <w:t>signatures</w:t>
      </w:r>
      <w:r>
        <w:rPr>
          <w:rFonts w:ascii="Times New Roman" w:hAnsi="Times New Roman" w:cs="Times New Roman"/>
          <w:color w:val="000000" w:themeColor="text1"/>
        </w:rPr>
        <w:t xml:space="preserve"> of TPVs”</w:t>
      </w:r>
      <w:r w:rsidR="002C3D06">
        <w:rPr>
          <w:rFonts w:ascii="Times New Roman" w:hAnsi="Times New Roman" w:cs="Times New Roman"/>
          <w:color w:val="000000" w:themeColor="text1"/>
        </w:rPr>
        <w:t xml:space="preserve"> on L25</w:t>
      </w:r>
      <w:r w:rsidR="00505891">
        <w:rPr>
          <w:rFonts w:ascii="Times New Roman" w:hAnsi="Times New Roman" w:cs="Times New Roman"/>
          <w:color w:val="000000" w:themeColor="text1"/>
        </w:rPr>
        <w:t>2</w:t>
      </w:r>
      <w:r w:rsidR="002C3D06">
        <w:rPr>
          <w:rFonts w:ascii="Times New Roman" w:hAnsi="Times New Roman" w:cs="Times New Roman"/>
          <w:color w:val="000000" w:themeColor="text1"/>
        </w:rPr>
        <w:t>–25</w:t>
      </w:r>
      <w:r w:rsidR="00505891">
        <w:rPr>
          <w:rFonts w:ascii="Times New Roman" w:hAnsi="Times New Roman" w:cs="Times New Roman"/>
          <w:color w:val="000000" w:themeColor="text1"/>
        </w:rPr>
        <w:t>3</w:t>
      </w:r>
      <w:r w:rsidR="002C3D06">
        <w:rPr>
          <w:rFonts w:ascii="Times New Roman" w:hAnsi="Times New Roman" w:cs="Times New Roman"/>
          <w:color w:val="000000" w:themeColor="text1"/>
        </w:rPr>
        <w:t xml:space="preserve"> of manuscript v2</w:t>
      </w:r>
      <w:r>
        <w:rPr>
          <w:rFonts w:ascii="Times New Roman" w:hAnsi="Times New Roman" w:cs="Times New Roman"/>
          <w:color w:val="000000" w:themeColor="text1"/>
        </w:rPr>
        <w:t xml:space="preserve">: “, given that TPVs are characterized by </w:t>
      </w:r>
      <w:r w:rsidR="00716359">
        <w:rPr>
          <w:rFonts w:ascii="Times New Roman" w:hAnsi="Times New Roman" w:cs="Times New Roman"/>
          <w:color w:val="000000" w:themeColor="text1"/>
        </w:rPr>
        <w:t>a cyclonic PV anomaly and are common features in the Arctic (e.g., Cavallo and Hakim 2010). This is the main point I want to make about the structure of the upper-level PV maximum as I mainly want to focus on the evolution of the maxima and the interaction between these maxima and the strong low-skill ACs, which is discussed in L2</w:t>
      </w:r>
      <w:r w:rsidR="00505891">
        <w:rPr>
          <w:rFonts w:ascii="Times New Roman" w:hAnsi="Times New Roman" w:cs="Times New Roman"/>
          <w:color w:val="000000" w:themeColor="text1"/>
        </w:rPr>
        <w:t>46</w:t>
      </w:r>
      <w:r w:rsidR="00716359">
        <w:rPr>
          <w:rFonts w:ascii="Times New Roman" w:hAnsi="Times New Roman" w:cs="Times New Roman"/>
          <w:color w:val="000000" w:themeColor="text1"/>
        </w:rPr>
        <w:t>–2</w:t>
      </w:r>
      <w:r w:rsidR="00505891">
        <w:rPr>
          <w:rFonts w:ascii="Times New Roman" w:hAnsi="Times New Roman" w:cs="Times New Roman"/>
          <w:color w:val="000000" w:themeColor="text1"/>
        </w:rPr>
        <w:t>86</w:t>
      </w:r>
      <w:r w:rsidR="00716359">
        <w:rPr>
          <w:rFonts w:ascii="Times New Roman" w:hAnsi="Times New Roman" w:cs="Times New Roman"/>
          <w:color w:val="000000" w:themeColor="text1"/>
        </w:rPr>
        <w:t xml:space="preserve"> of manuscript v2. </w:t>
      </w:r>
    </w:p>
    <w:p w:rsidR="0052250D" w:rsidRDefault="0052250D">
      <w:pPr>
        <w:rPr>
          <w:rFonts w:ascii="Times New Roman" w:hAnsi="Times New Roman" w:cs="Times New Roman"/>
          <w:color w:val="0432FF"/>
        </w:rPr>
      </w:pPr>
    </w:p>
    <w:p w:rsidR="0052250D" w:rsidRDefault="0052250D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 xml:space="preserve">11. </w:t>
      </w:r>
      <w:r w:rsidRPr="0052250D">
        <w:rPr>
          <w:rFonts w:ascii="Times New Roman" w:hAnsi="Times New Roman" w:cs="Times New Roman"/>
          <w:color w:val="0432FF"/>
        </w:rPr>
        <w:t>Line 240: What so you make of the zonally elongated EGR pathway upstream of the AC in Fig. 5?</w:t>
      </w:r>
    </w:p>
    <w:p w:rsidR="007E268D" w:rsidRDefault="007E268D">
      <w:pPr>
        <w:rPr>
          <w:rFonts w:ascii="Times New Roman" w:hAnsi="Times New Roman" w:cs="Times New Roman"/>
          <w:color w:val="0432FF"/>
        </w:rPr>
      </w:pPr>
    </w:p>
    <w:p w:rsidR="007E268D" w:rsidRPr="007E268D" w:rsidRDefault="007E268D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Figs. 4a–d show a </w:t>
      </w:r>
      <w:r w:rsidR="000C4B32">
        <w:rPr>
          <w:rFonts w:ascii="Times New Roman" w:hAnsi="Times New Roman" w:cs="Times New Roman"/>
          <w:color w:val="000000" w:themeColor="text1"/>
        </w:rPr>
        <w:t xml:space="preserve">zonally elongated </w:t>
      </w:r>
      <w:r>
        <w:rPr>
          <w:rFonts w:ascii="Times New Roman" w:hAnsi="Times New Roman" w:cs="Times New Roman"/>
          <w:color w:val="000000" w:themeColor="text1"/>
        </w:rPr>
        <w:t>region of strong lower-to-</w:t>
      </w:r>
      <w:proofErr w:type="spellStart"/>
      <w:r>
        <w:rPr>
          <w:rFonts w:ascii="Times New Roman" w:hAnsi="Times New Roman" w:cs="Times New Roman"/>
          <w:color w:val="000000" w:themeColor="text1"/>
        </w:rPr>
        <w:t>midtropospheric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baroclinicity between </w:t>
      </w:r>
      <w:r w:rsidR="00FB2692">
        <w:rPr>
          <w:rFonts w:ascii="Times New Roman" w:hAnsi="Times New Roman" w:cs="Times New Roman"/>
          <w:color w:val="000000" w:themeColor="text1"/>
        </w:rPr>
        <w:t>relatively cold</w:t>
      </w:r>
      <w:r>
        <w:rPr>
          <w:rFonts w:ascii="Times New Roman" w:hAnsi="Times New Roman" w:cs="Times New Roman"/>
          <w:color w:val="000000" w:themeColor="text1"/>
        </w:rPr>
        <w:t xml:space="preserve"> air located upstream of the composite AC and </w:t>
      </w:r>
      <w:r w:rsidR="00FB2692">
        <w:rPr>
          <w:rFonts w:ascii="Times New Roman" w:hAnsi="Times New Roman" w:cs="Times New Roman"/>
          <w:color w:val="000000" w:themeColor="text1"/>
        </w:rPr>
        <w:t>relatively warm</w:t>
      </w:r>
      <w:r>
        <w:rPr>
          <w:rFonts w:ascii="Times New Roman" w:hAnsi="Times New Roman" w:cs="Times New Roman"/>
          <w:color w:val="000000" w:themeColor="text1"/>
        </w:rPr>
        <w:t xml:space="preserve"> air to the south and east of the </w:t>
      </w:r>
      <w:r w:rsidR="00FB2692">
        <w:rPr>
          <w:rFonts w:ascii="Times New Roman" w:hAnsi="Times New Roman" w:cs="Times New Roman"/>
          <w:color w:val="000000" w:themeColor="text1"/>
        </w:rPr>
        <w:t>relatively cold</w:t>
      </w:r>
      <w:r>
        <w:rPr>
          <w:rFonts w:ascii="Times New Roman" w:hAnsi="Times New Roman" w:cs="Times New Roman"/>
          <w:color w:val="000000" w:themeColor="text1"/>
        </w:rPr>
        <w:t xml:space="preserve"> air. The presence of the relatively warm Eurasian landmass</w:t>
      </w:r>
      <w:r w:rsidR="000C4B32"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south of many of the strong low-skill ACs (Fig. 1)</w:t>
      </w:r>
      <w:r w:rsidR="002C3D06">
        <w:rPr>
          <w:rFonts w:ascii="Times New Roman" w:hAnsi="Times New Roman" w:cs="Times New Roman"/>
          <w:color w:val="000000" w:themeColor="text1"/>
        </w:rPr>
        <w:t xml:space="preserve"> that track over the colder Arctic Ocean</w:t>
      </w:r>
      <w:r>
        <w:rPr>
          <w:rFonts w:ascii="Times New Roman" w:hAnsi="Times New Roman" w:cs="Times New Roman"/>
          <w:color w:val="000000" w:themeColor="text1"/>
        </w:rPr>
        <w:t xml:space="preserve"> may contribute to the </w:t>
      </w:r>
      <w:r w:rsidR="000C4B32">
        <w:rPr>
          <w:rFonts w:ascii="Times New Roman" w:hAnsi="Times New Roman" w:cs="Times New Roman"/>
          <w:color w:val="000000" w:themeColor="text1"/>
        </w:rPr>
        <w:t>zonally elongated region of</w:t>
      </w:r>
      <w:r>
        <w:rPr>
          <w:rFonts w:ascii="Times New Roman" w:hAnsi="Times New Roman" w:cs="Times New Roman"/>
          <w:color w:val="000000" w:themeColor="text1"/>
        </w:rPr>
        <w:t xml:space="preserve"> strong lower-to-</w:t>
      </w:r>
      <w:proofErr w:type="spellStart"/>
      <w:r>
        <w:rPr>
          <w:rFonts w:ascii="Times New Roman" w:hAnsi="Times New Roman" w:cs="Times New Roman"/>
          <w:color w:val="000000" w:themeColor="text1"/>
        </w:rPr>
        <w:t>mi</w:t>
      </w:r>
      <w:r w:rsidR="000C4B32"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>tropospheric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baroclinicity</w:t>
      </w:r>
      <w:r w:rsidR="000C4B32">
        <w:rPr>
          <w:rFonts w:ascii="Times New Roman" w:hAnsi="Times New Roman" w:cs="Times New Roman"/>
          <w:color w:val="000000" w:themeColor="text1"/>
        </w:rPr>
        <w:t xml:space="preserve"> (Figs. 4a–d)</w:t>
      </w:r>
      <w:r>
        <w:rPr>
          <w:rFonts w:ascii="Times New Roman" w:hAnsi="Times New Roman" w:cs="Times New Roman"/>
          <w:color w:val="000000" w:themeColor="text1"/>
        </w:rPr>
        <w:t xml:space="preserve"> and the corresponding </w:t>
      </w:r>
      <w:r w:rsidR="000C4B32">
        <w:rPr>
          <w:rFonts w:ascii="Times New Roman" w:hAnsi="Times New Roman" w:cs="Times New Roman"/>
          <w:color w:val="000000" w:themeColor="text1"/>
        </w:rPr>
        <w:t xml:space="preserve">zonally elongated region </w:t>
      </w:r>
      <w:r>
        <w:rPr>
          <w:rFonts w:ascii="Times New Roman" w:hAnsi="Times New Roman" w:cs="Times New Roman"/>
          <w:color w:val="000000" w:themeColor="text1"/>
        </w:rPr>
        <w:t>of relative strong EGR</w:t>
      </w:r>
      <w:r w:rsidR="000C4B32">
        <w:rPr>
          <w:rFonts w:ascii="Times New Roman" w:hAnsi="Times New Roman" w:cs="Times New Roman"/>
          <w:color w:val="000000" w:themeColor="text1"/>
        </w:rPr>
        <w:t xml:space="preserve"> (Figs. 5a–d). The zonally elongated region of strong lower-to-</w:t>
      </w:r>
      <w:proofErr w:type="spellStart"/>
      <w:r w:rsidR="000C4B32">
        <w:rPr>
          <w:rFonts w:ascii="Times New Roman" w:hAnsi="Times New Roman" w:cs="Times New Roman"/>
          <w:color w:val="000000" w:themeColor="text1"/>
        </w:rPr>
        <w:t>midtropospheric</w:t>
      </w:r>
      <w:proofErr w:type="spellEnd"/>
      <w:r w:rsidR="000C4B32">
        <w:rPr>
          <w:rFonts w:ascii="Times New Roman" w:hAnsi="Times New Roman" w:cs="Times New Roman"/>
          <w:color w:val="000000" w:themeColor="text1"/>
        </w:rPr>
        <w:t xml:space="preserve"> baroclinicity and corresponding zonally elongated region of relatively strong EGR may </w:t>
      </w:r>
      <w:r w:rsidR="0099711C">
        <w:rPr>
          <w:rFonts w:ascii="Times New Roman" w:hAnsi="Times New Roman" w:cs="Times New Roman"/>
          <w:color w:val="000000" w:themeColor="text1"/>
        </w:rPr>
        <w:t>also</w:t>
      </w:r>
      <w:r w:rsidR="000C4B32">
        <w:rPr>
          <w:rFonts w:ascii="Times New Roman" w:hAnsi="Times New Roman" w:cs="Times New Roman"/>
          <w:color w:val="000000" w:themeColor="text1"/>
        </w:rPr>
        <w:t xml:space="preserve"> reflect </w:t>
      </w:r>
      <w:r w:rsidR="00FB2692">
        <w:rPr>
          <w:rFonts w:ascii="Times New Roman" w:hAnsi="Times New Roman" w:cs="Times New Roman"/>
          <w:color w:val="000000" w:themeColor="text1"/>
        </w:rPr>
        <w:t>cold</w:t>
      </w:r>
      <w:r w:rsidR="000C4B32">
        <w:rPr>
          <w:rFonts w:ascii="Times New Roman" w:hAnsi="Times New Roman" w:cs="Times New Roman"/>
          <w:color w:val="000000" w:themeColor="text1"/>
        </w:rPr>
        <w:t xml:space="preserve"> </w:t>
      </w:r>
      <w:r w:rsidR="00FB2692">
        <w:rPr>
          <w:rFonts w:ascii="Times New Roman" w:hAnsi="Times New Roman" w:cs="Times New Roman"/>
          <w:color w:val="000000" w:themeColor="text1"/>
        </w:rPr>
        <w:t xml:space="preserve">fronts </w:t>
      </w:r>
      <w:r w:rsidR="000C4B32">
        <w:rPr>
          <w:rFonts w:ascii="Times New Roman" w:hAnsi="Times New Roman" w:cs="Times New Roman"/>
          <w:color w:val="000000" w:themeColor="text1"/>
        </w:rPr>
        <w:t xml:space="preserve">extending away from the strong low-skill ACs.  </w:t>
      </w:r>
    </w:p>
    <w:p w:rsidR="0052250D" w:rsidRDefault="0052250D">
      <w:pPr>
        <w:rPr>
          <w:rFonts w:ascii="Times New Roman" w:hAnsi="Times New Roman" w:cs="Times New Roman"/>
          <w:color w:val="0432FF"/>
        </w:rPr>
      </w:pPr>
    </w:p>
    <w:p w:rsidR="0052250D" w:rsidRDefault="0052250D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 xml:space="preserve">12. </w:t>
      </w:r>
      <w:r w:rsidRPr="0052250D">
        <w:rPr>
          <w:rFonts w:ascii="Times New Roman" w:hAnsi="Times New Roman" w:cs="Times New Roman"/>
          <w:color w:val="0432FF"/>
        </w:rPr>
        <w:t>Lines 227-228: Should this text be a parenthetical aside?</w:t>
      </w:r>
    </w:p>
    <w:p w:rsidR="0052250D" w:rsidRDefault="0052250D">
      <w:pPr>
        <w:rPr>
          <w:rFonts w:ascii="Times New Roman" w:hAnsi="Times New Roman" w:cs="Times New Roman"/>
          <w:color w:val="0432FF"/>
        </w:rPr>
      </w:pPr>
    </w:p>
    <w:p w:rsidR="004E0900" w:rsidRPr="004E0900" w:rsidRDefault="004E090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 now make this text a parenthetical aside on L2</w:t>
      </w:r>
      <w:r w:rsidR="00505891">
        <w:rPr>
          <w:rFonts w:ascii="Times New Roman" w:hAnsi="Times New Roman" w:cs="Times New Roman"/>
          <w:color w:val="000000" w:themeColor="text1"/>
        </w:rPr>
        <w:t>28</w:t>
      </w:r>
      <w:r>
        <w:rPr>
          <w:rFonts w:ascii="Times New Roman" w:hAnsi="Times New Roman" w:cs="Times New Roman"/>
          <w:color w:val="000000" w:themeColor="text1"/>
        </w:rPr>
        <w:t>–2</w:t>
      </w:r>
      <w:r w:rsidR="00505891">
        <w:rPr>
          <w:rFonts w:ascii="Times New Roman" w:hAnsi="Times New Roman" w:cs="Times New Roman"/>
          <w:color w:val="000000" w:themeColor="text1"/>
        </w:rPr>
        <w:t>29</w:t>
      </w:r>
      <w:r>
        <w:rPr>
          <w:rFonts w:ascii="Times New Roman" w:hAnsi="Times New Roman" w:cs="Times New Roman"/>
          <w:color w:val="000000" w:themeColor="text1"/>
        </w:rPr>
        <w:t xml:space="preserve"> of manuscript v2.</w:t>
      </w:r>
    </w:p>
    <w:p w:rsidR="0052250D" w:rsidRDefault="0052250D">
      <w:pPr>
        <w:rPr>
          <w:rFonts w:ascii="Times New Roman" w:hAnsi="Times New Roman" w:cs="Times New Roman"/>
          <w:color w:val="0432FF"/>
        </w:rPr>
      </w:pPr>
    </w:p>
    <w:p w:rsidR="0052250D" w:rsidRDefault="0052250D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 xml:space="preserve">13. </w:t>
      </w:r>
      <w:r w:rsidRPr="0052250D">
        <w:rPr>
          <w:rFonts w:ascii="Times New Roman" w:hAnsi="Times New Roman" w:cs="Times New Roman"/>
          <w:color w:val="0432FF"/>
        </w:rPr>
        <w:t>Fig. 4a: Specify wind speed level for clarity?</w:t>
      </w:r>
    </w:p>
    <w:p w:rsidR="0052250D" w:rsidRDefault="0052250D">
      <w:pPr>
        <w:rPr>
          <w:rFonts w:ascii="Times New Roman" w:hAnsi="Times New Roman" w:cs="Times New Roman"/>
          <w:color w:val="0432FF"/>
        </w:rPr>
      </w:pPr>
    </w:p>
    <w:p w:rsidR="008E2B46" w:rsidRPr="008E2B46" w:rsidRDefault="008E2B4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The Fig. 4 caption </w:t>
      </w:r>
      <w:r w:rsidR="00FB2692">
        <w:rPr>
          <w:rFonts w:ascii="Times New Roman" w:hAnsi="Times New Roman" w:cs="Times New Roman"/>
          <w:color w:val="000000" w:themeColor="text1"/>
        </w:rPr>
        <w:t xml:space="preserve">currently </w:t>
      </w:r>
      <w:r>
        <w:rPr>
          <w:rFonts w:ascii="Times New Roman" w:hAnsi="Times New Roman" w:cs="Times New Roman"/>
          <w:color w:val="000000" w:themeColor="text1"/>
        </w:rPr>
        <w:t xml:space="preserve">specifies that the wind speed is at 300 </w:t>
      </w:r>
      <w:proofErr w:type="spellStart"/>
      <w:r>
        <w:rPr>
          <w:rFonts w:ascii="Times New Roman" w:hAnsi="Times New Roman" w:cs="Times New Roman"/>
          <w:color w:val="000000" w:themeColor="text1"/>
        </w:rPr>
        <w:t>hPa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. </w:t>
      </w:r>
    </w:p>
    <w:p w:rsidR="0052250D" w:rsidRDefault="0052250D">
      <w:pPr>
        <w:rPr>
          <w:rFonts w:ascii="Times New Roman" w:hAnsi="Times New Roman" w:cs="Times New Roman"/>
          <w:color w:val="0432FF"/>
        </w:rPr>
      </w:pPr>
    </w:p>
    <w:p w:rsidR="00505891" w:rsidRDefault="00505891">
      <w:pPr>
        <w:rPr>
          <w:rFonts w:ascii="Times New Roman" w:hAnsi="Times New Roman" w:cs="Times New Roman"/>
          <w:color w:val="0432FF"/>
        </w:rPr>
      </w:pPr>
    </w:p>
    <w:p w:rsidR="00505891" w:rsidRDefault="00505891">
      <w:pPr>
        <w:rPr>
          <w:rFonts w:ascii="Times New Roman" w:hAnsi="Times New Roman" w:cs="Times New Roman"/>
          <w:color w:val="0432FF"/>
        </w:rPr>
      </w:pPr>
    </w:p>
    <w:p w:rsidR="00505891" w:rsidRDefault="00505891">
      <w:pPr>
        <w:rPr>
          <w:rFonts w:ascii="Times New Roman" w:hAnsi="Times New Roman" w:cs="Times New Roman"/>
          <w:color w:val="0432FF"/>
        </w:rPr>
      </w:pPr>
    </w:p>
    <w:p w:rsidR="0052250D" w:rsidRDefault="0052250D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lastRenderedPageBreak/>
        <w:t xml:space="preserve">14. </w:t>
      </w:r>
      <w:r w:rsidRPr="0052250D">
        <w:rPr>
          <w:rFonts w:ascii="Times New Roman" w:hAnsi="Times New Roman" w:cs="Times New Roman"/>
          <w:color w:val="0432FF"/>
        </w:rPr>
        <w:t xml:space="preserve">Lines 262-264: How is this different from the normal occlusion process whereby a surface low eventually becomes situated directly below the </w:t>
      </w:r>
      <w:r w:rsidR="002422FD">
        <w:rPr>
          <w:rFonts w:ascii="Times New Roman" w:hAnsi="Times New Roman" w:cs="Times New Roman"/>
          <w:color w:val="0432FF"/>
        </w:rPr>
        <w:t>u</w:t>
      </w:r>
      <w:r w:rsidRPr="0052250D">
        <w:rPr>
          <w:rFonts w:ascii="Times New Roman" w:hAnsi="Times New Roman" w:cs="Times New Roman"/>
          <w:color w:val="0432FF"/>
        </w:rPr>
        <w:t>pper-level cutoff cyclone?</w:t>
      </w:r>
    </w:p>
    <w:p w:rsidR="002422FD" w:rsidRDefault="002422FD">
      <w:pPr>
        <w:rPr>
          <w:rFonts w:ascii="Times New Roman" w:hAnsi="Times New Roman" w:cs="Times New Roman"/>
          <w:color w:val="0432FF"/>
        </w:rPr>
      </w:pPr>
    </w:p>
    <w:p w:rsidR="005004DC" w:rsidRDefault="005004DC">
      <w:pPr>
        <w:rPr>
          <w:rFonts w:ascii="Times New Roman" w:hAnsi="Times New Roman" w:cs="Times New Roman"/>
          <w:color w:val="000000" w:themeColor="text1"/>
        </w:rPr>
      </w:pPr>
      <w:r w:rsidRPr="005004DC">
        <w:rPr>
          <w:rFonts w:ascii="Times New Roman" w:hAnsi="Times New Roman" w:cs="Times New Roman"/>
          <w:color w:val="000000" w:themeColor="text1"/>
        </w:rPr>
        <w:t xml:space="preserve">A study by </w:t>
      </w:r>
      <w:proofErr w:type="spellStart"/>
      <w:r w:rsidRPr="005004DC">
        <w:rPr>
          <w:rFonts w:ascii="Times New Roman" w:hAnsi="Times New Roman" w:cs="Times New Roman"/>
          <w:color w:val="000000" w:themeColor="text1"/>
        </w:rPr>
        <w:t>Vessey</w:t>
      </w:r>
      <w:proofErr w:type="spellEnd"/>
      <w:r w:rsidRPr="005004DC">
        <w:rPr>
          <w:rFonts w:ascii="Times New Roman" w:hAnsi="Times New Roman" w:cs="Times New Roman"/>
          <w:color w:val="000000" w:themeColor="text1"/>
        </w:rPr>
        <w:t xml:space="preserve"> et al. (2022)</w:t>
      </w:r>
      <w:r>
        <w:rPr>
          <w:rFonts w:ascii="Times New Roman" w:hAnsi="Times New Roman" w:cs="Times New Roman"/>
          <w:color w:val="000000" w:themeColor="text1"/>
        </w:rPr>
        <w:t xml:space="preserve"> (referenced in the manuscript)</w:t>
      </w:r>
      <w:r w:rsidRPr="005004DC">
        <w:rPr>
          <w:rFonts w:ascii="Times New Roman" w:hAnsi="Times New Roman" w:cs="Times New Roman"/>
          <w:color w:val="000000" w:themeColor="text1"/>
        </w:rPr>
        <w:t xml:space="preserve"> composite the 100 most intense summer ACs and 100 most intense North Atlantic extratropical cyclones. They </w:t>
      </w:r>
      <w:r>
        <w:rPr>
          <w:rFonts w:ascii="Times New Roman" w:hAnsi="Times New Roman" w:cs="Times New Roman"/>
          <w:color w:val="000000" w:themeColor="text1"/>
        </w:rPr>
        <w:t>indicate</w:t>
      </w:r>
      <w:r w:rsidRPr="005004DC">
        <w:rPr>
          <w:rFonts w:ascii="Times New Roman" w:hAnsi="Times New Roman" w:cs="Times New Roman"/>
          <w:color w:val="000000" w:themeColor="text1"/>
        </w:rPr>
        <w:t xml:space="preserve"> that </w:t>
      </w:r>
      <w:r>
        <w:rPr>
          <w:rFonts w:ascii="Times New Roman" w:hAnsi="Times New Roman" w:cs="Times New Roman"/>
          <w:color w:val="000000" w:themeColor="text1"/>
        </w:rPr>
        <w:t xml:space="preserve">the ACs develop an </w:t>
      </w:r>
      <w:proofErr w:type="spellStart"/>
      <w:r>
        <w:rPr>
          <w:rFonts w:ascii="Times New Roman" w:hAnsi="Times New Roman" w:cs="Times New Roman"/>
          <w:color w:val="000000" w:themeColor="text1"/>
        </w:rPr>
        <w:t>axi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-symmetric cold core structure around the time of peak intensity, which is when TPVs often become vertically superposed with the ACs. They indicate that the North Atlantic extratropical cyclones </w:t>
      </w:r>
      <w:r w:rsidR="009C4129">
        <w:rPr>
          <w:rFonts w:ascii="Times New Roman" w:hAnsi="Times New Roman" w:cs="Times New Roman"/>
          <w:color w:val="000000" w:themeColor="text1"/>
        </w:rPr>
        <w:t>undergo</w:t>
      </w:r>
      <w:r>
        <w:rPr>
          <w:rFonts w:ascii="Times New Roman" w:hAnsi="Times New Roman" w:cs="Times New Roman"/>
          <w:color w:val="000000" w:themeColor="text1"/>
        </w:rPr>
        <w:t xml:space="preserve"> occlusion in the sense that cold air wraps around warmer air at the cyclone center. They indicate that there is a much lower tropopause over ACs compared to the North Atlantic </w:t>
      </w:r>
      <w:r w:rsidR="009C4129">
        <w:rPr>
          <w:rFonts w:ascii="Times New Roman" w:hAnsi="Times New Roman" w:cs="Times New Roman"/>
          <w:color w:val="000000" w:themeColor="text1"/>
        </w:rPr>
        <w:t>e</w:t>
      </w:r>
      <w:r>
        <w:rPr>
          <w:rFonts w:ascii="Times New Roman" w:hAnsi="Times New Roman" w:cs="Times New Roman"/>
          <w:color w:val="000000" w:themeColor="text1"/>
        </w:rPr>
        <w:t>xtratropical cyclones</w:t>
      </w:r>
      <w:r w:rsidR="009C4129">
        <w:rPr>
          <w:rFonts w:ascii="Times New Roman" w:hAnsi="Times New Roman" w:cs="Times New Roman"/>
          <w:color w:val="000000" w:themeColor="text1"/>
        </w:rPr>
        <w:t xml:space="preserve">, suggesting that ACs are more strongly influenced by the stratosphere and TPVs compared to </w:t>
      </w:r>
      <w:r w:rsidR="00FB2692">
        <w:rPr>
          <w:rFonts w:ascii="Times New Roman" w:hAnsi="Times New Roman" w:cs="Times New Roman"/>
          <w:color w:val="000000" w:themeColor="text1"/>
        </w:rPr>
        <w:t xml:space="preserve">the North Atlantic </w:t>
      </w:r>
      <w:r w:rsidR="009C4129">
        <w:rPr>
          <w:rFonts w:ascii="Times New Roman" w:hAnsi="Times New Roman" w:cs="Times New Roman"/>
          <w:color w:val="000000" w:themeColor="text1"/>
        </w:rPr>
        <w:t>extratropical cyclones.</w:t>
      </w:r>
      <w:r w:rsidR="008E435E">
        <w:rPr>
          <w:rFonts w:ascii="Times New Roman" w:hAnsi="Times New Roman" w:cs="Times New Roman"/>
          <w:color w:val="000000" w:themeColor="text1"/>
        </w:rPr>
        <w:t xml:space="preserve"> The lower tropopause over ACs and</w:t>
      </w:r>
      <w:r w:rsidR="00FB2692">
        <w:rPr>
          <w:rFonts w:ascii="Times New Roman" w:hAnsi="Times New Roman" w:cs="Times New Roman"/>
          <w:color w:val="000000" w:themeColor="text1"/>
        </w:rPr>
        <w:t xml:space="preserve"> the</w:t>
      </w:r>
      <w:r w:rsidR="008E435E">
        <w:rPr>
          <w:rFonts w:ascii="Times New Roman" w:hAnsi="Times New Roman" w:cs="Times New Roman"/>
          <w:color w:val="000000" w:themeColor="text1"/>
        </w:rPr>
        <w:t xml:space="preserve"> </w:t>
      </w:r>
      <w:proofErr w:type="spellStart"/>
      <w:r w:rsidR="008E435E">
        <w:rPr>
          <w:rFonts w:ascii="Times New Roman" w:hAnsi="Times New Roman" w:cs="Times New Roman"/>
          <w:color w:val="000000" w:themeColor="text1"/>
        </w:rPr>
        <w:t>axi</w:t>
      </w:r>
      <w:proofErr w:type="spellEnd"/>
      <w:r w:rsidR="008E435E">
        <w:rPr>
          <w:rFonts w:ascii="Times New Roman" w:hAnsi="Times New Roman" w:cs="Times New Roman"/>
          <w:color w:val="000000" w:themeColor="text1"/>
        </w:rPr>
        <w:t>-symmetric cold core structure of ACs may contribute to ACs having a longer lifetime after reaching peak intensity compared to North Atlantic extratropical cyclones.</w:t>
      </w:r>
      <w:r w:rsidR="0099711C">
        <w:rPr>
          <w:rFonts w:ascii="Times New Roman" w:hAnsi="Times New Roman" w:cs="Times New Roman"/>
          <w:color w:val="000000" w:themeColor="text1"/>
        </w:rPr>
        <w:t xml:space="preserve"> Therefore, although ACs and midlatitude cyclones may both become situated below an upper-level cyclone, ACs are more likely to be situated beneath a TPV with a lower tropopause, which may contribute to the different evolution.</w:t>
      </w:r>
    </w:p>
    <w:p w:rsidR="005004DC" w:rsidRPr="005004DC" w:rsidRDefault="005004DC">
      <w:pPr>
        <w:rPr>
          <w:rFonts w:ascii="Times New Roman" w:hAnsi="Times New Roman" w:cs="Times New Roman"/>
          <w:color w:val="000000" w:themeColor="text1"/>
        </w:rPr>
      </w:pPr>
    </w:p>
    <w:p w:rsidR="0052250D" w:rsidRDefault="0052250D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 xml:space="preserve">15. </w:t>
      </w:r>
      <w:r w:rsidRPr="0052250D">
        <w:rPr>
          <w:rFonts w:ascii="Times New Roman" w:hAnsi="Times New Roman" w:cs="Times New Roman"/>
          <w:color w:val="0432FF"/>
        </w:rPr>
        <w:t>Lines 314-316: ….as a representative strong low-skill AC?</w:t>
      </w:r>
    </w:p>
    <w:p w:rsidR="0052250D" w:rsidRDefault="0052250D">
      <w:pPr>
        <w:rPr>
          <w:rFonts w:ascii="Times New Roman" w:hAnsi="Times New Roman" w:cs="Times New Roman"/>
          <w:color w:val="0432FF"/>
        </w:rPr>
      </w:pPr>
    </w:p>
    <w:p w:rsidR="00ED50E3" w:rsidRPr="00ED50E3" w:rsidRDefault="00ED50E3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 now state “which is a representative strong low-skill AC” when referring to AC16</w:t>
      </w:r>
      <w:r w:rsidR="00505891">
        <w:rPr>
          <w:rFonts w:ascii="Times New Roman" w:hAnsi="Times New Roman" w:cs="Times New Roman"/>
          <w:color w:val="000000" w:themeColor="text1"/>
        </w:rPr>
        <w:t xml:space="preserve"> on L318 of manuscript v2</w:t>
      </w:r>
      <w:r>
        <w:rPr>
          <w:rFonts w:ascii="Times New Roman" w:hAnsi="Times New Roman" w:cs="Times New Roman"/>
          <w:color w:val="000000" w:themeColor="text1"/>
        </w:rPr>
        <w:t>.</w:t>
      </w:r>
      <w:r w:rsidR="00500A5D">
        <w:rPr>
          <w:rFonts w:ascii="Times New Roman" w:hAnsi="Times New Roman" w:cs="Times New Roman"/>
          <w:color w:val="000000" w:themeColor="text1"/>
        </w:rPr>
        <w:t xml:space="preserve"> I similarly changed “selected” to “representative” on L16 and L</w:t>
      </w:r>
      <w:r w:rsidR="00505891">
        <w:rPr>
          <w:rFonts w:ascii="Times New Roman" w:hAnsi="Times New Roman" w:cs="Times New Roman"/>
          <w:color w:val="000000" w:themeColor="text1"/>
        </w:rPr>
        <w:t>99</w:t>
      </w:r>
      <w:r w:rsidR="00500A5D">
        <w:rPr>
          <w:rFonts w:ascii="Times New Roman" w:hAnsi="Times New Roman" w:cs="Times New Roman"/>
          <w:color w:val="000000" w:themeColor="text1"/>
        </w:rPr>
        <w:t xml:space="preserve"> of manuscript v2</w:t>
      </w:r>
      <w:r w:rsidR="0099711C">
        <w:rPr>
          <w:rFonts w:ascii="Times New Roman" w:hAnsi="Times New Roman" w:cs="Times New Roman"/>
          <w:color w:val="000000" w:themeColor="text1"/>
        </w:rPr>
        <w:t xml:space="preserve"> for consistency.</w:t>
      </w:r>
    </w:p>
    <w:p w:rsidR="0052250D" w:rsidRDefault="0052250D">
      <w:pPr>
        <w:rPr>
          <w:rFonts w:ascii="Times New Roman" w:hAnsi="Times New Roman" w:cs="Times New Roman"/>
          <w:color w:val="0432FF"/>
        </w:rPr>
      </w:pPr>
    </w:p>
    <w:p w:rsidR="0052250D" w:rsidRDefault="0052250D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 xml:space="preserve">16. </w:t>
      </w:r>
      <w:r w:rsidRPr="0052250D">
        <w:rPr>
          <w:rFonts w:ascii="Times New Roman" w:hAnsi="Times New Roman" w:cs="Times New Roman"/>
          <w:color w:val="0432FF"/>
        </w:rPr>
        <w:t>Fig. 6: What role is negative PV advection by the irrotational wind play in the grand scheme of things?</w:t>
      </w:r>
    </w:p>
    <w:p w:rsidR="002543BF" w:rsidRDefault="002543BF">
      <w:pPr>
        <w:rPr>
          <w:rFonts w:ascii="Times New Roman" w:hAnsi="Times New Roman" w:cs="Times New Roman"/>
          <w:color w:val="0432FF"/>
        </w:rPr>
      </w:pPr>
    </w:p>
    <w:p w:rsidR="002543BF" w:rsidRPr="002543BF" w:rsidRDefault="0099711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I have not looked deeply into the role of negative PV advection by the irrotational wind, but my speculation is that n</w:t>
      </w:r>
      <w:r w:rsidR="002543BF">
        <w:rPr>
          <w:rFonts w:ascii="Times New Roman" w:hAnsi="Times New Roman" w:cs="Times New Roman"/>
          <w:color w:val="000000" w:themeColor="text1"/>
        </w:rPr>
        <w:t xml:space="preserve">egative PV advection by the irrotational wind likely </w:t>
      </w:r>
      <w:r>
        <w:rPr>
          <w:rFonts w:ascii="Times New Roman" w:hAnsi="Times New Roman" w:cs="Times New Roman"/>
          <w:color w:val="000000" w:themeColor="text1"/>
        </w:rPr>
        <w:t xml:space="preserve">at least </w:t>
      </w:r>
      <w:r w:rsidR="002543BF">
        <w:rPr>
          <w:rFonts w:ascii="Times New Roman" w:hAnsi="Times New Roman" w:cs="Times New Roman"/>
          <w:color w:val="000000" w:themeColor="text1"/>
        </w:rPr>
        <w:t>contribute</w:t>
      </w:r>
      <w:r w:rsidR="00500A5D">
        <w:rPr>
          <w:rFonts w:ascii="Times New Roman" w:hAnsi="Times New Roman" w:cs="Times New Roman"/>
          <w:color w:val="000000" w:themeColor="text1"/>
        </w:rPr>
        <w:t>s</w:t>
      </w:r>
      <w:r w:rsidR="002543BF">
        <w:rPr>
          <w:rFonts w:ascii="Times New Roman" w:hAnsi="Times New Roman" w:cs="Times New Roman"/>
          <w:color w:val="000000" w:themeColor="text1"/>
        </w:rPr>
        <w:t xml:space="preserve"> to upper-tropospheric ridge building downstream of the strong low-skill ACs</w:t>
      </w:r>
      <w:r w:rsidR="009610B1">
        <w:rPr>
          <w:rFonts w:ascii="Times New Roman" w:hAnsi="Times New Roman" w:cs="Times New Roman"/>
          <w:color w:val="000000" w:themeColor="text1"/>
        </w:rPr>
        <w:t xml:space="preserve"> (Figs. 6a–d).</w:t>
      </w:r>
    </w:p>
    <w:p w:rsidR="0052250D" w:rsidRDefault="0052250D">
      <w:pPr>
        <w:rPr>
          <w:rFonts w:ascii="Times New Roman" w:hAnsi="Times New Roman" w:cs="Times New Roman"/>
          <w:color w:val="0432FF"/>
        </w:rPr>
      </w:pPr>
    </w:p>
    <w:p w:rsidR="0052250D" w:rsidRDefault="0052250D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 xml:space="preserve">17. </w:t>
      </w:r>
      <w:r w:rsidRPr="0052250D">
        <w:rPr>
          <w:rFonts w:ascii="Times New Roman" w:hAnsi="Times New Roman" w:cs="Times New Roman"/>
          <w:color w:val="0432FF"/>
        </w:rPr>
        <w:t>Lines 295-297: How would you respond if a referee were to ask you whether you would expect a similar or a different vertical structure for high-skill ACs?</w:t>
      </w:r>
    </w:p>
    <w:p w:rsidR="001B564B" w:rsidRDefault="001B564B">
      <w:pPr>
        <w:rPr>
          <w:rFonts w:ascii="Times New Roman" w:hAnsi="Times New Roman" w:cs="Times New Roman"/>
          <w:color w:val="0432FF"/>
        </w:rPr>
      </w:pPr>
    </w:p>
    <w:p w:rsidR="0052250D" w:rsidRPr="00315191" w:rsidRDefault="001B564B" w:rsidP="00315191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 would </w:t>
      </w:r>
      <w:r w:rsidR="00500A5D">
        <w:rPr>
          <w:rFonts w:ascii="Times New Roman" w:hAnsi="Times New Roman" w:cs="Times New Roman"/>
          <w:color w:val="000000" w:themeColor="text1"/>
        </w:rPr>
        <w:t>speculate</w:t>
      </w:r>
      <w:r>
        <w:rPr>
          <w:rFonts w:ascii="Times New Roman" w:hAnsi="Times New Roman" w:cs="Times New Roman"/>
          <w:color w:val="000000" w:themeColor="text1"/>
        </w:rPr>
        <w:t xml:space="preserve"> that features and processes that influence the evolution of low-skill ACs may also influence the evolution of high-skill ACs, but </w:t>
      </w:r>
      <w:r w:rsidR="00500A5D">
        <w:rPr>
          <w:rFonts w:ascii="Times New Roman" w:hAnsi="Times New Roman" w:cs="Times New Roman"/>
          <w:color w:val="000000" w:themeColor="text1"/>
        </w:rPr>
        <w:t xml:space="preserve">that </w:t>
      </w:r>
      <w:r>
        <w:rPr>
          <w:rFonts w:ascii="Times New Roman" w:hAnsi="Times New Roman" w:cs="Times New Roman"/>
          <w:color w:val="000000" w:themeColor="text1"/>
        </w:rPr>
        <w:t xml:space="preserve">these features and processes </w:t>
      </w:r>
      <w:r w:rsidR="00500A5D">
        <w:rPr>
          <w:rFonts w:ascii="Times New Roman" w:hAnsi="Times New Roman" w:cs="Times New Roman"/>
          <w:color w:val="000000" w:themeColor="text1"/>
        </w:rPr>
        <w:t>would tend to</w:t>
      </w:r>
      <w:r>
        <w:rPr>
          <w:rFonts w:ascii="Times New Roman" w:hAnsi="Times New Roman" w:cs="Times New Roman"/>
          <w:color w:val="000000" w:themeColor="text1"/>
        </w:rPr>
        <w:t xml:space="preserve"> be weaker. I</w:t>
      </w:r>
      <w:r w:rsidR="00315191">
        <w:rPr>
          <w:rFonts w:ascii="Times New Roman" w:hAnsi="Times New Roman" w:cs="Times New Roman"/>
          <w:color w:val="000000" w:themeColor="text1"/>
        </w:rPr>
        <w:t xml:space="preserve"> </w:t>
      </w:r>
      <w:r w:rsidR="00500A5D">
        <w:rPr>
          <w:rFonts w:ascii="Times New Roman" w:hAnsi="Times New Roman" w:cs="Times New Roman"/>
          <w:color w:val="000000" w:themeColor="text1"/>
        </w:rPr>
        <w:t xml:space="preserve">would </w:t>
      </w:r>
      <w:r w:rsidR="00315191">
        <w:rPr>
          <w:rFonts w:ascii="Times New Roman" w:hAnsi="Times New Roman" w:cs="Times New Roman"/>
          <w:color w:val="000000" w:themeColor="text1"/>
        </w:rPr>
        <w:t>speculate</w:t>
      </w:r>
      <w:r>
        <w:rPr>
          <w:rFonts w:ascii="Times New Roman" w:hAnsi="Times New Roman" w:cs="Times New Roman"/>
          <w:color w:val="000000" w:themeColor="text1"/>
        </w:rPr>
        <w:t xml:space="preserve"> that there would</w:t>
      </w:r>
      <w:r w:rsidR="009610B1">
        <w:rPr>
          <w:rFonts w:ascii="Times New Roman" w:hAnsi="Times New Roman" w:cs="Times New Roman"/>
          <w:color w:val="000000" w:themeColor="text1"/>
        </w:rPr>
        <w:t xml:space="preserve"> tend to</w:t>
      </w:r>
      <w:r>
        <w:rPr>
          <w:rFonts w:ascii="Times New Roman" w:hAnsi="Times New Roman" w:cs="Times New Roman"/>
          <w:color w:val="000000" w:themeColor="text1"/>
        </w:rPr>
        <w:t xml:space="preserve"> be weaker lower-to-</w:t>
      </w:r>
      <w:proofErr w:type="spellStart"/>
      <w:r>
        <w:rPr>
          <w:rFonts w:ascii="Times New Roman" w:hAnsi="Times New Roman" w:cs="Times New Roman"/>
          <w:color w:val="000000" w:themeColor="text1"/>
        </w:rPr>
        <w:t>midtropospheric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baroclinicity</w:t>
      </w:r>
      <w:r w:rsidR="00315191">
        <w:rPr>
          <w:rFonts w:ascii="Times New Roman" w:hAnsi="Times New Roman" w:cs="Times New Roman"/>
          <w:color w:val="000000" w:themeColor="text1"/>
        </w:rPr>
        <w:t xml:space="preserve">, </w:t>
      </w:r>
      <w:r w:rsidR="00500A5D">
        <w:rPr>
          <w:rFonts w:ascii="Times New Roman" w:hAnsi="Times New Roman" w:cs="Times New Roman"/>
          <w:color w:val="000000" w:themeColor="text1"/>
        </w:rPr>
        <w:t>smaller</w:t>
      </w:r>
      <w:r>
        <w:rPr>
          <w:rFonts w:ascii="Times New Roman" w:hAnsi="Times New Roman" w:cs="Times New Roman"/>
          <w:color w:val="000000" w:themeColor="text1"/>
        </w:rPr>
        <w:t xml:space="preserve"> lower-to-</w:t>
      </w:r>
      <w:proofErr w:type="spellStart"/>
      <w:r>
        <w:rPr>
          <w:rFonts w:ascii="Times New Roman" w:hAnsi="Times New Roman" w:cs="Times New Roman"/>
          <w:color w:val="000000" w:themeColor="text1"/>
        </w:rPr>
        <w:t>midtropospheric</w:t>
      </w:r>
      <w:proofErr w:type="spellEnd"/>
      <w:r>
        <w:rPr>
          <w:rFonts w:ascii="Times New Roman" w:hAnsi="Times New Roman" w:cs="Times New Roman"/>
          <w:color w:val="000000" w:themeColor="text1"/>
        </w:rPr>
        <w:t xml:space="preserve"> EGR, weaker TPVs, weaker IVT corridors, and </w:t>
      </w:r>
      <w:r w:rsidR="00315191">
        <w:rPr>
          <w:rFonts w:ascii="Times New Roman" w:hAnsi="Times New Roman" w:cs="Times New Roman"/>
          <w:color w:val="000000" w:themeColor="text1"/>
        </w:rPr>
        <w:t>smaller</w:t>
      </w:r>
      <w:r>
        <w:rPr>
          <w:rFonts w:ascii="Times New Roman" w:hAnsi="Times New Roman" w:cs="Times New Roman"/>
          <w:color w:val="000000" w:themeColor="text1"/>
        </w:rPr>
        <w:t xml:space="preserve"> latent heating for high-skill ACs compared to low-skill ACs.</w:t>
      </w:r>
      <w:r w:rsidR="00315191">
        <w:rPr>
          <w:rFonts w:ascii="Times New Roman" w:hAnsi="Times New Roman" w:cs="Times New Roman"/>
          <w:color w:val="000000" w:themeColor="text1"/>
        </w:rPr>
        <w:t xml:space="preserve"> I would </w:t>
      </w:r>
      <w:r w:rsidR="001F4193">
        <w:rPr>
          <w:rFonts w:ascii="Times New Roman" w:hAnsi="Times New Roman" w:cs="Times New Roman"/>
          <w:color w:val="000000" w:themeColor="text1"/>
        </w:rPr>
        <w:t>also</w:t>
      </w:r>
      <w:r w:rsidR="00315191">
        <w:rPr>
          <w:rFonts w:ascii="Times New Roman" w:hAnsi="Times New Roman" w:cs="Times New Roman"/>
          <w:color w:val="000000" w:themeColor="text1"/>
        </w:rPr>
        <w:t xml:space="preserve"> </w:t>
      </w:r>
      <w:r w:rsidR="00500A5D">
        <w:rPr>
          <w:rFonts w:ascii="Times New Roman" w:hAnsi="Times New Roman" w:cs="Times New Roman"/>
          <w:color w:val="000000" w:themeColor="text1"/>
        </w:rPr>
        <w:t>speculate that</w:t>
      </w:r>
      <w:r w:rsidR="00315191">
        <w:rPr>
          <w:rFonts w:ascii="Times New Roman" w:hAnsi="Times New Roman" w:cs="Times New Roman"/>
          <w:color w:val="000000" w:themeColor="text1"/>
        </w:rPr>
        <w:t xml:space="preserve"> high-skill ACs </w:t>
      </w:r>
      <w:r w:rsidR="00500A5D">
        <w:rPr>
          <w:rFonts w:ascii="Times New Roman" w:hAnsi="Times New Roman" w:cs="Times New Roman"/>
          <w:color w:val="000000" w:themeColor="text1"/>
        </w:rPr>
        <w:t>would</w:t>
      </w:r>
      <w:r w:rsidR="00315191">
        <w:rPr>
          <w:rFonts w:ascii="Times New Roman" w:hAnsi="Times New Roman" w:cs="Times New Roman"/>
          <w:color w:val="000000" w:themeColor="text1"/>
        </w:rPr>
        <w:t xml:space="preserve"> </w:t>
      </w:r>
      <w:r w:rsidR="009610B1">
        <w:rPr>
          <w:rFonts w:ascii="Times New Roman" w:hAnsi="Times New Roman" w:cs="Times New Roman"/>
          <w:color w:val="000000" w:themeColor="text1"/>
        </w:rPr>
        <w:t xml:space="preserve">tend to </w:t>
      </w:r>
      <w:r w:rsidR="00315191">
        <w:rPr>
          <w:rFonts w:ascii="Times New Roman" w:hAnsi="Times New Roman" w:cs="Times New Roman"/>
          <w:color w:val="000000" w:themeColor="text1"/>
        </w:rPr>
        <w:t>be weaker</w:t>
      </w:r>
      <w:r w:rsidR="009610B1">
        <w:rPr>
          <w:rFonts w:ascii="Times New Roman" w:hAnsi="Times New Roman" w:cs="Times New Roman"/>
          <w:color w:val="000000" w:themeColor="text1"/>
        </w:rPr>
        <w:t xml:space="preserve">, </w:t>
      </w:r>
      <w:r w:rsidR="00500A5D">
        <w:rPr>
          <w:rFonts w:ascii="Times New Roman" w:hAnsi="Times New Roman" w:cs="Times New Roman"/>
          <w:color w:val="000000" w:themeColor="text1"/>
        </w:rPr>
        <w:t xml:space="preserve">have weaker </w:t>
      </w:r>
      <w:r w:rsidR="00315191">
        <w:rPr>
          <w:rFonts w:ascii="Times New Roman" w:hAnsi="Times New Roman" w:cs="Times New Roman"/>
          <w:color w:val="000000" w:themeColor="text1"/>
        </w:rPr>
        <w:t xml:space="preserve">vertical </w:t>
      </w:r>
      <w:r w:rsidR="00500A5D">
        <w:rPr>
          <w:rFonts w:ascii="Times New Roman" w:hAnsi="Times New Roman" w:cs="Times New Roman"/>
          <w:color w:val="000000" w:themeColor="text1"/>
        </w:rPr>
        <w:t>interaction</w:t>
      </w:r>
      <w:r w:rsidR="009610B1">
        <w:rPr>
          <w:rFonts w:ascii="Times New Roman" w:hAnsi="Times New Roman" w:cs="Times New Roman"/>
          <w:color w:val="000000" w:themeColor="text1"/>
        </w:rPr>
        <w:t>s</w:t>
      </w:r>
      <w:r w:rsidR="00315191">
        <w:rPr>
          <w:rFonts w:ascii="Times New Roman" w:hAnsi="Times New Roman" w:cs="Times New Roman"/>
          <w:color w:val="000000" w:themeColor="text1"/>
        </w:rPr>
        <w:t xml:space="preserve"> with TPVs</w:t>
      </w:r>
      <w:r w:rsidR="009610B1">
        <w:rPr>
          <w:rFonts w:ascii="Times New Roman" w:hAnsi="Times New Roman" w:cs="Times New Roman"/>
          <w:color w:val="000000" w:themeColor="text1"/>
        </w:rPr>
        <w:t>, and have a weaker circulation throughout the troposphere compared to low-skill ACs</w:t>
      </w:r>
      <w:r w:rsidR="00315191">
        <w:rPr>
          <w:rFonts w:ascii="Times New Roman" w:hAnsi="Times New Roman" w:cs="Times New Roman"/>
          <w:color w:val="000000" w:themeColor="text1"/>
        </w:rPr>
        <w:t xml:space="preserve">. In </w:t>
      </w:r>
      <w:proofErr w:type="spellStart"/>
      <w:r w:rsidR="00315191">
        <w:rPr>
          <w:rFonts w:ascii="Times New Roman" w:hAnsi="Times New Roman" w:cs="Times New Roman"/>
          <w:color w:val="000000" w:themeColor="text1"/>
        </w:rPr>
        <w:t>Biernat</w:t>
      </w:r>
      <w:proofErr w:type="spellEnd"/>
      <w:r w:rsidR="00315191">
        <w:rPr>
          <w:rFonts w:ascii="Times New Roman" w:hAnsi="Times New Roman" w:cs="Times New Roman"/>
          <w:color w:val="000000" w:themeColor="text1"/>
        </w:rPr>
        <w:t xml:space="preserve"> et al. (2023), we showed that high-skill ACs during low-skill periods tend to be statistically significantly weaker</w:t>
      </w:r>
      <w:r w:rsidR="00500A5D">
        <w:rPr>
          <w:rFonts w:ascii="Times New Roman" w:hAnsi="Times New Roman" w:cs="Times New Roman"/>
          <w:color w:val="000000" w:themeColor="text1"/>
        </w:rPr>
        <w:t>,</w:t>
      </w:r>
      <w:r w:rsidR="00315191">
        <w:rPr>
          <w:rFonts w:ascii="Times New Roman" w:hAnsi="Times New Roman" w:cs="Times New Roman"/>
          <w:color w:val="000000" w:themeColor="text1"/>
        </w:rPr>
        <w:t xml:space="preserve"> and tend to be located in regions of </w:t>
      </w:r>
      <w:r w:rsidR="00315191" w:rsidRPr="00315191">
        <w:rPr>
          <w:rFonts w:ascii="Times New Roman" w:hAnsi="Times New Roman" w:cs="Times New Roman"/>
          <w:color w:val="000000" w:themeColor="text1"/>
        </w:rPr>
        <w:t xml:space="preserve">statistically significantly </w:t>
      </w:r>
      <w:r w:rsidR="00315191">
        <w:rPr>
          <w:rFonts w:ascii="Times New Roman" w:hAnsi="Times New Roman" w:cs="Times New Roman"/>
          <w:color w:val="000000" w:themeColor="text1"/>
        </w:rPr>
        <w:t xml:space="preserve">weaker </w:t>
      </w:r>
      <w:r w:rsidR="00315191" w:rsidRPr="00315191">
        <w:rPr>
          <w:rFonts w:ascii="Times New Roman" w:hAnsi="Times New Roman" w:cs="Times New Roman"/>
          <w:color w:val="000000" w:themeColor="text1"/>
        </w:rPr>
        <w:t xml:space="preserve">lower-tropospheric baroclinicity, statistically significantly </w:t>
      </w:r>
      <w:r w:rsidR="00315191">
        <w:rPr>
          <w:rFonts w:ascii="Times New Roman" w:hAnsi="Times New Roman" w:cs="Times New Roman"/>
          <w:color w:val="000000" w:themeColor="text1"/>
        </w:rPr>
        <w:t xml:space="preserve">smaller </w:t>
      </w:r>
      <w:r w:rsidR="00315191" w:rsidRPr="00315191">
        <w:rPr>
          <w:rFonts w:ascii="Times New Roman" w:hAnsi="Times New Roman" w:cs="Times New Roman"/>
          <w:color w:val="000000" w:themeColor="text1"/>
        </w:rPr>
        <w:t>lower-to-</w:t>
      </w:r>
      <w:proofErr w:type="spellStart"/>
      <w:r w:rsidR="00315191" w:rsidRPr="00315191">
        <w:rPr>
          <w:rFonts w:ascii="Times New Roman" w:hAnsi="Times New Roman" w:cs="Times New Roman"/>
          <w:color w:val="000000" w:themeColor="text1"/>
        </w:rPr>
        <w:t>midtropospheric</w:t>
      </w:r>
      <w:proofErr w:type="spellEnd"/>
      <w:r w:rsidR="00315191" w:rsidRPr="00315191">
        <w:rPr>
          <w:rFonts w:ascii="Times New Roman" w:hAnsi="Times New Roman" w:cs="Times New Roman"/>
          <w:color w:val="000000" w:themeColor="text1"/>
        </w:rPr>
        <w:t xml:space="preserve"> EGR, statistically significantly </w:t>
      </w:r>
      <w:r w:rsidR="00315191">
        <w:rPr>
          <w:rFonts w:ascii="Times New Roman" w:hAnsi="Times New Roman" w:cs="Times New Roman"/>
          <w:color w:val="000000" w:themeColor="text1"/>
        </w:rPr>
        <w:t xml:space="preserve">weaker </w:t>
      </w:r>
      <w:r w:rsidR="00500A5D">
        <w:rPr>
          <w:rFonts w:ascii="Times New Roman" w:hAnsi="Times New Roman" w:cs="Times New Roman"/>
          <w:color w:val="000000" w:themeColor="text1"/>
        </w:rPr>
        <w:t>IVT</w:t>
      </w:r>
      <w:r w:rsidR="00315191" w:rsidRPr="00315191">
        <w:rPr>
          <w:rFonts w:ascii="Times New Roman" w:hAnsi="Times New Roman" w:cs="Times New Roman"/>
          <w:color w:val="000000" w:themeColor="text1"/>
        </w:rPr>
        <w:t xml:space="preserve">, and statistically significantly </w:t>
      </w:r>
      <w:r w:rsidR="00315191">
        <w:rPr>
          <w:rFonts w:ascii="Times New Roman" w:hAnsi="Times New Roman" w:cs="Times New Roman"/>
          <w:color w:val="000000" w:themeColor="text1"/>
        </w:rPr>
        <w:t>smaller</w:t>
      </w:r>
      <w:r w:rsidR="00315191" w:rsidRPr="00315191">
        <w:rPr>
          <w:rFonts w:ascii="Times New Roman" w:hAnsi="Times New Roman" w:cs="Times New Roman"/>
          <w:color w:val="000000" w:themeColor="text1"/>
        </w:rPr>
        <w:t xml:space="preserve"> latent heatin</w:t>
      </w:r>
      <w:r w:rsidR="00315191">
        <w:rPr>
          <w:rFonts w:ascii="Times New Roman" w:hAnsi="Times New Roman" w:cs="Times New Roman"/>
          <w:color w:val="000000" w:themeColor="text1"/>
        </w:rPr>
        <w:t>g</w:t>
      </w:r>
      <w:r w:rsidR="00500A5D">
        <w:rPr>
          <w:rFonts w:ascii="Times New Roman" w:hAnsi="Times New Roman" w:cs="Times New Roman"/>
          <w:color w:val="000000" w:themeColor="text1"/>
        </w:rPr>
        <w:t>,</w:t>
      </w:r>
      <w:r w:rsidR="00315191">
        <w:rPr>
          <w:rFonts w:ascii="Times New Roman" w:hAnsi="Times New Roman" w:cs="Times New Roman"/>
          <w:color w:val="000000" w:themeColor="text1"/>
        </w:rPr>
        <w:t xml:space="preserve"> compared to low-skill ACs during low-skill periods. </w:t>
      </w:r>
    </w:p>
    <w:p w:rsidR="0052250D" w:rsidRDefault="0052250D">
      <w:pPr>
        <w:rPr>
          <w:rFonts w:ascii="Times New Roman" w:hAnsi="Times New Roman" w:cs="Times New Roman"/>
          <w:color w:val="0432FF"/>
        </w:rPr>
      </w:pPr>
    </w:p>
    <w:p w:rsidR="0052250D" w:rsidRDefault="0052250D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lastRenderedPageBreak/>
        <w:t>1</w:t>
      </w:r>
      <w:r w:rsidR="002422FD">
        <w:rPr>
          <w:rFonts w:ascii="Times New Roman" w:hAnsi="Times New Roman" w:cs="Times New Roman"/>
          <w:color w:val="0432FF"/>
        </w:rPr>
        <w:t>8</w:t>
      </w:r>
      <w:r>
        <w:rPr>
          <w:rFonts w:ascii="Times New Roman" w:hAnsi="Times New Roman" w:cs="Times New Roman"/>
          <w:color w:val="0432FF"/>
        </w:rPr>
        <w:t xml:space="preserve">. </w:t>
      </w:r>
      <w:r w:rsidRPr="0052250D">
        <w:rPr>
          <w:rFonts w:ascii="Times New Roman" w:hAnsi="Times New Roman" w:cs="Times New Roman"/>
          <w:color w:val="0432FF"/>
        </w:rPr>
        <w:t xml:space="preserve">Paragraph ending on line 284. This is a meaty paragraph. Curious to learn why you are reluctant to say outright that the </w:t>
      </w:r>
      <w:proofErr w:type="spellStart"/>
      <w:r w:rsidRPr="0052250D">
        <w:rPr>
          <w:rFonts w:ascii="Times New Roman" w:hAnsi="Times New Roman" w:cs="Times New Roman"/>
          <w:color w:val="0432FF"/>
        </w:rPr>
        <w:t>Acs</w:t>
      </w:r>
      <w:proofErr w:type="spellEnd"/>
      <w:r w:rsidRPr="0052250D">
        <w:rPr>
          <w:rFonts w:ascii="Times New Roman" w:hAnsi="Times New Roman" w:cs="Times New Roman"/>
          <w:color w:val="0432FF"/>
        </w:rPr>
        <w:t xml:space="preserve"> in question </w:t>
      </w:r>
      <w:proofErr w:type="gramStart"/>
      <w:r w:rsidRPr="0052250D">
        <w:rPr>
          <w:rFonts w:ascii="Times New Roman" w:hAnsi="Times New Roman" w:cs="Times New Roman"/>
          <w:color w:val="0432FF"/>
        </w:rPr>
        <w:t>are</w:t>
      </w:r>
      <w:proofErr w:type="gramEnd"/>
      <w:r w:rsidRPr="0052250D">
        <w:rPr>
          <w:rFonts w:ascii="Times New Roman" w:hAnsi="Times New Roman" w:cs="Times New Roman"/>
          <w:color w:val="0432FF"/>
        </w:rPr>
        <w:t xml:space="preserve"> becoming more equivalent barotropic? Construct a </w:t>
      </w:r>
      <w:proofErr w:type="spellStart"/>
      <w:r w:rsidRPr="0052250D">
        <w:rPr>
          <w:rFonts w:ascii="Times New Roman" w:hAnsi="Times New Roman" w:cs="Times New Roman"/>
          <w:color w:val="0432FF"/>
        </w:rPr>
        <w:t>Lorenzian</w:t>
      </w:r>
      <w:proofErr w:type="spellEnd"/>
      <w:r w:rsidRPr="0052250D">
        <w:rPr>
          <w:rFonts w:ascii="Times New Roman" w:hAnsi="Times New Roman" w:cs="Times New Roman"/>
          <w:color w:val="0432FF"/>
        </w:rPr>
        <w:t xml:space="preserve"> for additional </w:t>
      </w:r>
      <w:proofErr w:type="spellStart"/>
      <w:proofErr w:type="gramStart"/>
      <w:r w:rsidRPr="0052250D">
        <w:rPr>
          <w:rFonts w:ascii="Times New Roman" w:hAnsi="Times New Roman" w:cs="Times New Roman"/>
          <w:color w:val="0432FF"/>
        </w:rPr>
        <w:t>proof?energy</w:t>
      </w:r>
      <w:proofErr w:type="spellEnd"/>
      <w:proofErr w:type="gramEnd"/>
      <w:r w:rsidRPr="0052250D">
        <w:rPr>
          <w:rFonts w:ascii="Times New Roman" w:hAnsi="Times New Roman" w:cs="Times New Roman"/>
          <w:color w:val="0432FF"/>
        </w:rPr>
        <w:t xml:space="preserve"> </w:t>
      </w:r>
      <w:proofErr w:type="spellStart"/>
      <w:r w:rsidRPr="0052250D">
        <w:rPr>
          <w:rFonts w:ascii="Times New Roman" w:hAnsi="Times New Roman" w:cs="Times New Roman"/>
          <w:color w:val="0432FF"/>
        </w:rPr>
        <w:t>diagrsamenergy</w:t>
      </w:r>
      <w:proofErr w:type="spellEnd"/>
    </w:p>
    <w:p w:rsidR="00F71C64" w:rsidRDefault="00F71C64">
      <w:pPr>
        <w:rPr>
          <w:rFonts w:ascii="Times New Roman" w:hAnsi="Times New Roman" w:cs="Times New Roman"/>
          <w:color w:val="0432FF"/>
        </w:rPr>
      </w:pPr>
    </w:p>
    <w:p w:rsidR="008312BC" w:rsidRDefault="008312BC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Thinking more about this, I do think I can sufficiently say outright that the strong low-skill ACs are becoming more equivalent barotropic in structure. Therefore, I changed “</w:t>
      </w:r>
      <w:r w:rsidRPr="008312BC">
        <w:rPr>
          <w:rFonts w:ascii="Times New Roman" w:hAnsi="Times New Roman" w:cs="Times New Roman"/>
          <w:color w:val="000000" w:themeColor="text1"/>
        </w:rPr>
        <w:t>possibly becoming more equivalent barotropic in structure</w:t>
      </w:r>
      <w:r>
        <w:rPr>
          <w:rFonts w:ascii="Times New Roman" w:hAnsi="Times New Roman" w:cs="Times New Roman"/>
          <w:color w:val="000000" w:themeColor="text1"/>
        </w:rPr>
        <w:t>” to “becoming more equivalent barotropic in structure” on L27</w:t>
      </w:r>
      <w:r w:rsidR="00505891">
        <w:rPr>
          <w:rFonts w:ascii="Times New Roman" w:hAnsi="Times New Roman" w:cs="Times New Roman"/>
          <w:color w:val="000000" w:themeColor="text1"/>
        </w:rPr>
        <w:t>0</w:t>
      </w:r>
      <w:r>
        <w:rPr>
          <w:rFonts w:ascii="Times New Roman" w:hAnsi="Times New Roman" w:cs="Times New Roman"/>
          <w:color w:val="000000" w:themeColor="text1"/>
        </w:rPr>
        <w:t>–27</w:t>
      </w:r>
      <w:r w:rsidR="00505891">
        <w:rPr>
          <w:rFonts w:ascii="Times New Roman" w:hAnsi="Times New Roman" w:cs="Times New Roman"/>
          <w:color w:val="000000" w:themeColor="text1"/>
        </w:rPr>
        <w:t>1</w:t>
      </w:r>
      <w:r>
        <w:rPr>
          <w:rFonts w:ascii="Times New Roman" w:hAnsi="Times New Roman" w:cs="Times New Roman"/>
          <w:color w:val="000000" w:themeColor="text1"/>
        </w:rPr>
        <w:t xml:space="preserve"> and L2</w:t>
      </w:r>
      <w:r w:rsidR="00505891">
        <w:rPr>
          <w:rFonts w:ascii="Times New Roman" w:hAnsi="Times New Roman" w:cs="Times New Roman"/>
          <w:color w:val="000000" w:themeColor="text1"/>
        </w:rPr>
        <w:t>73</w:t>
      </w:r>
      <w:r>
        <w:rPr>
          <w:rFonts w:ascii="Times New Roman" w:hAnsi="Times New Roman" w:cs="Times New Roman"/>
          <w:color w:val="000000" w:themeColor="text1"/>
        </w:rPr>
        <w:t xml:space="preserve"> of manuscript v2.</w:t>
      </w:r>
      <w:r w:rsidR="00FF16A9">
        <w:rPr>
          <w:rFonts w:ascii="Times New Roman" w:hAnsi="Times New Roman" w:cs="Times New Roman"/>
          <w:color w:val="000000" w:themeColor="text1"/>
        </w:rPr>
        <w:t xml:space="preserve"> </w:t>
      </w:r>
    </w:p>
    <w:p w:rsidR="0052250D" w:rsidRDefault="0052250D">
      <w:pPr>
        <w:rPr>
          <w:rFonts w:ascii="Times New Roman" w:hAnsi="Times New Roman" w:cs="Times New Roman"/>
          <w:color w:val="0432FF"/>
        </w:rPr>
      </w:pPr>
    </w:p>
    <w:p w:rsidR="0052250D" w:rsidRDefault="002422FD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>19</w:t>
      </w:r>
      <w:r w:rsidR="0052250D">
        <w:rPr>
          <w:rFonts w:ascii="Times New Roman" w:hAnsi="Times New Roman" w:cs="Times New Roman"/>
          <w:color w:val="0432FF"/>
        </w:rPr>
        <w:t xml:space="preserve">. </w:t>
      </w:r>
      <w:r w:rsidR="0052250D" w:rsidRPr="0052250D">
        <w:rPr>
          <w:rFonts w:ascii="Times New Roman" w:hAnsi="Times New Roman" w:cs="Times New Roman"/>
          <w:color w:val="0432FF"/>
        </w:rPr>
        <w:t>Likewise in Fig. 11, the IVT upstream of the cyclone advances to the south and southeast of the cyclone beginning at T-24 h. How does the evolution of the IVT field with time square with the strength and location of the surface cyclone?</w:t>
      </w:r>
      <w:r w:rsidR="006028DF">
        <w:rPr>
          <w:rFonts w:ascii="Times New Roman" w:hAnsi="Times New Roman" w:cs="Times New Roman"/>
          <w:color w:val="0432FF"/>
        </w:rPr>
        <w:t xml:space="preserve"> </w:t>
      </w:r>
    </w:p>
    <w:p w:rsidR="006028DF" w:rsidRDefault="006028DF">
      <w:pPr>
        <w:rPr>
          <w:rFonts w:ascii="Times New Roman" w:hAnsi="Times New Roman" w:cs="Times New Roman"/>
          <w:color w:val="0432FF"/>
        </w:rPr>
      </w:pPr>
    </w:p>
    <w:p w:rsidR="006028DF" w:rsidRPr="006028DF" w:rsidRDefault="006028D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From </w:t>
      </w:r>
      <w:r w:rsidRPr="006028DF">
        <w:rPr>
          <w:rFonts w:ascii="Times New Roman" w:hAnsi="Times New Roman" w:cs="Times New Roman"/>
          <w:color w:val="000000" w:themeColor="text1"/>
        </w:rPr>
        <w:t>t</w:t>
      </w:r>
      <w:r w:rsidRPr="006028DF">
        <w:rPr>
          <w:rFonts w:ascii="Times New Roman" w:hAnsi="Times New Roman" w:cs="Times New Roman"/>
          <w:color w:val="000000" w:themeColor="text1"/>
          <w:vertAlign w:val="subscript"/>
        </w:rPr>
        <w:t>low</w:t>
      </w:r>
      <w:r w:rsidRPr="006028DF">
        <w:rPr>
          <w:rFonts w:ascii="Times New Roman" w:hAnsi="Times New Roman" w:cs="Times New Roman"/>
          <w:color w:val="000000" w:themeColor="text1"/>
        </w:rPr>
        <w:t>−</w:t>
      </w:r>
      <w:r>
        <w:rPr>
          <w:rFonts w:ascii="Times New Roman" w:hAnsi="Times New Roman" w:cs="Times New Roman"/>
          <w:color w:val="000000" w:themeColor="text1"/>
        </w:rPr>
        <w:t>24</w:t>
      </w:r>
      <w:r w:rsidRPr="006028DF">
        <w:rPr>
          <w:rFonts w:ascii="Times New Roman" w:hAnsi="Times New Roman" w:cs="Times New Roman"/>
          <w:color w:val="000000" w:themeColor="text1"/>
        </w:rPr>
        <w:t xml:space="preserve"> h </w:t>
      </w:r>
      <w:r>
        <w:rPr>
          <w:rFonts w:ascii="Times New Roman" w:hAnsi="Times New Roman" w:cs="Times New Roman"/>
          <w:color w:val="000000" w:themeColor="text1"/>
        </w:rPr>
        <w:t xml:space="preserve">onward, AC16 is </w:t>
      </w:r>
      <w:r w:rsidR="004C25A3">
        <w:rPr>
          <w:rFonts w:ascii="Times New Roman" w:hAnsi="Times New Roman" w:cs="Times New Roman"/>
          <w:color w:val="000000" w:themeColor="text1"/>
        </w:rPr>
        <w:t>becom</w:t>
      </w:r>
      <w:r w:rsidR="001F4193">
        <w:rPr>
          <w:rFonts w:ascii="Times New Roman" w:hAnsi="Times New Roman" w:cs="Times New Roman"/>
          <w:color w:val="000000" w:themeColor="text1"/>
        </w:rPr>
        <w:t>ing</w:t>
      </w:r>
      <w:r w:rsidR="004C25A3">
        <w:rPr>
          <w:rFonts w:ascii="Times New Roman" w:hAnsi="Times New Roman" w:cs="Times New Roman"/>
          <w:color w:val="000000" w:themeColor="text1"/>
        </w:rPr>
        <w:t xml:space="preserve"> occluded </w:t>
      </w:r>
      <w:r>
        <w:rPr>
          <w:rFonts w:ascii="Times New Roman" w:hAnsi="Times New Roman" w:cs="Times New Roman"/>
          <w:color w:val="000000" w:themeColor="text1"/>
        </w:rPr>
        <w:t xml:space="preserve">as it </w:t>
      </w:r>
      <w:r w:rsidR="00FF16A9">
        <w:rPr>
          <w:rFonts w:ascii="Times New Roman" w:hAnsi="Times New Roman" w:cs="Times New Roman"/>
          <w:color w:val="000000" w:themeColor="text1"/>
        </w:rPr>
        <w:t>strengthens</w:t>
      </w:r>
      <w:r>
        <w:rPr>
          <w:rFonts w:ascii="Times New Roman" w:hAnsi="Times New Roman" w:cs="Times New Roman"/>
          <w:color w:val="000000" w:themeColor="text1"/>
        </w:rPr>
        <w:t xml:space="preserve"> and reaches peak intensity, and so the warm sector of AC16 and</w:t>
      </w:r>
      <w:r w:rsidR="009610B1">
        <w:rPr>
          <w:rFonts w:ascii="Times New Roman" w:hAnsi="Times New Roman" w:cs="Times New Roman"/>
          <w:color w:val="000000" w:themeColor="text1"/>
        </w:rPr>
        <w:t xml:space="preserve"> the</w:t>
      </w:r>
      <w:r>
        <w:rPr>
          <w:rFonts w:ascii="Times New Roman" w:hAnsi="Times New Roman" w:cs="Times New Roman"/>
          <w:color w:val="000000" w:themeColor="text1"/>
        </w:rPr>
        <w:t xml:space="preserve"> IVT corridor within the warm sector of AC16 become increasingly displaced from the center of AC16. For example, </w:t>
      </w:r>
      <w:r w:rsidR="00FF16A9">
        <w:rPr>
          <w:rFonts w:ascii="Times New Roman" w:hAnsi="Times New Roman" w:cs="Times New Roman"/>
          <w:color w:val="000000" w:themeColor="text1"/>
        </w:rPr>
        <w:t xml:space="preserve">relatively </w:t>
      </w:r>
      <w:r>
        <w:rPr>
          <w:rFonts w:ascii="Times New Roman" w:hAnsi="Times New Roman" w:cs="Times New Roman"/>
          <w:color w:val="000000" w:themeColor="text1"/>
        </w:rPr>
        <w:t xml:space="preserve">high IVT values </w:t>
      </w:r>
      <w:r w:rsidR="00FF16A9">
        <w:rPr>
          <w:rFonts w:ascii="Times New Roman" w:hAnsi="Times New Roman" w:cs="Times New Roman"/>
          <w:color w:val="000000" w:themeColor="text1"/>
        </w:rPr>
        <w:t xml:space="preserve">east and </w:t>
      </w:r>
      <w:r>
        <w:rPr>
          <w:rFonts w:ascii="Times New Roman" w:hAnsi="Times New Roman" w:cs="Times New Roman"/>
          <w:color w:val="000000" w:themeColor="text1"/>
        </w:rPr>
        <w:t xml:space="preserve">southeast of the center of AC16 at </w:t>
      </w:r>
      <w:r w:rsidRPr="006028DF">
        <w:rPr>
          <w:rFonts w:ascii="Times New Roman" w:hAnsi="Times New Roman" w:cs="Times New Roman"/>
          <w:color w:val="000000" w:themeColor="text1"/>
        </w:rPr>
        <w:t>t</w:t>
      </w:r>
      <w:r w:rsidRPr="006028DF">
        <w:rPr>
          <w:rFonts w:ascii="Times New Roman" w:hAnsi="Times New Roman" w:cs="Times New Roman"/>
          <w:color w:val="000000" w:themeColor="text1"/>
          <w:vertAlign w:val="subscript"/>
        </w:rPr>
        <w:t>low</w:t>
      </w:r>
      <w:r w:rsidRPr="006028DF">
        <w:rPr>
          <w:rFonts w:ascii="Times New Roman" w:hAnsi="Times New Roman" w:cs="Times New Roman"/>
          <w:color w:val="000000" w:themeColor="text1"/>
        </w:rPr>
        <w:t>−</w:t>
      </w:r>
      <w:r>
        <w:rPr>
          <w:rFonts w:ascii="Times New Roman" w:hAnsi="Times New Roman" w:cs="Times New Roman"/>
          <w:color w:val="000000" w:themeColor="text1"/>
        </w:rPr>
        <w:t>24</w:t>
      </w:r>
      <w:r w:rsidRPr="006028DF">
        <w:rPr>
          <w:rFonts w:ascii="Times New Roman" w:hAnsi="Times New Roman" w:cs="Times New Roman"/>
          <w:color w:val="000000" w:themeColor="text1"/>
        </w:rPr>
        <w:t xml:space="preserve"> h </w:t>
      </w:r>
      <w:r>
        <w:rPr>
          <w:rFonts w:ascii="Times New Roman" w:hAnsi="Times New Roman" w:cs="Times New Roman"/>
          <w:color w:val="000000" w:themeColor="text1"/>
        </w:rPr>
        <w:t xml:space="preserve">(Fig. 11c) are located farther from the center of AC16 by </w:t>
      </w:r>
      <w:r w:rsidRPr="006028DF">
        <w:rPr>
          <w:rFonts w:ascii="Times New Roman" w:hAnsi="Times New Roman" w:cs="Times New Roman"/>
          <w:color w:val="000000" w:themeColor="text1"/>
        </w:rPr>
        <w:t>t</w:t>
      </w:r>
      <w:r w:rsidRPr="006028DF">
        <w:rPr>
          <w:rFonts w:ascii="Times New Roman" w:hAnsi="Times New Roman" w:cs="Times New Roman"/>
          <w:color w:val="000000" w:themeColor="text1"/>
          <w:vertAlign w:val="subscript"/>
        </w:rPr>
        <w:t>low</w:t>
      </w:r>
      <w:r w:rsidRPr="006028DF">
        <w:rPr>
          <w:rFonts w:ascii="Times New Roman" w:hAnsi="Times New Roman" w:cs="Times New Roman"/>
          <w:color w:val="000000" w:themeColor="text1"/>
        </w:rPr>
        <w:t>−</w:t>
      </w:r>
      <w:r>
        <w:rPr>
          <w:rFonts w:ascii="Times New Roman" w:hAnsi="Times New Roman" w:cs="Times New Roman"/>
          <w:color w:val="000000" w:themeColor="text1"/>
        </w:rPr>
        <w:t>12</w:t>
      </w:r>
      <w:r w:rsidRPr="006028DF">
        <w:rPr>
          <w:rFonts w:ascii="Times New Roman" w:hAnsi="Times New Roman" w:cs="Times New Roman"/>
          <w:color w:val="000000" w:themeColor="text1"/>
        </w:rPr>
        <w:t xml:space="preserve"> h</w:t>
      </w:r>
      <w:r>
        <w:rPr>
          <w:rFonts w:ascii="Times New Roman" w:hAnsi="Times New Roman" w:cs="Times New Roman"/>
          <w:color w:val="000000" w:themeColor="text1"/>
        </w:rPr>
        <w:t xml:space="preserve"> (Fig. 11d).</w:t>
      </w:r>
    </w:p>
    <w:p w:rsidR="0052250D" w:rsidRDefault="0052250D">
      <w:pPr>
        <w:rPr>
          <w:rFonts w:ascii="Times New Roman" w:hAnsi="Times New Roman" w:cs="Times New Roman"/>
          <w:color w:val="0432FF"/>
        </w:rPr>
      </w:pPr>
    </w:p>
    <w:p w:rsidR="0052250D" w:rsidRDefault="0052250D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>2</w:t>
      </w:r>
      <w:r w:rsidR="002422FD">
        <w:rPr>
          <w:rFonts w:ascii="Times New Roman" w:hAnsi="Times New Roman" w:cs="Times New Roman"/>
          <w:color w:val="0432FF"/>
        </w:rPr>
        <w:t>0</w:t>
      </w:r>
      <w:r>
        <w:rPr>
          <w:rFonts w:ascii="Times New Roman" w:hAnsi="Times New Roman" w:cs="Times New Roman"/>
          <w:color w:val="0432FF"/>
        </w:rPr>
        <w:t xml:space="preserve">. </w:t>
      </w:r>
      <w:r w:rsidRPr="0052250D">
        <w:rPr>
          <w:rFonts w:ascii="Times New Roman" w:hAnsi="Times New Roman" w:cs="Times New Roman"/>
          <w:color w:val="0432FF"/>
        </w:rPr>
        <w:t>Fig. 10: What does it mean that strong divergent outflow associated with the 350-250-hPa irrotational wind pretty much ceases b\after T-24 h?</w:t>
      </w:r>
    </w:p>
    <w:p w:rsidR="009D230F" w:rsidRDefault="009D230F">
      <w:pPr>
        <w:rPr>
          <w:rFonts w:ascii="Times New Roman" w:hAnsi="Times New Roman" w:cs="Times New Roman"/>
          <w:color w:val="0432FF"/>
        </w:rPr>
      </w:pPr>
    </w:p>
    <w:p w:rsidR="009D230F" w:rsidRPr="009D230F" w:rsidRDefault="009D230F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T</w:t>
      </w:r>
      <w:r>
        <w:rPr>
          <w:rFonts w:ascii="Times New Roman" w:hAnsi="Times New Roman" w:cs="Times New Roman"/>
          <w:color w:val="000000" w:themeColor="text1"/>
        </w:rPr>
        <w:t xml:space="preserve">he ceasing of the strong divergent outflow during </w:t>
      </w:r>
      <w:r w:rsidRPr="006028DF">
        <w:rPr>
          <w:rFonts w:ascii="Times New Roman" w:hAnsi="Times New Roman" w:cs="Times New Roman"/>
          <w:color w:val="000000" w:themeColor="text1"/>
        </w:rPr>
        <w:t>t</w:t>
      </w:r>
      <w:r w:rsidRPr="006028DF">
        <w:rPr>
          <w:rFonts w:ascii="Times New Roman" w:hAnsi="Times New Roman" w:cs="Times New Roman"/>
          <w:color w:val="000000" w:themeColor="text1"/>
          <w:vertAlign w:val="subscript"/>
        </w:rPr>
        <w:t>low</w:t>
      </w:r>
      <w:r w:rsidRPr="006028DF">
        <w:rPr>
          <w:rFonts w:ascii="Times New Roman" w:hAnsi="Times New Roman" w:cs="Times New Roman"/>
          <w:color w:val="000000" w:themeColor="text1"/>
        </w:rPr>
        <w:t>−</w:t>
      </w:r>
      <w:r>
        <w:rPr>
          <w:rFonts w:ascii="Times New Roman" w:hAnsi="Times New Roman" w:cs="Times New Roman"/>
          <w:color w:val="000000" w:themeColor="text1"/>
        </w:rPr>
        <w:t>24</w:t>
      </w:r>
      <w:r w:rsidRPr="006028DF">
        <w:rPr>
          <w:rFonts w:ascii="Times New Roman" w:hAnsi="Times New Roman" w:cs="Times New Roman"/>
          <w:color w:val="000000" w:themeColor="text1"/>
        </w:rPr>
        <w:t xml:space="preserve"> h</w:t>
      </w:r>
      <w:r>
        <w:rPr>
          <w:rFonts w:ascii="Times New Roman" w:hAnsi="Times New Roman" w:cs="Times New Roman"/>
          <w:color w:val="000000" w:themeColor="text1"/>
        </w:rPr>
        <w:t xml:space="preserve"> through </w:t>
      </w:r>
      <w:r w:rsidRPr="006028DF">
        <w:rPr>
          <w:rFonts w:ascii="Times New Roman" w:hAnsi="Times New Roman" w:cs="Times New Roman"/>
          <w:color w:val="000000" w:themeColor="text1"/>
        </w:rPr>
        <w:t>t</w:t>
      </w:r>
      <w:r w:rsidRPr="006028DF">
        <w:rPr>
          <w:rFonts w:ascii="Times New Roman" w:hAnsi="Times New Roman" w:cs="Times New Roman"/>
          <w:color w:val="000000" w:themeColor="text1"/>
          <w:vertAlign w:val="subscript"/>
        </w:rPr>
        <w:t>low</w:t>
      </w:r>
      <w:r w:rsidRPr="006028DF">
        <w:rPr>
          <w:rFonts w:ascii="Times New Roman" w:hAnsi="Times New Roman" w:cs="Times New Roman"/>
          <w:color w:val="000000" w:themeColor="text1"/>
        </w:rPr>
        <w:t>−</w:t>
      </w:r>
      <w:r>
        <w:rPr>
          <w:rFonts w:ascii="Times New Roman" w:hAnsi="Times New Roman" w:cs="Times New Roman"/>
          <w:color w:val="000000" w:themeColor="text1"/>
        </w:rPr>
        <w:t>12</w:t>
      </w:r>
      <w:r w:rsidRPr="006028DF">
        <w:rPr>
          <w:rFonts w:ascii="Times New Roman" w:hAnsi="Times New Roman" w:cs="Times New Roman"/>
          <w:color w:val="000000" w:themeColor="text1"/>
        </w:rPr>
        <w:t xml:space="preserve"> h</w:t>
      </w:r>
      <w:r>
        <w:rPr>
          <w:rFonts w:ascii="Times New Roman" w:hAnsi="Times New Roman" w:cs="Times New Roman"/>
          <w:color w:val="000000" w:themeColor="text1"/>
        </w:rPr>
        <w:t xml:space="preserve"> </w:t>
      </w:r>
      <w:r>
        <w:rPr>
          <w:rFonts w:ascii="Times New Roman" w:hAnsi="Times New Roman" w:cs="Times New Roman"/>
          <w:color w:val="000000" w:themeColor="text1"/>
        </w:rPr>
        <w:t>(Figs. 10</w:t>
      </w:r>
      <w:proofErr w:type="gramStart"/>
      <w:r>
        <w:rPr>
          <w:rFonts w:ascii="Times New Roman" w:hAnsi="Times New Roman" w:cs="Times New Roman"/>
          <w:color w:val="000000" w:themeColor="text1"/>
        </w:rPr>
        <w:t>c,</w:t>
      </w:r>
      <w:r w:rsidR="003866E1">
        <w:rPr>
          <w:rFonts w:ascii="Times New Roman" w:hAnsi="Times New Roman" w:cs="Times New Roman"/>
          <w:color w:val="000000" w:themeColor="text1"/>
        </w:rPr>
        <w:t>d</w:t>
      </w:r>
      <w:proofErr w:type="gramEnd"/>
      <w:r>
        <w:rPr>
          <w:rFonts w:ascii="Times New Roman" w:hAnsi="Times New Roman" w:cs="Times New Roman"/>
          <w:color w:val="000000" w:themeColor="text1"/>
        </w:rPr>
        <w:t>) is likely in part a manifestation of the reduction of latent heating and weakening of the IVT corridor east of AC16 during this period (Figs. 11c,</w:t>
      </w:r>
      <w:r w:rsidR="003866E1">
        <w:rPr>
          <w:rFonts w:ascii="Times New Roman" w:hAnsi="Times New Roman" w:cs="Times New Roman"/>
          <w:color w:val="000000" w:themeColor="text1"/>
        </w:rPr>
        <w:t>d</w:t>
      </w:r>
      <w:r>
        <w:rPr>
          <w:rFonts w:ascii="Times New Roman" w:hAnsi="Times New Roman" w:cs="Times New Roman"/>
          <w:color w:val="000000" w:themeColor="text1"/>
        </w:rPr>
        <w:t xml:space="preserve">). </w:t>
      </w:r>
    </w:p>
    <w:p w:rsidR="0052250D" w:rsidRDefault="0052250D">
      <w:pPr>
        <w:rPr>
          <w:rFonts w:ascii="Times New Roman" w:hAnsi="Times New Roman" w:cs="Times New Roman"/>
          <w:color w:val="0432FF"/>
        </w:rPr>
      </w:pPr>
    </w:p>
    <w:p w:rsidR="002422FD" w:rsidRDefault="002422FD">
      <w:pPr>
        <w:rPr>
          <w:rFonts w:ascii="Times New Roman" w:hAnsi="Times New Roman" w:cs="Times New Roman"/>
          <w:color w:val="0432FF"/>
        </w:rPr>
      </w:pPr>
    </w:p>
    <w:p w:rsidR="0052250D" w:rsidRDefault="0052250D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>2</w:t>
      </w:r>
      <w:r w:rsidR="002422FD">
        <w:rPr>
          <w:rFonts w:ascii="Times New Roman" w:hAnsi="Times New Roman" w:cs="Times New Roman"/>
          <w:color w:val="0432FF"/>
        </w:rPr>
        <w:t>1</w:t>
      </w:r>
      <w:r>
        <w:rPr>
          <w:rFonts w:ascii="Times New Roman" w:hAnsi="Times New Roman" w:cs="Times New Roman"/>
          <w:color w:val="0432FF"/>
        </w:rPr>
        <w:t xml:space="preserve">. </w:t>
      </w:r>
      <w:r w:rsidRPr="0052250D">
        <w:rPr>
          <w:rFonts w:ascii="Times New Roman" w:hAnsi="Times New Roman" w:cs="Times New Roman"/>
          <w:color w:val="0432FF"/>
        </w:rPr>
        <w:t>Paragraph starting on line 332: How sensitive would your results be to a different value of thickness (e.g., 1000-700-hPa or 1000-300-hPa?).</w:t>
      </w:r>
    </w:p>
    <w:p w:rsidR="00BE3927" w:rsidRDefault="00BE3927">
      <w:pPr>
        <w:rPr>
          <w:rFonts w:ascii="Times New Roman" w:hAnsi="Times New Roman" w:cs="Times New Roman"/>
          <w:color w:val="0432FF"/>
        </w:rPr>
      </w:pPr>
    </w:p>
    <w:p w:rsidR="0052250D" w:rsidRPr="00BE3927" w:rsidRDefault="00BE3927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After plotting 1000–700-hPa thickness and 1000–300hPa thickness, all results concerning the 1000–500-hPa thickness discussed in section 3b are consistent for the aforementioned two thickness fields. For example, the result that </w:t>
      </w:r>
      <w:r w:rsidRPr="00BE3927">
        <w:rPr>
          <w:rFonts w:ascii="Times New Roman" w:hAnsi="Times New Roman" w:cs="Times New Roman"/>
          <w:color w:val="000000" w:themeColor="text1"/>
        </w:rPr>
        <w:t>“</w:t>
      </w:r>
      <w:r w:rsidRPr="00BE3927">
        <w:rPr>
          <w:rFonts w:ascii="Times New Roman" w:hAnsi="Times New Roman" w:cs="Times New Roman"/>
          <w:color w:val="000000" w:themeColor="text1"/>
        </w:rPr>
        <w:t>AC16 is not positioned over a thickness minimum during 0000–1200 UTC 16 August</w:t>
      </w:r>
      <w:r w:rsidRPr="00BE3927">
        <w:rPr>
          <w:rFonts w:ascii="Times New Roman" w:hAnsi="Times New Roman" w:cs="Times New Roman"/>
          <w:color w:val="000000" w:themeColor="text1"/>
        </w:rPr>
        <w:t xml:space="preserve">” </w:t>
      </w:r>
      <w:r w:rsidR="00C75E80">
        <w:rPr>
          <w:rFonts w:ascii="Times New Roman" w:hAnsi="Times New Roman" w:cs="Times New Roman"/>
          <w:color w:val="000000" w:themeColor="text1"/>
        </w:rPr>
        <w:t>on L3</w:t>
      </w:r>
      <w:r w:rsidR="00AE5C39">
        <w:rPr>
          <w:rFonts w:ascii="Times New Roman" w:hAnsi="Times New Roman" w:cs="Times New Roman"/>
          <w:color w:val="000000" w:themeColor="text1"/>
        </w:rPr>
        <w:t>5</w:t>
      </w:r>
      <w:r w:rsidR="00C75E80">
        <w:rPr>
          <w:rFonts w:ascii="Times New Roman" w:hAnsi="Times New Roman" w:cs="Times New Roman"/>
          <w:color w:val="000000" w:themeColor="text1"/>
        </w:rPr>
        <w:t>2–3</w:t>
      </w:r>
      <w:r w:rsidR="00AE5C39">
        <w:rPr>
          <w:rFonts w:ascii="Times New Roman" w:hAnsi="Times New Roman" w:cs="Times New Roman"/>
          <w:color w:val="000000" w:themeColor="text1"/>
        </w:rPr>
        <w:t>5</w:t>
      </w:r>
      <w:r w:rsidR="00C75E80">
        <w:rPr>
          <w:rFonts w:ascii="Times New Roman" w:hAnsi="Times New Roman" w:cs="Times New Roman"/>
          <w:color w:val="000000" w:themeColor="text1"/>
        </w:rPr>
        <w:t xml:space="preserve">3 of manuscript v2 </w:t>
      </w:r>
      <w:r w:rsidRPr="00BE3927">
        <w:rPr>
          <w:rFonts w:ascii="Times New Roman" w:hAnsi="Times New Roman" w:cs="Times New Roman"/>
          <w:color w:val="000000" w:themeColor="text1"/>
        </w:rPr>
        <w:t xml:space="preserve">is consistent for </w:t>
      </w:r>
      <w:r w:rsidR="00C75E80">
        <w:rPr>
          <w:rFonts w:ascii="Times New Roman" w:hAnsi="Times New Roman" w:cs="Times New Roman"/>
          <w:color w:val="000000" w:themeColor="text1"/>
        </w:rPr>
        <w:t>all three thickness fields.</w:t>
      </w:r>
    </w:p>
    <w:p w:rsidR="00BE3927" w:rsidRDefault="00BE3927">
      <w:pPr>
        <w:rPr>
          <w:rFonts w:ascii="Times New Roman" w:hAnsi="Times New Roman" w:cs="Times New Roman"/>
          <w:color w:val="0432FF"/>
        </w:rPr>
      </w:pPr>
    </w:p>
    <w:p w:rsidR="0052250D" w:rsidRDefault="0052250D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>2</w:t>
      </w:r>
      <w:r w:rsidR="002422FD">
        <w:rPr>
          <w:rFonts w:ascii="Times New Roman" w:hAnsi="Times New Roman" w:cs="Times New Roman"/>
          <w:color w:val="0432FF"/>
        </w:rPr>
        <w:t>2</w:t>
      </w:r>
      <w:r>
        <w:rPr>
          <w:rFonts w:ascii="Times New Roman" w:hAnsi="Times New Roman" w:cs="Times New Roman"/>
          <w:color w:val="0432FF"/>
        </w:rPr>
        <w:t xml:space="preserve">. </w:t>
      </w:r>
      <w:r w:rsidRPr="0052250D">
        <w:rPr>
          <w:rFonts w:ascii="Times New Roman" w:hAnsi="Times New Roman" w:cs="Times New Roman"/>
          <w:color w:val="0432FF"/>
        </w:rPr>
        <w:t>Fig. 12 caption: In the next-to-past sentence in the Fig. 12 caption you reference an accurate intensity forecast. In the last sentence you reference a more accurate intensity prediction. Are you trying to distinguish between prediction and a forecast and, if so, how?</w:t>
      </w:r>
    </w:p>
    <w:p w:rsidR="004D0B8B" w:rsidRDefault="004D0B8B">
      <w:pPr>
        <w:rPr>
          <w:rFonts w:ascii="Times New Roman" w:hAnsi="Times New Roman" w:cs="Times New Roman"/>
          <w:color w:val="0432FF"/>
        </w:rPr>
      </w:pPr>
    </w:p>
    <w:p w:rsidR="004D0B8B" w:rsidRDefault="004D0B8B">
      <w:pPr>
        <w:rPr>
          <w:rFonts w:ascii="Times New Roman" w:hAnsi="Times New Roman" w:cs="Times New Roman"/>
          <w:color w:val="000000" w:themeColor="text1"/>
        </w:rPr>
      </w:pPr>
      <w:r w:rsidRPr="004D0B8B">
        <w:rPr>
          <w:rFonts w:ascii="Times New Roman" w:hAnsi="Times New Roman" w:cs="Times New Roman"/>
          <w:color w:val="000000" w:themeColor="text1"/>
        </w:rPr>
        <w:t>This was an accident. Both sentences are meant to state “more accurate intensity forecast.” Therefore, I changed “prediction” to “forecast” in the last sentence of the Fig. 12 caption</w:t>
      </w:r>
      <w:r w:rsidR="009610B1">
        <w:rPr>
          <w:rFonts w:ascii="Times New Roman" w:hAnsi="Times New Roman" w:cs="Times New Roman"/>
          <w:color w:val="000000" w:themeColor="text1"/>
        </w:rPr>
        <w:t xml:space="preserve"> on L132 of the table and figures document</w:t>
      </w:r>
      <w:r w:rsidR="00505891">
        <w:rPr>
          <w:rFonts w:ascii="Times New Roman" w:hAnsi="Times New Roman" w:cs="Times New Roman"/>
          <w:color w:val="000000" w:themeColor="text1"/>
        </w:rPr>
        <w:t xml:space="preserve"> and on L80</w:t>
      </w:r>
      <w:r w:rsidR="00AE5C39">
        <w:rPr>
          <w:rFonts w:ascii="Times New Roman" w:hAnsi="Times New Roman" w:cs="Times New Roman"/>
          <w:color w:val="000000" w:themeColor="text1"/>
        </w:rPr>
        <w:t>1</w:t>
      </w:r>
      <w:r w:rsidR="00505891">
        <w:rPr>
          <w:rFonts w:ascii="Times New Roman" w:hAnsi="Times New Roman" w:cs="Times New Roman"/>
          <w:color w:val="000000" w:themeColor="text1"/>
        </w:rPr>
        <w:t xml:space="preserve"> of manuscript v2.</w:t>
      </w:r>
    </w:p>
    <w:p w:rsidR="009610B1" w:rsidRDefault="009610B1">
      <w:pPr>
        <w:rPr>
          <w:rFonts w:ascii="Times New Roman" w:hAnsi="Times New Roman" w:cs="Times New Roman"/>
          <w:color w:val="000000" w:themeColor="text1"/>
        </w:rPr>
      </w:pPr>
    </w:p>
    <w:p w:rsidR="009610B1" w:rsidRPr="004D0B8B" w:rsidRDefault="009610B1">
      <w:pPr>
        <w:rPr>
          <w:rFonts w:ascii="Times New Roman" w:hAnsi="Times New Roman" w:cs="Times New Roman"/>
          <w:color w:val="000000" w:themeColor="text1"/>
        </w:rPr>
      </w:pPr>
    </w:p>
    <w:p w:rsidR="0052250D" w:rsidRDefault="0052250D">
      <w:pPr>
        <w:rPr>
          <w:rFonts w:ascii="Times New Roman" w:hAnsi="Times New Roman" w:cs="Times New Roman"/>
          <w:color w:val="0432FF"/>
        </w:rPr>
      </w:pPr>
    </w:p>
    <w:p w:rsidR="0052250D" w:rsidRDefault="0052250D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lastRenderedPageBreak/>
        <w:t>2</w:t>
      </w:r>
      <w:r w:rsidR="002422FD">
        <w:rPr>
          <w:rFonts w:ascii="Times New Roman" w:hAnsi="Times New Roman" w:cs="Times New Roman"/>
          <w:color w:val="0432FF"/>
        </w:rPr>
        <w:t>3</w:t>
      </w:r>
      <w:r>
        <w:rPr>
          <w:rFonts w:ascii="Times New Roman" w:hAnsi="Times New Roman" w:cs="Times New Roman"/>
          <w:color w:val="0432FF"/>
        </w:rPr>
        <w:t xml:space="preserve">. </w:t>
      </w:r>
      <w:r w:rsidRPr="0052250D">
        <w:rPr>
          <w:rFonts w:ascii="Times New Roman" w:hAnsi="Times New Roman" w:cs="Times New Roman"/>
          <w:color w:val="0432FF"/>
        </w:rPr>
        <w:t>Line 394: I am unable to see Iceland on Fig. 12. This is a very busy figure.</w:t>
      </w:r>
    </w:p>
    <w:p w:rsidR="0001468A" w:rsidRDefault="0001468A">
      <w:pPr>
        <w:rPr>
          <w:rFonts w:ascii="Times New Roman" w:hAnsi="Times New Roman" w:cs="Times New Roman"/>
          <w:color w:val="0432FF"/>
        </w:rPr>
      </w:pPr>
    </w:p>
    <w:p w:rsidR="0001468A" w:rsidRPr="0001468A" w:rsidRDefault="0001468A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I added a label for “Iceland” </w:t>
      </w:r>
      <w:r w:rsidR="00657FDB">
        <w:rPr>
          <w:rFonts w:ascii="Times New Roman" w:hAnsi="Times New Roman" w:cs="Times New Roman"/>
          <w:color w:val="000000" w:themeColor="text1"/>
        </w:rPr>
        <w:t>in Fig. 12a</w:t>
      </w:r>
      <w:r>
        <w:rPr>
          <w:rFonts w:ascii="Times New Roman" w:hAnsi="Times New Roman" w:cs="Times New Roman"/>
          <w:color w:val="000000" w:themeColor="text1"/>
        </w:rPr>
        <w:t xml:space="preserve">. I added some text to discuss this label </w:t>
      </w:r>
      <w:r w:rsidR="00657FDB">
        <w:rPr>
          <w:rFonts w:ascii="Times New Roman" w:hAnsi="Times New Roman" w:cs="Times New Roman"/>
          <w:color w:val="000000" w:themeColor="text1"/>
        </w:rPr>
        <w:t xml:space="preserve">on </w:t>
      </w:r>
      <w:r>
        <w:rPr>
          <w:rFonts w:ascii="Times New Roman" w:hAnsi="Times New Roman" w:cs="Times New Roman"/>
          <w:color w:val="000000" w:themeColor="text1"/>
        </w:rPr>
        <w:t>L127 of the table and figures document</w:t>
      </w:r>
      <w:r w:rsidR="00505891">
        <w:rPr>
          <w:rFonts w:ascii="Times New Roman" w:hAnsi="Times New Roman" w:cs="Times New Roman"/>
          <w:color w:val="000000" w:themeColor="text1"/>
        </w:rPr>
        <w:t xml:space="preserve"> and on L79</w:t>
      </w:r>
      <w:r w:rsidR="00AE5C39">
        <w:rPr>
          <w:rFonts w:ascii="Times New Roman" w:hAnsi="Times New Roman" w:cs="Times New Roman"/>
          <w:color w:val="000000" w:themeColor="text1"/>
        </w:rPr>
        <w:t>5</w:t>
      </w:r>
      <w:r w:rsidR="00505891">
        <w:rPr>
          <w:rFonts w:ascii="Times New Roman" w:hAnsi="Times New Roman" w:cs="Times New Roman"/>
          <w:color w:val="000000" w:themeColor="text1"/>
        </w:rPr>
        <w:t>–79</w:t>
      </w:r>
      <w:r w:rsidR="00AE5C39">
        <w:rPr>
          <w:rFonts w:ascii="Times New Roman" w:hAnsi="Times New Roman" w:cs="Times New Roman"/>
          <w:color w:val="000000" w:themeColor="text1"/>
        </w:rPr>
        <w:t>6</w:t>
      </w:r>
      <w:r w:rsidR="00505891">
        <w:rPr>
          <w:rFonts w:ascii="Times New Roman" w:hAnsi="Times New Roman" w:cs="Times New Roman"/>
          <w:color w:val="000000" w:themeColor="text1"/>
        </w:rPr>
        <w:t xml:space="preserve"> of manuscript v2.</w:t>
      </w:r>
    </w:p>
    <w:p w:rsidR="0052250D" w:rsidRDefault="0052250D">
      <w:pPr>
        <w:rPr>
          <w:rFonts w:ascii="Times New Roman" w:hAnsi="Times New Roman" w:cs="Times New Roman"/>
          <w:color w:val="0432FF"/>
        </w:rPr>
      </w:pPr>
    </w:p>
    <w:p w:rsidR="0052250D" w:rsidRDefault="002422FD">
      <w:pPr>
        <w:rPr>
          <w:rFonts w:ascii="Times New Roman" w:hAnsi="Times New Roman" w:cs="Times New Roman"/>
          <w:color w:val="0432FF"/>
        </w:rPr>
      </w:pPr>
      <w:r>
        <w:rPr>
          <w:rFonts w:ascii="Times New Roman" w:hAnsi="Times New Roman" w:cs="Times New Roman"/>
          <w:color w:val="0432FF"/>
        </w:rPr>
        <w:t>24</w:t>
      </w:r>
      <w:r w:rsidR="0052250D">
        <w:rPr>
          <w:rFonts w:ascii="Times New Roman" w:hAnsi="Times New Roman" w:cs="Times New Roman"/>
          <w:color w:val="0432FF"/>
        </w:rPr>
        <w:t xml:space="preserve">. </w:t>
      </w:r>
      <w:r w:rsidR="0052250D" w:rsidRPr="0052250D">
        <w:rPr>
          <w:rFonts w:ascii="Times New Roman" w:hAnsi="Times New Roman" w:cs="Times New Roman"/>
          <w:color w:val="0432FF"/>
        </w:rPr>
        <w:t xml:space="preserve">Lines 526-527: Note that Andrea Lang is now at the University of </w:t>
      </w:r>
      <w:r w:rsidR="0052250D" w:rsidRPr="0052250D">
        <w:rPr>
          <w:rFonts w:ascii="Times New Roman" w:hAnsi="Times New Roman" w:cs="Times New Roman"/>
          <w:color w:val="0432FF"/>
        </w:rPr>
        <w:t>Wisconsin</w:t>
      </w:r>
      <w:r w:rsidR="0052250D" w:rsidRPr="0052250D">
        <w:rPr>
          <w:rFonts w:ascii="Times New Roman" w:hAnsi="Times New Roman" w:cs="Times New Roman"/>
          <w:color w:val="0432FF"/>
        </w:rPr>
        <w:t>-Madison</w:t>
      </w:r>
      <w:r w:rsidR="0052250D">
        <w:rPr>
          <w:rFonts w:ascii="Times New Roman" w:hAnsi="Times New Roman" w:cs="Times New Roman"/>
          <w:color w:val="0432FF"/>
        </w:rPr>
        <w:t>.</w:t>
      </w:r>
    </w:p>
    <w:p w:rsidR="00CA0A3D" w:rsidRDefault="00CA0A3D">
      <w:pPr>
        <w:rPr>
          <w:rFonts w:ascii="Times New Roman" w:hAnsi="Times New Roman" w:cs="Times New Roman"/>
          <w:color w:val="0432FF"/>
        </w:rPr>
      </w:pPr>
    </w:p>
    <w:p w:rsidR="00CA0A3D" w:rsidRPr="00CA0A3D" w:rsidRDefault="00CA0A3D">
      <w:pPr>
        <w:rPr>
          <w:rFonts w:ascii="Times New Roman" w:hAnsi="Times New Roman" w:cs="Times New Roman"/>
          <w:color w:val="000000" w:themeColor="text1"/>
        </w:rPr>
      </w:pPr>
      <w:r w:rsidRPr="00CA0A3D">
        <w:rPr>
          <w:rFonts w:ascii="Times New Roman" w:hAnsi="Times New Roman" w:cs="Times New Roman"/>
          <w:color w:val="000000" w:themeColor="text1"/>
        </w:rPr>
        <w:t>I have updated Andrea’s affiliation on L5</w:t>
      </w:r>
      <w:r w:rsidR="00505891">
        <w:rPr>
          <w:rFonts w:ascii="Times New Roman" w:hAnsi="Times New Roman" w:cs="Times New Roman"/>
          <w:color w:val="000000" w:themeColor="text1"/>
        </w:rPr>
        <w:t>2</w:t>
      </w:r>
      <w:r w:rsidR="00173738">
        <w:rPr>
          <w:rFonts w:ascii="Times New Roman" w:hAnsi="Times New Roman" w:cs="Times New Roman"/>
          <w:color w:val="000000" w:themeColor="text1"/>
        </w:rPr>
        <w:t>8</w:t>
      </w:r>
      <w:r w:rsidRPr="00CA0A3D">
        <w:rPr>
          <w:rFonts w:ascii="Times New Roman" w:hAnsi="Times New Roman" w:cs="Times New Roman"/>
          <w:color w:val="000000" w:themeColor="text1"/>
        </w:rPr>
        <w:t>–5</w:t>
      </w:r>
      <w:r w:rsidR="00505891">
        <w:rPr>
          <w:rFonts w:ascii="Times New Roman" w:hAnsi="Times New Roman" w:cs="Times New Roman"/>
          <w:color w:val="000000" w:themeColor="text1"/>
        </w:rPr>
        <w:t>2</w:t>
      </w:r>
      <w:r w:rsidR="00173738">
        <w:rPr>
          <w:rFonts w:ascii="Times New Roman" w:hAnsi="Times New Roman" w:cs="Times New Roman"/>
          <w:color w:val="000000" w:themeColor="text1"/>
        </w:rPr>
        <w:t>9</w:t>
      </w:r>
      <w:r w:rsidRPr="00CA0A3D">
        <w:rPr>
          <w:rFonts w:ascii="Times New Roman" w:hAnsi="Times New Roman" w:cs="Times New Roman"/>
          <w:color w:val="000000" w:themeColor="text1"/>
        </w:rPr>
        <w:t xml:space="preserve"> of manuscript v2.</w:t>
      </w:r>
    </w:p>
    <w:p w:rsidR="0052250D" w:rsidRDefault="0052250D">
      <w:pPr>
        <w:rPr>
          <w:rFonts w:ascii="Times New Roman" w:hAnsi="Times New Roman" w:cs="Times New Roman"/>
          <w:color w:val="0432FF"/>
        </w:rPr>
      </w:pPr>
    </w:p>
    <w:p w:rsidR="0052250D" w:rsidRPr="00460C81" w:rsidRDefault="0052250D">
      <w:pPr>
        <w:rPr>
          <w:rFonts w:ascii="Times New Roman" w:hAnsi="Times New Roman" w:cs="Times New Roman"/>
          <w:color w:val="0432FF"/>
        </w:rPr>
      </w:pPr>
    </w:p>
    <w:sectPr w:rsidR="0052250D" w:rsidRPr="00460C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80474F4"/>
    <w:multiLevelType w:val="hybridMultilevel"/>
    <w:tmpl w:val="BC28D6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736414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5053"/>
    <w:rsid w:val="0001468A"/>
    <w:rsid w:val="000703E4"/>
    <w:rsid w:val="00077597"/>
    <w:rsid w:val="000C4B32"/>
    <w:rsid w:val="000D702F"/>
    <w:rsid w:val="00173738"/>
    <w:rsid w:val="001B564B"/>
    <w:rsid w:val="001F4193"/>
    <w:rsid w:val="002422FD"/>
    <w:rsid w:val="002543BF"/>
    <w:rsid w:val="00285A28"/>
    <w:rsid w:val="002B2E44"/>
    <w:rsid w:val="002C3D06"/>
    <w:rsid w:val="00315191"/>
    <w:rsid w:val="003677F4"/>
    <w:rsid w:val="00370265"/>
    <w:rsid w:val="003866E1"/>
    <w:rsid w:val="0041463F"/>
    <w:rsid w:val="00460C81"/>
    <w:rsid w:val="004C25A3"/>
    <w:rsid w:val="004D0B8B"/>
    <w:rsid w:val="004E0900"/>
    <w:rsid w:val="005004DC"/>
    <w:rsid w:val="00500A5D"/>
    <w:rsid w:val="00505891"/>
    <w:rsid w:val="0052250D"/>
    <w:rsid w:val="00540E84"/>
    <w:rsid w:val="005B7D2B"/>
    <w:rsid w:val="006028DF"/>
    <w:rsid w:val="00611C0A"/>
    <w:rsid w:val="00657FDB"/>
    <w:rsid w:val="006E6E71"/>
    <w:rsid w:val="006F0308"/>
    <w:rsid w:val="00710F18"/>
    <w:rsid w:val="00716359"/>
    <w:rsid w:val="007E268D"/>
    <w:rsid w:val="008312BC"/>
    <w:rsid w:val="008B6269"/>
    <w:rsid w:val="008E2B46"/>
    <w:rsid w:val="008E435E"/>
    <w:rsid w:val="0090571A"/>
    <w:rsid w:val="009610B1"/>
    <w:rsid w:val="0099711C"/>
    <w:rsid w:val="009C4129"/>
    <w:rsid w:val="009D230F"/>
    <w:rsid w:val="00AD5F7E"/>
    <w:rsid w:val="00AE5C39"/>
    <w:rsid w:val="00B767C7"/>
    <w:rsid w:val="00BA5053"/>
    <w:rsid w:val="00BE3927"/>
    <w:rsid w:val="00C006C7"/>
    <w:rsid w:val="00C75E80"/>
    <w:rsid w:val="00CA0A3D"/>
    <w:rsid w:val="00DD1BF5"/>
    <w:rsid w:val="00DE55B0"/>
    <w:rsid w:val="00E03F7C"/>
    <w:rsid w:val="00E30B9E"/>
    <w:rsid w:val="00ED50E3"/>
    <w:rsid w:val="00EE7104"/>
    <w:rsid w:val="00F104BB"/>
    <w:rsid w:val="00F71C64"/>
    <w:rsid w:val="00F72E77"/>
    <w:rsid w:val="00FB2692"/>
    <w:rsid w:val="00FB6681"/>
    <w:rsid w:val="00FF1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D02F792"/>
  <w15:chartTrackingRefBased/>
  <w15:docId w15:val="{71A8EB8F-6259-F343-9FD6-C22982C47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03F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295</TotalTime>
  <Pages>5</Pages>
  <Words>1641</Words>
  <Characters>9360</Characters>
  <Application>Microsoft Office Word</Application>
  <DocSecurity>0</DocSecurity>
  <Lines>78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Biernat</dc:creator>
  <cp:keywords/>
  <dc:description/>
  <cp:lastModifiedBy>Kevin Biernat</cp:lastModifiedBy>
  <cp:revision>47</cp:revision>
  <dcterms:created xsi:type="dcterms:W3CDTF">2024-04-04T20:22:00Z</dcterms:created>
  <dcterms:modified xsi:type="dcterms:W3CDTF">2024-04-09T17:06:00Z</dcterms:modified>
</cp:coreProperties>
</file>