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81D1BDF" w14:textId="77777777" w:rsidR="00652C06" w:rsidRPr="004812A2" w:rsidRDefault="00652C06" w:rsidP="006D1152">
      <w:pPr>
        <w:spacing w:line="480" w:lineRule="auto"/>
        <w:jc w:val="center"/>
        <w:rPr>
          <w:rFonts w:ascii="Times New Roman" w:hAnsi="Times New Roman" w:cs="Times New Roman"/>
        </w:rPr>
      </w:pPr>
      <w:r w:rsidRPr="004812A2">
        <w:rPr>
          <w:rFonts w:ascii="Times New Roman" w:hAnsi="Times New Roman" w:cs="Times New Roman"/>
        </w:rPr>
        <w:t>A Multiscale Analysis and Predictability Study of a Polar Low Linked to a Tropopause Polar Vortex</w:t>
      </w:r>
    </w:p>
    <w:p w14:paraId="1FC325D6" w14:textId="77777777" w:rsidR="00652C06" w:rsidRDefault="00652C06" w:rsidP="006D1152">
      <w:pPr>
        <w:spacing w:line="480" w:lineRule="auto"/>
        <w:jc w:val="center"/>
        <w:rPr>
          <w:rFonts w:ascii="Times New Roman" w:hAnsi="Times New Roman" w:cs="Times New Roman"/>
          <w:i/>
        </w:rPr>
      </w:pPr>
    </w:p>
    <w:p w14:paraId="1C8F44D5" w14:textId="77777777" w:rsidR="00652C06" w:rsidRDefault="00652C06" w:rsidP="006D1152">
      <w:pPr>
        <w:spacing w:line="480" w:lineRule="auto"/>
        <w:jc w:val="center"/>
        <w:rPr>
          <w:rFonts w:ascii="Times New Roman" w:hAnsi="Times New Roman" w:cs="Times New Roman"/>
          <w:i/>
        </w:rPr>
      </w:pPr>
    </w:p>
    <w:p w14:paraId="3F505ACC" w14:textId="77777777" w:rsidR="00652C06" w:rsidRDefault="00652C06" w:rsidP="006D1152">
      <w:pPr>
        <w:spacing w:line="480" w:lineRule="auto"/>
        <w:jc w:val="center"/>
        <w:rPr>
          <w:rFonts w:ascii="Times New Roman" w:hAnsi="Times New Roman" w:cs="Times New Roman"/>
          <w:i/>
        </w:rPr>
      </w:pPr>
    </w:p>
    <w:p w14:paraId="08B81F87" w14:textId="77777777" w:rsidR="00652C06" w:rsidRDefault="00652C06" w:rsidP="006D1152">
      <w:pPr>
        <w:spacing w:line="480" w:lineRule="auto"/>
        <w:jc w:val="center"/>
        <w:rPr>
          <w:rFonts w:ascii="Times New Roman" w:hAnsi="Times New Roman" w:cs="Times New Roman"/>
          <w:i/>
        </w:rPr>
      </w:pPr>
    </w:p>
    <w:p w14:paraId="1A9E223C" w14:textId="77777777" w:rsidR="00652C06" w:rsidRDefault="00652C06" w:rsidP="006D1152">
      <w:pPr>
        <w:spacing w:line="480" w:lineRule="auto"/>
        <w:jc w:val="center"/>
        <w:rPr>
          <w:rFonts w:ascii="Times New Roman" w:hAnsi="Times New Roman" w:cs="Times New Roman"/>
        </w:rPr>
      </w:pPr>
      <w:r>
        <w:rPr>
          <w:rFonts w:ascii="Times New Roman" w:hAnsi="Times New Roman" w:cs="Times New Roman"/>
        </w:rPr>
        <w:t>Kevin A. Biernat</w:t>
      </w:r>
    </w:p>
    <w:p w14:paraId="3F94275F" w14:textId="77777777" w:rsidR="00652C06" w:rsidRDefault="00652C06" w:rsidP="006D1152">
      <w:pPr>
        <w:spacing w:line="480" w:lineRule="auto"/>
        <w:rPr>
          <w:rFonts w:ascii="Times New Roman" w:hAnsi="Times New Roman" w:cs="Times New Roman"/>
        </w:rPr>
      </w:pPr>
    </w:p>
    <w:p w14:paraId="31B73D9B" w14:textId="77777777" w:rsidR="00652C06" w:rsidRDefault="00652C06" w:rsidP="006D1152">
      <w:pPr>
        <w:spacing w:line="480" w:lineRule="auto"/>
        <w:rPr>
          <w:rFonts w:ascii="Times New Roman" w:hAnsi="Times New Roman" w:cs="Times New Roman"/>
        </w:rPr>
      </w:pPr>
    </w:p>
    <w:p w14:paraId="5DC331D5" w14:textId="77777777" w:rsidR="00652C06" w:rsidRDefault="00652C06" w:rsidP="006D1152">
      <w:pPr>
        <w:spacing w:line="480" w:lineRule="auto"/>
        <w:rPr>
          <w:rFonts w:ascii="Times New Roman" w:hAnsi="Times New Roman" w:cs="Times New Roman"/>
        </w:rPr>
      </w:pPr>
    </w:p>
    <w:p w14:paraId="245BA002" w14:textId="77777777" w:rsidR="00652C06" w:rsidRDefault="00652C06" w:rsidP="006D1152">
      <w:pPr>
        <w:spacing w:line="480" w:lineRule="auto"/>
        <w:rPr>
          <w:rFonts w:ascii="Times New Roman" w:hAnsi="Times New Roman" w:cs="Times New Roman"/>
        </w:rPr>
      </w:pPr>
    </w:p>
    <w:p w14:paraId="6A162838" w14:textId="77777777" w:rsidR="00652C06" w:rsidRDefault="00652C06" w:rsidP="006D1152">
      <w:pPr>
        <w:spacing w:line="480" w:lineRule="auto"/>
        <w:rPr>
          <w:rFonts w:ascii="Times New Roman" w:hAnsi="Times New Roman" w:cs="Times New Roman"/>
        </w:rPr>
      </w:pPr>
    </w:p>
    <w:p w14:paraId="6F11CEB9" w14:textId="77777777" w:rsidR="00652C06" w:rsidRDefault="00652C06" w:rsidP="006D1152">
      <w:pPr>
        <w:spacing w:line="480" w:lineRule="auto"/>
        <w:jc w:val="center"/>
        <w:rPr>
          <w:rFonts w:ascii="Times New Roman" w:hAnsi="Times New Roman" w:cs="Times New Roman"/>
        </w:rPr>
      </w:pPr>
      <w:r>
        <w:rPr>
          <w:rFonts w:ascii="Times New Roman" w:hAnsi="Times New Roman" w:cs="Times New Roman"/>
        </w:rPr>
        <w:t>ATM 631: Mesoscale Dynamics</w:t>
      </w:r>
    </w:p>
    <w:p w14:paraId="19347C01" w14:textId="77777777" w:rsidR="003D59D0" w:rsidRDefault="00652C06" w:rsidP="006D1152">
      <w:pPr>
        <w:spacing w:line="480" w:lineRule="auto"/>
        <w:jc w:val="center"/>
        <w:rPr>
          <w:rFonts w:ascii="Times New Roman" w:hAnsi="Times New Roman" w:cs="Times New Roman"/>
        </w:rPr>
      </w:pPr>
      <w:r>
        <w:rPr>
          <w:rFonts w:ascii="Times New Roman" w:hAnsi="Times New Roman" w:cs="Times New Roman"/>
        </w:rPr>
        <w:t>Spring 2018</w:t>
      </w:r>
    </w:p>
    <w:p w14:paraId="0D860251" w14:textId="77777777" w:rsidR="00652C06" w:rsidRDefault="00652C06" w:rsidP="006D1152">
      <w:pPr>
        <w:spacing w:line="480" w:lineRule="auto"/>
        <w:rPr>
          <w:rFonts w:ascii="Times New Roman" w:hAnsi="Times New Roman" w:cs="Times New Roman"/>
        </w:rPr>
      </w:pPr>
    </w:p>
    <w:p w14:paraId="691389A2" w14:textId="77777777" w:rsidR="00652C06" w:rsidRPr="00B921F7" w:rsidRDefault="00652C06" w:rsidP="006D1152">
      <w:pPr>
        <w:spacing w:line="480" w:lineRule="auto"/>
        <w:contextualSpacing/>
        <w:jc w:val="center"/>
        <w:rPr>
          <w:rFonts w:ascii="Times New Roman" w:eastAsia="Times New Roman" w:hAnsi="Times New Roman" w:cs="Times New Roman"/>
          <w:i/>
          <w:iCs/>
          <w:color w:val="000000"/>
          <w:shd w:val="clear" w:color="auto" w:fill="FFFFFF"/>
        </w:rPr>
      </w:pPr>
      <w:r w:rsidRPr="00B921F7">
        <w:rPr>
          <w:rFonts w:ascii="Times New Roman" w:eastAsia="Times New Roman" w:hAnsi="Times New Roman" w:cs="Times New Roman"/>
          <w:i/>
          <w:iCs/>
          <w:color w:val="000000"/>
          <w:shd w:val="clear" w:color="auto" w:fill="FFFFFF"/>
        </w:rPr>
        <w:t xml:space="preserve">Department of Atmospheric and Environmental Sciences, University at Albany, </w:t>
      </w:r>
      <w:r>
        <w:rPr>
          <w:rFonts w:ascii="Times New Roman" w:eastAsia="Times New Roman" w:hAnsi="Times New Roman" w:cs="Times New Roman"/>
          <w:i/>
          <w:iCs/>
          <w:color w:val="000000"/>
          <w:shd w:val="clear" w:color="auto" w:fill="FFFFFF"/>
        </w:rPr>
        <w:br/>
      </w:r>
      <w:r w:rsidRPr="00B921F7">
        <w:rPr>
          <w:rFonts w:ascii="Times New Roman" w:eastAsia="Times New Roman" w:hAnsi="Times New Roman" w:cs="Times New Roman"/>
          <w:i/>
          <w:iCs/>
          <w:color w:val="000000"/>
          <w:shd w:val="clear" w:color="auto" w:fill="FFFFFF"/>
        </w:rPr>
        <w:t>State University of New York, Albany, New York</w:t>
      </w:r>
    </w:p>
    <w:p w14:paraId="2D93EC23" w14:textId="77777777" w:rsidR="00652C06" w:rsidRDefault="00652C06" w:rsidP="006D1152">
      <w:pPr>
        <w:spacing w:line="480" w:lineRule="auto"/>
        <w:jc w:val="center"/>
        <w:rPr>
          <w:rFonts w:ascii="Times New Roman" w:hAnsi="Times New Roman" w:cs="Times New Roman"/>
        </w:rPr>
      </w:pPr>
    </w:p>
    <w:p w14:paraId="1ED6BDDA" w14:textId="77777777" w:rsidR="006D1152" w:rsidRDefault="006D1152" w:rsidP="006D1152">
      <w:pPr>
        <w:spacing w:line="480" w:lineRule="auto"/>
        <w:jc w:val="center"/>
        <w:rPr>
          <w:rFonts w:ascii="Times New Roman" w:hAnsi="Times New Roman" w:cs="Times New Roman"/>
        </w:rPr>
      </w:pPr>
    </w:p>
    <w:p w14:paraId="2F3E2472" w14:textId="77777777" w:rsidR="006D1152" w:rsidRDefault="006D1152" w:rsidP="006D1152">
      <w:pPr>
        <w:spacing w:line="480" w:lineRule="auto"/>
        <w:jc w:val="center"/>
        <w:rPr>
          <w:rFonts w:ascii="Times New Roman" w:hAnsi="Times New Roman" w:cs="Times New Roman"/>
        </w:rPr>
      </w:pPr>
    </w:p>
    <w:p w14:paraId="7E08F17E" w14:textId="77777777" w:rsidR="006D1152" w:rsidRDefault="006D1152" w:rsidP="006D1152">
      <w:pPr>
        <w:spacing w:line="480" w:lineRule="auto"/>
        <w:jc w:val="center"/>
        <w:rPr>
          <w:rFonts w:ascii="Times New Roman" w:hAnsi="Times New Roman" w:cs="Times New Roman"/>
        </w:rPr>
      </w:pPr>
    </w:p>
    <w:p w14:paraId="382564F0" w14:textId="77777777" w:rsidR="006D1152" w:rsidRDefault="006D1152" w:rsidP="006D1152">
      <w:pPr>
        <w:spacing w:line="480" w:lineRule="auto"/>
        <w:rPr>
          <w:rFonts w:ascii="Times New Roman" w:hAnsi="Times New Roman" w:cs="Times New Roman"/>
        </w:rPr>
      </w:pPr>
    </w:p>
    <w:p w14:paraId="0D9E0FE6" w14:textId="77777777" w:rsidR="006D1152" w:rsidRDefault="006D1152" w:rsidP="006D1152">
      <w:pPr>
        <w:spacing w:line="480" w:lineRule="auto"/>
        <w:rPr>
          <w:rFonts w:ascii="Times New Roman" w:hAnsi="Times New Roman" w:cs="Times New Roman"/>
        </w:rPr>
      </w:pPr>
    </w:p>
    <w:p w14:paraId="03D4B3B0" w14:textId="77777777" w:rsidR="006D1152" w:rsidRDefault="006D1152" w:rsidP="006D1152">
      <w:pPr>
        <w:spacing w:line="480" w:lineRule="auto"/>
        <w:jc w:val="center"/>
        <w:rPr>
          <w:rFonts w:ascii="Times New Roman" w:hAnsi="Times New Roman" w:cs="Times New Roman"/>
          <w:b/>
        </w:rPr>
      </w:pPr>
      <w:r w:rsidRPr="006D1152">
        <w:rPr>
          <w:rFonts w:ascii="Times New Roman" w:hAnsi="Times New Roman" w:cs="Times New Roman"/>
          <w:b/>
        </w:rPr>
        <w:lastRenderedPageBreak/>
        <w:t>ABSTRACT</w:t>
      </w:r>
    </w:p>
    <w:p w14:paraId="30B1F30A" w14:textId="5F8E2613" w:rsidR="00CB2061" w:rsidRDefault="00CB476A" w:rsidP="003A28DC">
      <w:pPr>
        <w:spacing w:line="480" w:lineRule="auto"/>
        <w:ind w:firstLine="720"/>
        <w:rPr>
          <w:rFonts w:ascii="Times New Roman" w:hAnsi="Times New Roman" w:cs="Times New Roman"/>
        </w:rPr>
      </w:pPr>
      <w:r>
        <w:rPr>
          <w:rFonts w:ascii="Times New Roman" w:hAnsi="Times New Roman" w:cs="Times New Roman"/>
        </w:rPr>
        <w:t>The purpose of this study is to 1) analyze the evolution of a polar low that is linked to a tropopause polar vortex (TPV), and 2) investigate factors influencing the predictability of the evolution of the polar low. An existing database of TPVs constructed using the ERA-Interim is compared to the Sea Surface Temperature and Altimeter Synergy for Improved Forecasting of Polar lows (STARS) database of polar lows in the Nordic Sea</w:t>
      </w:r>
      <w:r w:rsidR="003A28DC">
        <w:rPr>
          <w:rFonts w:ascii="Times New Roman" w:hAnsi="Times New Roman" w:cs="Times New Roman"/>
        </w:rPr>
        <w:t xml:space="preserve">s to identify </w:t>
      </w:r>
      <w:r>
        <w:rPr>
          <w:rFonts w:ascii="Times New Roman" w:hAnsi="Times New Roman" w:cs="Times New Roman"/>
        </w:rPr>
        <w:t xml:space="preserve">polar lows </w:t>
      </w:r>
      <w:r w:rsidR="003A28DC">
        <w:rPr>
          <w:rFonts w:ascii="Times New Roman" w:hAnsi="Times New Roman" w:cs="Times New Roman"/>
        </w:rPr>
        <w:t xml:space="preserve">that may be linked </w:t>
      </w:r>
      <w:r>
        <w:rPr>
          <w:rFonts w:ascii="Times New Roman" w:hAnsi="Times New Roman" w:cs="Times New Roman"/>
        </w:rPr>
        <w:t>to the TPVs. A multiscale analysis is performed</w:t>
      </w:r>
      <w:r w:rsidR="00DE716A">
        <w:rPr>
          <w:rFonts w:ascii="Times New Roman" w:hAnsi="Times New Roman" w:cs="Times New Roman"/>
        </w:rPr>
        <w:t>,</w:t>
      </w:r>
      <w:r w:rsidR="003A28DC">
        <w:rPr>
          <w:rFonts w:ascii="Times New Roman" w:hAnsi="Times New Roman" w:cs="Times New Roman"/>
        </w:rPr>
        <w:t xml:space="preserve"> using the ERA5</w:t>
      </w:r>
      <w:r w:rsidR="00DE716A">
        <w:rPr>
          <w:rFonts w:ascii="Times New Roman" w:hAnsi="Times New Roman" w:cs="Times New Roman"/>
        </w:rPr>
        <w:t>,</w:t>
      </w:r>
      <w:r>
        <w:rPr>
          <w:rFonts w:ascii="Times New Roman" w:hAnsi="Times New Roman" w:cs="Times New Roman"/>
        </w:rPr>
        <w:t xml:space="preserve"> on a polar low </w:t>
      </w:r>
      <w:r w:rsidR="00E35CAF">
        <w:rPr>
          <w:rFonts w:ascii="Times New Roman" w:hAnsi="Times New Roman" w:cs="Times New Roman"/>
        </w:rPr>
        <w:t>that occurs</w:t>
      </w:r>
      <w:r>
        <w:rPr>
          <w:rFonts w:ascii="Times New Roman" w:hAnsi="Times New Roman" w:cs="Times New Roman"/>
        </w:rPr>
        <w:t xml:space="preserve"> during 10</w:t>
      </w:r>
      <w:r>
        <w:rPr>
          <w:rFonts w:ascii="Times New Roman" w:hAnsi="Times New Roman" w:cs="Times New Roman"/>
        </w:rPr>
        <w:softHyphen/>
        <w:t>–11 February 2011 over the Barents Sea</w:t>
      </w:r>
      <w:r w:rsidR="00E35CAF">
        <w:rPr>
          <w:rFonts w:ascii="Times New Roman" w:hAnsi="Times New Roman" w:cs="Times New Roman"/>
        </w:rPr>
        <w:t xml:space="preserve"> and</w:t>
      </w:r>
      <w:r>
        <w:rPr>
          <w:rFonts w:ascii="Times New Roman" w:hAnsi="Times New Roman" w:cs="Times New Roman"/>
        </w:rPr>
        <w:t xml:space="preserve"> </w:t>
      </w:r>
      <w:r w:rsidR="003A28DC">
        <w:rPr>
          <w:rFonts w:ascii="Times New Roman" w:hAnsi="Times New Roman" w:cs="Times New Roman"/>
        </w:rPr>
        <w:t xml:space="preserve">that is </w:t>
      </w:r>
      <w:r>
        <w:rPr>
          <w:rFonts w:ascii="Times New Roman" w:hAnsi="Times New Roman" w:cs="Times New Roman"/>
        </w:rPr>
        <w:t xml:space="preserve">linked to a </w:t>
      </w:r>
      <w:r w:rsidR="003A28DC">
        <w:rPr>
          <w:rFonts w:ascii="Times New Roman" w:hAnsi="Times New Roman" w:cs="Times New Roman"/>
        </w:rPr>
        <w:t>TPV</w:t>
      </w:r>
      <w:r w:rsidR="00EC2C2C">
        <w:rPr>
          <w:rFonts w:ascii="Times New Roman" w:hAnsi="Times New Roman" w:cs="Times New Roman"/>
        </w:rPr>
        <w:t xml:space="preserve"> transported </w:t>
      </w:r>
      <w:r w:rsidR="003A28DC">
        <w:rPr>
          <w:rFonts w:ascii="Times New Roman" w:hAnsi="Times New Roman" w:cs="Times New Roman"/>
        </w:rPr>
        <w:t>equatorward along a tropospheric-deep baroclinic zone</w:t>
      </w:r>
      <w:r>
        <w:rPr>
          <w:rFonts w:ascii="Times New Roman" w:hAnsi="Times New Roman" w:cs="Times New Roman"/>
        </w:rPr>
        <w:t xml:space="preserve">. </w:t>
      </w:r>
      <w:r w:rsidR="003A28DC">
        <w:rPr>
          <w:rFonts w:ascii="Times New Roman" w:hAnsi="Times New Roman" w:cs="Times New Roman"/>
        </w:rPr>
        <w:t xml:space="preserve">The </w:t>
      </w:r>
      <w:r w:rsidR="00525010">
        <w:rPr>
          <w:rFonts w:ascii="Times New Roman" w:hAnsi="Times New Roman" w:cs="Times New Roman"/>
        </w:rPr>
        <w:t xml:space="preserve">analysis shows that </w:t>
      </w:r>
      <w:r w:rsidR="007D2271">
        <w:rPr>
          <w:rFonts w:ascii="Times New Roman" w:hAnsi="Times New Roman" w:cs="Times New Roman"/>
        </w:rPr>
        <w:t xml:space="preserve">the </w:t>
      </w:r>
      <w:r w:rsidR="009F5600">
        <w:rPr>
          <w:rFonts w:ascii="Times New Roman" w:hAnsi="Times New Roman" w:cs="Times New Roman"/>
        </w:rPr>
        <w:t>TPV</w:t>
      </w:r>
      <w:r w:rsidR="007D2271">
        <w:rPr>
          <w:rFonts w:ascii="Times New Roman" w:hAnsi="Times New Roman" w:cs="Times New Roman"/>
        </w:rPr>
        <w:t xml:space="preserve"> and a concomitant favorable thermodynamic environment</w:t>
      </w:r>
      <w:r w:rsidR="009F5600">
        <w:rPr>
          <w:rFonts w:ascii="Times New Roman" w:hAnsi="Times New Roman" w:cs="Times New Roman"/>
        </w:rPr>
        <w:t xml:space="preserve"> likely </w:t>
      </w:r>
      <w:r w:rsidR="007D2271">
        <w:rPr>
          <w:rFonts w:ascii="Times New Roman" w:hAnsi="Times New Roman" w:cs="Times New Roman"/>
        </w:rPr>
        <w:t xml:space="preserve">play an important role </w:t>
      </w:r>
      <w:r w:rsidR="00571A48">
        <w:rPr>
          <w:rFonts w:ascii="Times New Roman" w:hAnsi="Times New Roman" w:cs="Times New Roman"/>
        </w:rPr>
        <w:t>in supporting the</w:t>
      </w:r>
      <w:r w:rsidR="007D2271">
        <w:rPr>
          <w:rFonts w:ascii="Times New Roman" w:hAnsi="Times New Roman" w:cs="Times New Roman"/>
        </w:rPr>
        <w:t xml:space="preserve"> </w:t>
      </w:r>
      <w:r w:rsidR="00571A48">
        <w:rPr>
          <w:rFonts w:ascii="Times New Roman" w:hAnsi="Times New Roman" w:cs="Times New Roman"/>
        </w:rPr>
        <w:t>development and strengthening</w:t>
      </w:r>
      <w:r w:rsidR="003A28DC">
        <w:rPr>
          <w:rFonts w:ascii="Times New Roman" w:hAnsi="Times New Roman" w:cs="Times New Roman"/>
        </w:rPr>
        <w:t xml:space="preserve"> of the polar low</w:t>
      </w:r>
      <w:r w:rsidR="00D45C5E">
        <w:rPr>
          <w:rFonts w:ascii="Times New Roman" w:hAnsi="Times New Roman" w:cs="Times New Roman"/>
        </w:rPr>
        <w:t>.</w:t>
      </w:r>
      <w:r w:rsidR="003A28DC">
        <w:rPr>
          <w:rFonts w:ascii="Times New Roman" w:hAnsi="Times New Roman" w:cs="Times New Roman"/>
        </w:rPr>
        <w:t xml:space="preserve"> </w:t>
      </w:r>
    </w:p>
    <w:p w14:paraId="337E7F92" w14:textId="7FD73DCE" w:rsidR="006D1152" w:rsidRPr="004A4154" w:rsidRDefault="00CB476A" w:rsidP="004A4154">
      <w:pPr>
        <w:spacing w:line="480" w:lineRule="auto"/>
        <w:ind w:firstLine="720"/>
        <w:rPr>
          <w:rFonts w:ascii="Times New Roman" w:hAnsi="Times New Roman" w:cs="Times New Roman"/>
        </w:rPr>
      </w:pPr>
      <w:r>
        <w:rPr>
          <w:rFonts w:ascii="Times New Roman" w:hAnsi="Times New Roman" w:cs="Times New Roman"/>
        </w:rPr>
        <w:t>The 51-member ECMWF Ensembl</w:t>
      </w:r>
      <w:r w:rsidR="003A28DC">
        <w:rPr>
          <w:rFonts w:ascii="Times New Roman" w:hAnsi="Times New Roman" w:cs="Times New Roman"/>
        </w:rPr>
        <w:t>e Prediction System</w:t>
      </w:r>
      <w:r w:rsidR="00830821">
        <w:rPr>
          <w:rFonts w:ascii="Times New Roman" w:hAnsi="Times New Roman" w:cs="Times New Roman"/>
        </w:rPr>
        <w:t xml:space="preserve"> (EPS)</w:t>
      </w:r>
      <w:r w:rsidR="003A28DC">
        <w:rPr>
          <w:rFonts w:ascii="Times New Roman" w:hAnsi="Times New Roman" w:cs="Times New Roman"/>
        </w:rPr>
        <w:t xml:space="preserve"> from TIGGE is</w:t>
      </w:r>
      <w:r>
        <w:rPr>
          <w:rFonts w:ascii="Times New Roman" w:hAnsi="Times New Roman" w:cs="Times New Roman"/>
        </w:rPr>
        <w:t xml:space="preserve"> utilized to evaluate forecast skill of the evolution o</w:t>
      </w:r>
      <w:r w:rsidR="008F4CF8">
        <w:rPr>
          <w:rFonts w:ascii="Times New Roman" w:hAnsi="Times New Roman" w:cs="Times New Roman"/>
        </w:rPr>
        <w:t xml:space="preserve">f the polar low. The ensemble members </w:t>
      </w:r>
      <w:r w:rsidR="003A28DC">
        <w:rPr>
          <w:rFonts w:ascii="Times New Roman" w:hAnsi="Times New Roman" w:cs="Times New Roman"/>
        </w:rPr>
        <w:t>are</w:t>
      </w:r>
      <w:r>
        <w:rPr>
          <w:rFonts w:ascii="Times New Roman" w:hAnsi="Times New Roman" w:cs="Times New Roman"/>
        </w:rPr>
        <w:t xml:space="preserve"> separated in two groups: the most and least accurate members in terms of track and inte</w:t>
      </w:r>
      <w:r w:rsidR="00EC2C2C">
        <w:rPr>
          <w:rFonts w:ascii="Times New Roman" w:hAnsi="Times New Roman" w:cs="Times New Roman"/>
        </w:rPr>
        <w:t>nsity errors of the polar low. Normalized c</w:t>
      </w:r>
      <w:r>
        <w:rPr>
          <w:rFonts w:ascii="Times New Roman" w:hAnsi="Times New Roman" w:cs="Times New Roman"/>
        </w:rPr>
        <w:t xml:space="preserve">omposite differences between the two groups </w:t>
      </w:r>
      <w:r w:rsidR="00EC2C2C">
        <w:rPr>
          <w:rFonts w:ascii="Times New Roman" w:hAnsi="Times New Roman" w:cs="Times New Roman"/>
        </w:rPr>
        <w:t xml:space="preserve">suggest that the TPV is located significantly farther northward and that the tropospheric-deep baroclinic zone is positioned </w:t>
      </w:r>
      <w:r w:rsidR="00830821">
        <w:rPr>
          <w:rFonts w:ascii="Times New Roman" w:hAnsi="Times New Roman" w:cs="Times New Roman"/>
        </w:rPr>
        <w:t xml:space="preserve">significantly </w:t>
      </w:r>
      <w:r w:rsidR="00EC2C2C">
        <w:rPr>
          <w:rFonts w:ascii="Times New Roman" w:hAnsi="Times New Roman" w:cs="Times New Roman"/>
        </w:rPr>
        <w:t>farther eastward in the most accurate group compared to the least accurate group, which likely contributes to a signif</w:t>
      </w:r>
      <w:r w:rsidR="00C366A7">
        <w:rPr>
          <w:rFonts w:ascii="Times New Roman" w:hAnsi="Times New Roman" w:cs="Times New Roman"/>
        </w:rPr>
        <w:t>icantly farther north and east, and more accurate</w:t>
      </w:r>
      <w:r w:rsidR="00CB2061">
        <w:rPr>
          <w:rFonts w:ascii="Times New Roman" w:hAnsi="Times New Roman" w:cs="Times New Roman"/>
        </w:rPr>
        <w:t>, track</w:t>
      </w:r>
      <w:r w:rsidR="00EC2C2C">
        <w:rPr>
          <w:rFonts w:ascii="Times New Roman" w:hAnsi="Times New Roman" w:cs="Times New Roman"/>
        </w:rPr>
        <w:t xml:space="preserve"> of the polar</w:t>
      </w:r>
      <w:r w:rsidR="00C366A7">
        <w:rPr>
          <w:rFonts w:ascii="Times New Roman" w:hAnsi="Times New Roman" w:cs="Times New Roman"/>
        </w:rPr>
        <w:t xml:space="preserve"> low in the most accurate group</w:t>
      </w:r>
      <w:r w:rsidR="00CB2061">
        <w:rPr>
          <w:rFonts w:ascii="Times New Roman" w:hAnsi="Times New Roman" w:cs="Times New Roman"/>
        </w:rPr>
        <w:t xml:space="preserve"> (</w:t>
      </w:r>
      <w:r w:rsidR="00E35CAF">
        <w:rPr>
          <w:rFonts w:ascii="Times New Roman" w:hAnsi="Times New Roman" w:cs="Times New Roman"/>
        </w:rPr>
        <w:t>track</w:t>
      </w:r>
      <w:r w:rsidR="00CB2061">
        <w:rPr>
          <w:rFonts w:ascii="Times New Roman" w:hAnsi="Times New Roman" w:cs="Times New Roman"/>
        </w:rPr>
        <w:t xml:space="preserve"> over the Barents Sea)</w:t>
      </w:r>
      <w:r w:rsidR="00EC2C2C">
        <w:rPr>
          <w:rFonts w:ascii="Times New Roman" w:hAnsi="Times New Roman" w:cs="Times New Roman"/>
        </w:rPr>
        <w:t xml:space="preserve"> compare</w:t>
      </w:r>
      <w:r w:rsidR="00C366A7">
        <w:rPr>
          <w:rFonts w:ascii="Times New Roman" w:hAnsi="Times New Roman" w:cs="Times New Roman"/>
        </w:rPr>
        <w:t>d to the least accurate group</w:t>
      </w:r>
      <w:r w:rsidR="00CB2061">
        <w:rPr>
          <w:rFonts w:ascii="Times New Roman" w:hAnsi="Times New Roman" w:cs="Times New Roman"/>
        </w:rPr>
        <w:t xml:space="preserve"> (</w:t>
      </w:r>
      <w:r w:rsidR="00E35CAF">
        <w:rPr>
          <w:rFonts w:ascii="Times New Roman" w:hAnsi="Times New Roman" w:cs="Times New Roman"/>
        </w:rPr>
        <w:t xml:space="preserve">track </w:t>
      </w:r>
      <w:r w:rsidR="00CB2061">
        <w:rPr>
          <w:rFonts w:ascii="Times New Roman" w:hAnsi="Times New Roman" w:cs="Times New Roman"/>
        </w:rPr>
        <w:t>predominately over Scandinavia)</w:t>
      </w:r>
      <w:r w:rsidR="00C366A7">
        <w:rPr>
          <w:rFonts w:ascii="Times New Roman" w:hAnsi="Times New Roman" w:cs="Times New Roman"/>
        </w:rPr>
        <w:t xml:space="preserve">. </w:t>
      </w:r>
      <w:r w:rsidR="00CB2061">
        <w:rPr>
          <w:rFonts w:ascii="Times New Roman" w:hAnsi="Times New Roman" w:cs="Times New Roman"/>
        </w:rPr>
        <w:t xml:space="preserve">The thermodynamic environment </w:t>
      </w:r>
      <w:r w:rsidR="00D45C5E">
        <w:rPr>
          <w:rFonts w:ascii="Times New Roman" w:hAnsi="Times New Roman" w:cs="Times New Roman"/>
        </w:rPr>
        <w:t>is</w:t>
      </w:r>
      <w:r w:rsidR="00571A48">
        <w:rPr>
          <w:rFonts w:ascii="Times New Roman" w:hAnsi="Times New Roman" w:cs="Times New Roman"/>
        </w:rPr>
        <w:t xml:space="preserve"> </w:t>
      </w:r>
      <w:r w:rsidR="00D45C5E">
        <w:rPr>
          <w:rFonts w:ascii="Times New Roman" w:hAnsi="Times New Roman" w:cs="Times New Roman"/>
        </w:rPr>
        <w:t>likely</w:t>
      </w:r>
      <w:r w:rsidR="00CB2061">
        <w:rPr>
          <w:rFonts w:ascii="Times New Roman" w:hAnsi="Times New Roman" w:cs="Times New Roman"/>
        </w:rPr>
        <w:t xml:space="preserve"> more conducive for polar low development</w:t>
      </w:r>
      <w:r w:rsidR="008F4CF8">
        <w:rPr>
          <w:rFonts w:ascii="Times New Roman" w:hAnsi="Times New Roman" w:cs="Times New Roman"/>
        </w:rPr>
        <w:t xml:space="preserve"> in the most accurate group compared to the least accurate group</w:t>
      </w:r>
      <w:r w:rsidR="00CB2061">
        <w:rPr>
          <w:rFonts w:ascii="Times New Roman" w:hAnsi="Times New Roman" w:cs="Times New Roman"/>
        </w:rPr>
        <w:t>, which may contribute to the polar low being significantly stronger in the most accurate group</w:t>
      </w:r>
      <w:r w:rsidR="008F4CF8">
        <w:rPr>
          <w:rFonts w:ascii="Times New Roman" w:hAnsi="Times New Roman" w:cs="Times New Roman"/>
        </w:rPr>
        <w:t xml:space="preserve"> compared to the least accurate group</w:t>
      </w:r>
      <w:r w:rsidR="00571A48">
        <w:rPr>
          <w:rFonts w:ascii="Times New Roman" w:hAnsi="Times New Roman" w:cs="Times New Roman"/>
        </w:rPr>
        <w:t xml:space="preserve"> as well.</w:t>
      </w:r>
    </w:p>
    <w:p w14:paraId="16F0CF32" w14:textId="77777777" w:rsidR="006D1152" w:rsidRDefault="006D1152" w:rsidP="006D1152">
      <w:pPr>
        <w:spacing w:line="480" w:lineRule="auto"/>
        <w:rPr>
          <w:rFonts w:ascii="Times New Roman" w:hAnsi="Times New Roman" w:cs="Times New Roman"/>
          <w:b/>
        </w:rPr>
      </w:pPr>
      <w:r>
        <w:rPr>
          <w:rFonts w:ascii="Times New Roman" w:hAnsi="Times New Roman" w:cs="Times New Roman"/>
          <w:b/>
        </w:rPr>
        <w:t>1. Introduction</w:t>
      </w:r>
    </w:p>
    <w:p w14:paraId="2F361CE2" w14:textId="24CA4860" w:rsidR="00BA6239" w:rsidRDefault="00E712BD" w:rsidP="00BA6239">
      <w:pPr>
        <w:spacing w:line="480" w:lineRule="auto"/>
        <w:ind w:firstLine="720"/>
        <w:rPr>
          <w:rFonts w:ascii="Times New Roman" w:hAnsi="Times New Roman" w:cs="Times New Roman"/>
        </w:rPr>
      </w:pPr>
      <w:r>
        <w:rPr>
          <w:rFonts w:ascii="Times New Roman" w:hAnsi="Times New Roman" w:cs="Times New Roman"/>
        </w:rPr>
        <w:t xml:space="preserve">Polar lows are intense, </w:t>
      </w:r>
      <w:r w:rsidR="00B0718B">
        <w:rPr>
          <w:rFonts w:ascii="Times New Roman" w:hAnsi="Times New Roman" w:cs="Times New Roman"/>
        </w:rPr>
        <w:t xml:space="preserve">maritime </w:t>
      </w:r>
      <w:r>
        <w:rPr>
          <w:rFonts w:ascii="Times New Roman" w:hAnsi="Times New Roman" w:cs="Times New Roman"/>
        </w:rPr>
        <w:t xml:space="preserve">mesoscale cyclones that often form within a cold air mass or along an Arctic front at the leading edge of a cold air mass moving over relatively warmer sea surfaces in high latitudes (e.g., Rasmussen and Turner 2003).  </w:t>
      </w:r>
      <w:r w:rsidR="00D45C5E">
        <w:rPr>
          <w:rFonts w:ascii="Times New Roman" w:hAnsi="Times New Roman" w:cs="Times New Roman"/>
        </w:rPr>
        <w:t xml:space="preserve">Polar lows may be associated with strong winds, large waves, and heavy precipitation, posing hazards to shipping and infrastructure. </w:t>
      </w:r>
      <w:r>
        <w:rPr>
          <w:rFonts w:ascii="Times New Roman" w:hAnsi="Times New Roman" w:cs="Times New Roman"/>
        </w:rPr>
        <w:t>The northern North Atl</w:t>
      </w:r>
      <w:r w:rsidR="00885651">
        <w:rPr>
          <w:rFonts w:ascii="Times New Roman" w:hAnsi="Times New Roman" w:cs="Times New Roman"/>
        </w:rPr>
        <w:t xml:space="preserve">antic and adjacent Arctic seas </w:t>
      </w:r>
      <w:r w:rsidR="00DD3143">
        <w:rPr>
          <w:rFonts w:ascii="Times New Roman" w:hAnsi="Times New Roman" w:cs="Times New Roman"/>
        </w:rPr>
        <w:t>are favorable regions for</w:t>
      </w:r>
      <w:r>
        <w:rPr>
          <w:rFonts w:ascii="Times New Roman" w:hAnsi="Times New Roman" w:cs="Times New Roman"/>
        </w:rPr>
        <w:t xml:space="preserve"> the development for polar lows (e.g., Kolstad 2011; Smirnova et al. 2015). </w:t>
      </w:r>
      <w:r w:rsidR="006D1152" w:rsidRPr="006D1152">
        <w:rPr>
          <w:rFonts w:ascii="Times New Roman" w:hAnsi="Times New Roman" w:cs="Times New Roman"/>
        </w:rPr>
        <w:t xml:space="preserve">Kolstad (2011) shows that favorable environments for polar low development </w:t>
      </w:r>
      <w:r w:rsidR="006D1152">
        <w:rPr>
          <w:rFonts w:ascii="Times New Roman" w:hAnsi="Times New Roman" w:cs="Times New Roman"/>
        </w:rPr>
        <w:t xml:space="preserve">consist of </w:t>
      </w:r>
      <w:r w:rsidR="006D1152">
        <w:rPr>
          <w:rStyle w:val="CommentReference"/>
          <w:rFonts w:ascii="Times New Roman" w:hAnsi="Times New Roman" w:cs="Times New Roman"/>
          <w:sz w:val="24"/>
          <w:szCs w:val="24"/>
        </w:rPr>
        <w:t>low</w:t>
      </w:r>
      <w:r w:rsidR="00BA6239">
        <w:rPr>
          <w:rFonts w:ascii="Times New Roman" w:hAnsi="Times New Roman" w:cs="Times New Roman"/>
        </w:rPr>
        <w:t xml:space="preserve"> values of lower-</w:t>
      </w:r>
      <w:r w:rsidR="00885651">
        <w:rPr>
          <w:rFonts w:ascii="Times New Roman" w:hAnsi="Times New Roman" w:cs="Times New Roman"/>
        </w:rPr>
        <w:t>tropospheric</w:t>
      </w:r>
      <w:r w:rsidR="006D1152" w:rsidRPr="006D1152">
        <w:rPr>
          <w:rFonts w:ascii="Times New Roman" w:hAnsi="Times New Roman" w:cs="Times New Roman"/>
        </w:rPr>
        <w:t xml:space="preserve"> static stability, arising in response to </w:t>
      </w:r>
      <w:r w:rsidR="00BA6239">
        <w:rPr>
          <w:rFonts w:ascii="Times New Roman" w:hAnsi="Times New Roman" w:cs="Times New Roman"/>
        </w:rPr>
        <w:t xml:space="preserve">cold surges </w:t>
      </w:r>
      <w:r w:rsidR="00413F11">
        <w:rPr>
          <w:rFonts w:ascii="Times New Roman" w:hAnsi="Times New Roman" w:cs="Times New Roman"/>
        </w:rPr>
        <w:t>occurring</w:t>
      </w:r>
      <w:r w:rsidR="006D1152" w:rsidRPr="006D1152">
        <w:rPr>
          <w:rFonts w:ascii="Times New Roman" w:hAnsi="Times New Roman" w:cs="Times New Roman"/>
        </w:rPr>
        <w:t xml:space="preserve"> over relatively warm sea surfaces, and a lowered tropopause, indicative of forcing associated </w:t>
      </w:r>
      <w:r w:rsidR="00BA6239">
        <w:rPr>
          <w:rFonts w:ascii="Times New Roman" w:hAnsi="Times New Roman" w:cs="Times New Roman"/>
        </w:rPr>
        <w:t>with upper-level disturbances. Cold surges</w:t>
      </w:r>
      <w:r w:rsidR="006D1152" w:rsidRPr="006D1152">
        <w:rPr>
          <w:rFonts w:ascii="Times New Roman" w:hAnsi="Times New Roman" w:cs="Times New Roman"/>
        </w:rPr>
        <w:t xml:space="preserve"> occurring over relatively warm sea surfaces in combination with strong surface winds may lead to large surface sensible and latent heat fluxes </w:t>
      </w:r>
      <w:r w:rsidR="00885651">
        <w:rPr>
          <w:rFonts w:ascii="Times New Roman" w:hAnsi="Times New Roman" w:cs="Times New Roman"/>
        </w:rPr>
        <w:t>(e.g., Emanuel and Rotunno 1989</w:t>
      </w:r>
      <w:r w:rsidR="006D1152" w:rsidRPr="006D1152">
        <w:rPr>
          <w:rFonts w:ascii="Times New Roman" w:hAnsi="Times New Roman" w:cs="Times New Roman"/>
        </w:rPr>
        <w:t>), which may lead to a reduction of lower-</w:t>
      </w:r>
      <w:r w:rsidR="004A4154">
        <w:rPr>
          <w:rFonts w:ascii="Times New Roman" w:hAnsi="Times New Roman" w:cs="Times New Roman"/>
        </w:rPr>
        <w:t xml:space="preserve">tropospheric static stability. Baroclinic </w:t>
      </w:r>
      <w:r w:rsidR="0031018D">
        <w:rPr>
          <w:rFonts w:ascii="Times New Roman" w:hAnsi="Times New Roman" w:cs="Times New Roman"/>
        </w:rPr>
        <w:t xml:space="preserve">zones, including </w:t>
      </w:r>
      <w:r w:rsidR="008F4CF8">
        <w:rPr>
          <w:rFonts w:ascii="Times New Roman" w:hAnsi="Times New Roman" w:cs="Times New Roman"/>
        </w:rPr>
        <w:t xml:space="preserve">those associated with </w:t>
      </w:r>
      <w:r w:rsidR="0031018D">
        <w:rPr>
          <w:rFonts w:ascii="Times New Roman" w:hAnsi="Times New Roman" w:cs="Times New Roman"/>
        </w:rPr>
        <w:t xml:space="preserve">Arctic fronts </w:t>
      </w:r>
      <w:r w:rsidR="006D1152" w:rsidRPr="006D1152">
        <w:rPr>
          <w:rFonts w:ascii="Times New Roman" w:hAnsi="Times New Roman" w:cs="Times New Roman"/>
        </w:rPr>
        <w:t>at the leading edge of CAOs (e.g., Shapiro et al. 19</w:t>
      </w:r>
      <w:r w:rsidR="0031018D">
        <w:rPr>
          <w:rFonts w:ascii="Times New Roman" w:hAnsi="Times New Roman" w:cs="Times New Roman"/>
        </w:rPr>
        <w:t>89; Grønås and Skeie 1999)</w:t>
      </w:r>
      <w:r w:rsidR="008F4CF8">
        <w:rPr>
          <w:rFonts w:ascii="Times New Roman" w:hAnsi="Times New Roman" w:cs="Times New Roman"/>
        </w:rPr>
        <w:t xml:space="preserve">, </w:t>
      </w:r>
      <w:r w:rsidR="006D1152" w:rsidRPr="006D1152">
        <w:rPr>
          <w:rFonts w:ascii="Times New Roman" w:hAnsi="Times New Roman" w:cs="Times New Roman"/>
        </w:rPr>
        <w:t>may be as</w:t>
      </w:r>
      <w:r w:rsidR="004A4154">
        <w:rPr>
          <w:rFonts w:ascii="Times New Roman" w:hAnsi="Times New Roman" w:cs="Times New Roman"/>
        </w:rPr>
        <w:t xml:space="preserve">sociated with </w:t>
      </w:r>
      <w:r w:rsidR="008F4CF8">
        <w:rPr>
          <w:rFonts w:ascii="Times New Roman" w:hAnsi="Times New Roman" w:cs="Times New Roman"/>
        </w:rPr>
        <w:t>relatively strong</w:t>
      </w:r>
      <w:r w:rsidR="004A4154">
        <w:rPr>
          <w:rFonts w:ascii="Times New Roman" w:hAnsi="Times New Roman" w:cs="Times New Roman"/>
        </w:rPr>
        <w:t xml:space="preserve"> </w:t>
      </w:r>
      <w:r w:rsidR="008F4CF8">
        <w:rPr>
          <w:rFonts w:ascii="Times New Roman" w:hAnsi="Times New Roman" w:cs="Times New Roman"/>
        </w:rPr>
        <w:t xml:space="preserve">low-level </w:t>
      </w:r>
      <w:r w:rsidR="006D1152" w:rsidRPr="006D1152">
        <w:rPr>
          <w:rFonts w:ascii="Times New Roman" w:hAnsi="Times New Roman" w:cs="Times New Roman"/>
        </w:rPr>
        <w:t xml:space="preserve">cyclonic </w:t>
      </w:r>
      <w:r w:rsidR="006D1152">
        <w:rPr>
          <w:rFonts w:ascii="Times New Roman" w:hAnsi="Times New Roman" w:cs="Times New Roman"/>
        </w:rPr>
        <w:t xml:space="preserve">relative </w:t>
      </w:r>
      <w:r w:rsidR="004A4154">
        <w:rPr>
          <w:rFonts w:ascii="Times New Roman" w:hAnsi="Times New Roman" w:cs="Times New Roman"/>
        </w:rPr>
        <w:t xml:space="preserve">vorticity </w:t>
      </w:r>
      <w:r w:rsidR="006D1152" w:rsidRPr="006D1152">
        <w:rPr>
          <w:rFonts w:ascii="Times New Roman" w:hAnsi="Times New Roman" w:cs="Times New Roman"/>
        </w:rPr>
        <w:t xml:space="preserve">and convergence, which may support the development of polar lows (e.g., Shapiro et al. 1987a; Shapiro and Fedor 1989). </w:t>
      </w:r>
      <w:r w:rsidR="008F4CF8">
        <w:rPr>
          <w:rFonts w:ascii="Times New Roman" w:hAnsi="Times New Roman" w:cs="Times New Roman"/>
        </w:rPr>
        <w:t>U</w:t>
      </w:r>
      <w:r w:rsidR="004A4154">
        <w:rPr>
          <w:rFonts w:ascii="Times New Roman" w:hAnsi="Times New Roman" w:cs="Times New Roman"/>
        </w:rPr>
        <w:t>pper-level cyclonic potential vorticity (PV)</w:t>
      </w:r>
      <w:r w:rsidR="0031018D">
        <w:rPr>
          <w:rFonts w:ascii="Times New Roman" w:hAnsi="Times New Roman" w:cs="Times New Roman"/>
        </w:rPr>
        <w:t xml:space="preserve"> anomalies moving over</w:t>
      </w:r>
      <w:r w:rsidR="00BA6239">
        <w:rPr>
          <w:rFonts w:ascii="Times New Roman" w:hAnsi="Times New Roman" w:cs="Times New Roman"/>
        </w:rPr>
        <w:t xml:space="preserve"> </w:t>
      </w:r>
      <w:r w:rsidR="00413F11">
        <w:rPr>
          <w:rFonts w:ascii="Times New Roman" w:hAnsi="Times New Roman" w:cs="Times New Roman"/>
        </w:rPr>
        <w:t>baroclinic zone</w:t>
      </w:r>
      <w:r w:rsidR="0031018D">
        <w:rPr>
          <w:rFonts w:ascii="Times New Roman" w:hAnsi="Times New Roman" w:cs="Times New Roman"/>
        </w:rPr>
        <w:t>s may provide</w:t>
      </w:r>
      <w:r w:rsidR="00BA6239">
        <w:rPr>
          <w:rFonts w:ascii="Times New Roman" w:hAnsi="Times New Roman" w:cs="Times New Roman"/>
        </w:rPr>
        <w:t xml:space="preserve"> </w:t>
      </w:r>
      <w:r w:rsidR="004A4154">
        <w:rPr>
          <w:rFonts w:ascii="Times New Roman" w:hAnsi="Times New Roman" w:cs="Times New Roman"/>
        </w:rPr>
        <w:t>QG</w:t>
      </w:r>
      <w:r w:rsidR="00BA6239">
        <w:rPr>
          <w:rFonts w:ascii="Times New Roman" w:hAnsi="Times New Roman" w:cs="Times New Roman"/>
        </w:rPr>
        <w:t xml:space="preserve"> f</w:t>
      </w:r>
      <w:r w:rsidR="00413F11">
        <w:rPr>
          <w:rFonts w:ascii="Times New Roman" w:hAnsi="Times New Roman" w:cs="Times New Roman"/>
        </w:rPr>
        <w:t xml:space="preserve">orcing for ascent that </w:t>
      </w:r>
      <w:r w:rsidR="0031018D">
        <w:rPr>
          <w:rFonts w:ascii="Times New Roman" w:hAnsi="Times New Roman" w:cs="Times New Roman"/>
        </w:rPr>
        <w:t>may support</w:t>
      </w:r>
      <w:r w:rsidR="006A490E">
        <w:rPr>
          <w:rFonts w:ascii="Times New Roman" w:hAnsi="Times New Roman" w:cs="Times New Roman"/>
        </w:rPr>
        <w:t xml:space="preserve"> the development of </w:t>
      </w:r>
      <w:r w:rsidR="00BA6239">
        <w:rPr>
          <w:rFonts w:ascii="Times New Roman" w:hAnsi="Times New Roman" w:cs="Times New Roman"/>
        </w:rPr>
        <w:t>polar low</w:t>
      </w:r>
      <w:r w:rsidR="006A490E">
        <w:rPr>
          <w:rFonts w:ascii="Times New Roman" w:hAnsi="Times New Roman" w:cs="Times New Roman"/>
        </w:rPr>
        <w:t>s</w:t>
      </w:r>
      <w:r w:rsidR="008F4CF8">
        <w:rPr>
          <w:rFonts w:ascii="Times New Roman" w:hAnsi="Times New Roman" w:cs="Times New Roman"/>
        </w:rPr>
        <w:t xml:space="preserve"> (e.g., Bracegirdle and Gray 2009)</w:t>
      </w:r>
      <w:r w:rsidR="00BA6239">
        <w:rPr>
          <w:rFonts w:ascii="Times New Roman" w:hAnsi="Times New Roman" w:cs="Times New Roman"/>
        </w:rPr>
        <w:t>.</w:t>
      </w:r>
    </w:p>
    <w:p w14:paraId="387200EA" w14:textId="400CC448" w:rsidR="00885651" w:rsidRDefault="00D45C5E" w:rsidP="00413F11">
      <w:pPr>
        <w:spacing w:line="480" w:lineRule="auto"/>
        <w:ind w:firstLine="720"/>
        <w:rPr>
          <w:rFonts w:ascii="Times New Roman" w:hAnsi="Times New Roman" w:cs="Times New Roman"/>
        </w:rPr>
      </w:pPr>
      <w:r>
        <w:rPr>
          <w:rFonts w:ascii="Times New Roman" w:hAnsi="Times New Roman" w:cs="Times New Roman"/>
        </w:rPr>
        <w:t xml:space="preserve">TPVs </w:t>
      </w:r>
      <w:r w:rsidR="004A4154" w:rsidRPr="006D1152">
        <w:rPr>
          <w:rFonts w:ascii="Times New Roman" w:hAnsi="Times New Roman" w:cs="Times New Roman"/>
        </w:rPr>
        <w:t>(e.g., Cavallo and Hakim 2009, 2010)</w:t>
      </w:r>
      <w:r w:rsidR="004A4154">
        <w:rPr>
          <w:rFonts w:ascii="Times New Roman" w:hAnsi="Times New Roman" w:cs="Times New Roman"/>
        </w:rPr>
        <w:t xml:space="preserve"> </w:t>
      </w:r>
      <w:r>
        <w:rPr>
          <w:rFonts w:ascii="Times New Roman" w:hAnsi="Times New Roman" w:cs="Times New Roman"/>
        </w:rPr>
        <w:t xml:space="preserve">are coherent vortices in the vicinity of the tropopause </w:t>
      </w:r>
      <w:r w:rsidR="004A4154">
        <w:rPr>
          <w:rFonts w:ascii="Times New Roman" w:hAnsi="Times New Roman" w:cs="Times New Roman"/>
        </w:rPr>
        <w:t>that</w:t>
      </w:r>
      <w:r w:rsidR="006D1152" w:rsidRPr="006D1152">
        <w:rPr>
          <w:rFonts w:ascii="Times New Roman" w:hAnsi="Times New Roman" w:cs="Times New Roman"/>
        </w:rPr>
        <w:t xml:space="preserve"> </w:t>
      </w:r>
      <w:r w:rsidR="004A4154">
        <w:rPr>
          <w:rFonts w:ascii="Times New Roman" w:hAnsi="Times New Roman" w:cs="Times New Roman"/>
        </w:rPr>
        <w:t xml:space="preserve">may </w:t>
      </w:r>
      <w:r w:rsidR="003D3A94">
        <w:rPr>
          <w:rFonts w:ascii="Times New Roman" w:hAnsi="Times New Roman" w:cs="Times New Roman"/>
        </w:rPr>
        <w:t>provide QG forcing for ascent</w:t>
      </w:r>
      <w:r w:rsidR="004A4154">
        <w:rPr>
          <w:rFonts w:ascii="Times New Roman" w:hAnsi="Times New Roman" w:cs="Times New Roman"/>
        </w:rPr>
        <w:t>, which may aid in the development of polar lows</w:t>
      </w:r>
      <w:r w:rsidR="006D1152" w:rsidRPr="006D1152">
        <w:rPr>
          <w:rFonts w:ascii="Times New Roman" w:hAnsi="Times New Roman" w:cs="Times New Roman"/>
        </w:rPr>
        <w:t>. In addition, TPVs may be accompanied by cold surges, with Arctic fronts located at the leading edges of the cold surg</w:t>
      </w:r>
      <w:r w:rsidR="00A860A6">
        <w:rPr>
          <w:rFonts w:ascii="Times New Roman" w:hAnsi="Times New Roman" w:cs="Times New Roman"/>
        </w:rPr>
        <w:t>es (e.g., Shapiro et al. 1987b)</w:t>
      </w:r>
      <w:r w:rsidR="003D3A94">
        <w:rPr>
          <w:rFonts w:ascii="Times New Roman" w:hAnsi="Times New Roman" w:cs="Times New Roman"/>
        </w:rPr>
        <w:t>.</w:t>
      </w:r>
      <w:r w:rsidR="006D1152" w:rsidRPr="006D1152">
        <w:rPr>
          <w:rFonts w:ascii="Times New Roman" w:hAnsi="Times New Roman" w:cs="Times New Roman"/>
        </w:rPr>
        <w:t xml:space="preserve"> </w:t>
      </w:r>
      <w:r w:rsidR="00771B5E">
        <w:rPr>
          <w:rFonts w:ascii="Times New Roman" w:hAnsi="Times New Roman" w:cs="Times New Roman"/>
        </w:rPr>
        <w:t xml:space="preserve">QG </w:t>
      </w:r>
      <w:r w:rsidR="006D1152" w:rsidRPr="006D1152">
        <w:rPr>
          <w:rFonts w:ascii="Times New Roman" w:hAnsi="Times New Roman" w:cs="Times New Roman"/>
        </w:rPr>
        <w:t>forcing</w:t>
      </w:r>
      <w:r w:rsidR="00771B5E">
        <w:rPr>
          <w:rFonts w:ascii="Times New Roman" w:hAnsi="Times New Roman" w:cs="Times New Roman"/>
        </w:rPr>
        <w:t xml:space="preserve"> for ascent</w:t>
      </w:r>
      <w:r w:rsidR="006D1152" w:rsidRPr="006D1152">
        <w:rPr>
          <w:rFonts w:ascii="Times New Roman" w:hAnsi="Times New Roman" w:cs="Times New Roman"/>
        </w:rPr>
        <w:t xml:space="preserve"> associated </w:t>
      </w:r>
      <w:r w:rsidR="003D3A94">
        <w:rPr>
          <w:rFonts w:ascii="Times New Roman" w:hAnsi="Times New Roman" w:cs="Times New Roman"/>
        </w:rPr>
        <w:t>with</w:t>
      </w:r>
      <w:r w:rsidR="00A860A6">
        <w:rPr>
          <w:rFonts w:ascii="Times New Roman" w:hAnsi="Times New Roman" w:cs="Times New Roman"/>
        </w:rPr>
        <w:t xml:space="preserve"> TPVs, </w:t>
      </w:r>
      <w:r w:rsidR="00AC305E">
        <w:rPr>
          <w:rFonts w:ascii="Times New Roman" w:hAnsi="Times New Roman" w:cs="Times New Roman"/>
        </w:rPr>
        <w:t>reductions of</w:t>
      </w:r>
      <w:r w:rsidR="003D3A94">
        <w:rPr>
          <w:rFonts w:ascii="Times New Roman" w:hAnsi="Times New Roman" w:cs="Times New Roman"/>
        </w:rPr>
        <w:t xml:space="preserve"> low</w:t>
      </w:r>
      <w:r w:rsidR="008F4CF8">
        <w:rPr>
          <w:rFonts w:ascii="Times New Roman" w:hAnsi="Times New Roman" w:cs="Times New Roman"/>
        </w:rPr>
        <w:t>er</w:t>
      </w:r>
      <w:r w:rsidR="003D3A94">
        <w:rPr>
          <w:rFonts w:ascii="Times New Roman" w:hAnsi="Times New Roman" w:cs="Times New Roman"/>
        </w:rPr>
        <w:t>-to-midtropospheric static stability</w:t>
      </w:r>
      <w:r w:rsidR="00771B5E">
        <w:rPr>
          <w:rFonts w:ascii="Times New Roman" w:hAnsi="Times New Roman" w:cs="Times New Roman"/>
        </w:rPr>
        <w:t xml:space="preserve"> </w:t>
      </w:r>
      <w:r w:rsidR="00AC305E">
        <w:rPr>
          <w:rFonts w:ascii="Times New Roman" w:hAnsi="Times New Roman" w:cs="Times New Roman"/>
        </w:rPr>
        <w:t xml:space="preserve">that may occur in response to </w:t>
      </w:r>
      <w:r w:rsidR="00A860A6">
        <w:rPr>
          <w:rFonts w:ascii="Times New Roman" w:hAnsi="Times New Roman" w:cs="Times New Roman"/>
        </w:rPr>
        <w:t>TPVs and associated cold surges</w:t>
      </w:r>
      <w:r w:rsidR="00771B5E">
        <w:rPr>
          <w:rFonts w:ascii="Times New Roman" w:hAnsi="Times New Roman" w:cs="Times New Roman"/>
        </w:rPr>
        <w:t xml:space="preserve"> moving over</w:t>
      </w:r>
      <w:r w:rsidR="00885651">
        <w:rPr>
          <w:rFonts w:ascii="Times New Roman" w:hAnsi="Times New Roman" w:cs="Times New Roman"/>
        </w:rPr>
        <w:t xml:space="preserve"> relatively</w:t>
      </w:r>
      <w:r w:rsidR="00771B5E">
        <w:rPr>
          <w:rFonts w:ascii="Times New Roman" w:hAnsi="Times New Roman" w:cs="Times New Roman"/>
        </w:rPr>
        <w:t xml:space="preserve"> warm waters</w:t>
      </w:r>
      <w:r w:rsidR="00AC305E">
        <w:rPr>
          <w:rFonts w:ascii="Times New Roman" w:hAnsi="Times New Roman" w:cs="Times New Roman"/>
        </w:rPr>
        <w:t xml:space="preserve">, </w:t>
      </w:r>
      <w:r w:rsidR="00413F11">
        <w:rPr>
          <w:rFonts w:ascii="Times New Roman" w:hAnsi="Times New Roman" w:cs="Times New Roman"/>
        </w:rPr>
        <w:t xml:space="preserve">surface heat fluxes, </w:t>
      </w:r>
      <w:r w:rsidR="00AC305E">
        <w:rPr>
          <w:rFonts w:ascii="Times New Roman" w:hAnsi="Times New Roman" w:cs="Times New Roman"/>
        </w:rPr>
        <w:t xml:space="preserve">and low-level convergence at </w:t>
      </w:r>
      <w:r w:rsidR="003D3A94">
        <w:rPr>
          <w:rFonts w:ascii="Times New Roman" w:hAnsi="Times New Roman" w:cs="Times New Roman"/>
        </w:rPr>
        <w:t>Arctic fronts</w:t>
      </w:r>
      <w:r w:rsidR="00771B5E">
        <w:rPr>
          <w:rFonts w:ascii="Times New Roman" w:hAnsi="Times New Roman" w:cs="Times New Roman"/>
        </w:rPr>
        <w:t xml:space="preserve"> at the leading edge of </w:t>
      </w:r>
      <w:r w:rsidR="00AC305E">
        <w:rPr>
          <w:rFonts w:ascii="Times New Roman" w:hAnsi="Times New Roman" w:cs="Times New Roman"/>
        </w:rPr>
        <w:t>cold surges</w:t>
      </w:r>
      <w:r w:rsidR="00771B5E">
        <w:rPr>
          <w:rFonts w:ascii="Times New Roman" w:hAnsi="Times New Roman" w:cs="Times New Roman"/>
        </w:rPr>
        <w:t xml:space="preserve"> associated with TPVs</w:t>
      </w:r>
      <w:r w:rsidR="003D3A94">
        <w:rPr>
          <w:rFonts w:ascii="Times New Roman" w:hAnsi="Times New Roman" w:cs="Times New Roman"/>
        </w:rPr>
        <w:t xml:space="preserve"> </w:t>
      </w:r>
      <w:r w:rsidR="006D1152" w:rsidRPr="006D1152">
        <w:rPr>
          <w:rFonts w:ascii="Times New Roman" w:hAnsi="Times New Roman" w:cs="Times New Roman"/>
        </w:rPr>
        <w:t xml:space="preserve">may support strong </w:t>
      </w:r>
      <w:r w:rsidR="00771B5E">
        <w:rPr>
          <w:rFonts w:ascii="Times New Roman" w:hAnsi="Times New Roman" w:cs="Times New Roman"/>
        </w:rPr>
        <w:t>low</w:t>
      </w:r>
      <w:r w:rsidR="00D2352D">
        <w:rPr>
          <w:rFonts w:ascii="Times New Roman" w:hAnsi="Times New Roman" w:cs="Times New Roman"/>
        </w:rPr>
        <w:t>er</w:t>
      </w:r>
      <w:r w:rsidR="00771B5E">
        <w:rPr>
          <w:rFonts w:ascii="Times New Roman" w:hAnsi="Times New Roman" w:cs="Times New Roman"/>
        </w:rPr>
        <w:t xml:space="preserve">-to-midtropospheric </w:t>
      </w:r>
      <w:r w:rsidR="004A4154">
        <w:rPr>
          <w:rFonts w:ascii="Times New Roman" w:hAnsi="Times New Roman" w:cs="Times New Roman"/>
        </w:rPr>
        <w:t>ascent</w:t>
      </w:r>
      <w:r w:rsidR="006D1152" w:rsidRPr="006D1152">
        <w:rPr>
          <w:rFonts w:ascii="Times New Roman" w:hAnsi="Times New Roman" w:cs="Times New Roman"/>
        </w:rPr>
        <w:t xml:space="preserve"> and</w:t>
      </w:r>
      <w:r w:rsidR="006D1152">
        <w:rPr>
          <w:rFonts w:ascii="Times New Roman" w:hAnsi="Times New Roman" w:cs="Times New Roman"/>
        </w:rPr>
        <w:t xml:space="preserve"> stratiform and</w:t>
      </w:r>
      <w:r w:rsidR="006D1152" w:rsidRPr="006D1152">
        <w:rPr>
          <w:rFonts w:ascii="Times New Roman" w:hAnsi="Times New Roman" w:cs="Times New Roman"/>
        </w:rPr>
        <w:t xml:space="preserve"> convecti</w:t>
      </w:r>
      <w:r w:rsidR="006D1152">
        <w:rPr>
          <w:rFonts w:ascii="Times New Roman" w:hAnsi="Times New Roman" w:cs="Times New Roman"/>
        </w:rPr>
        <w:t>ve precipitation</w:t>
      </w:r>
      <w:r w:rsidR="006D1152" w:rsidRPr="006D1152">
        <w:rPr>
          <w:rFonts w:ascii="Times New Roman" w:hAnsi="Times New Roman" w:cs="Times New Roman"/>
        </w:rPr>
        <w:t xml:space="preserve"> The resulting latent heat release may contribute to polar low development by, for example, leading to low-level PV production and intensification of the polar low (e.g. Montgomery and F</w:t>
      </w:r>
      <w:r w:rsidR="0031018D">
        <w:rPr>
          <w:rFonts w:ascii="Times New Roman" w:hAnsi="Times New Roman" w:cs="Times New Roman"/>
        </w:rPr>
        <w:t xml:space="preserve">arrell 1992). Therefore, TPVs </w:t>
      </w:r>
      <w:r w:rsidR="006D1152" w:rsidRPr="006D1152">
        <w:rPr>
          <w:rFonts w:ascii="Times New Roman" w:hAnsi="Times New Roman" w:cs="Times New Roman"/>
        </w:rPr>
        <w:t>may play important roles in the evolution of polar lows</w:t>
      </w:r>
      <w:r w:rsidR="00413F11">
        <w:rPr>
          <w:rFonts w:ascii="Times New Roman" w:hAnsi="Times New Roman" w:cs="Times New Roman"/>
        </w:rPr>
        <w:t xml:space="preserve">. </w:t>
      </w:r>
    </w:p>
    <w:p w14:paraId="74F18F97" w14:textId="2C45F188" w:rsidR="00DD3143" w:rsidRDefault="004A4154" w:rsidP="00885651">
      <w:pPr>
        <w:spacing w:line="480" w:lineRule="auto"/>
        <w:ind w:firstLine="720"/>
        <w:rPr>
          <w:rFonts w:ascii="Times New Roman" w:hAnsi="Times New Roman" w:cs="Times New Roman"/>
        </w:rPr>
      </w:pPr>
      <w:r>
        <w:rPr>
          <w:rFonts w:ascii="Times New Roman" w:hAnsi="Times New Roman" w:cs="Times New Roman"/>
        </w:rPr>
        <w:t xml:space="preserve">It is anticipated that uncertainties in the </w:t>
      </w:r>
      <w:r w:rsidR="00D2352D">
        <w:rPr>
          <w:rFonts w:ascii="Times New Roman" w:hAnsi="Times New Roman" w:cs="Times New Roman"/>
        </w:rPr>
        <w:t>track and intensity</w:t>
      </w:r>
      <w:r>
        <w:rPr>
          <w:rFonts w:ascii="Times New Roman" w:hAnsi="Times New Roman" w:cs="Times New Roman"/>
        </w:rPr>
        <w:t xml:space="preserve"> of TPVs may influence the predictability of the evolution of polar lows. </w:t>
      </w:r>
      <w:r w:rsidR="00413F11">
        <w:rPr>
          <w:rFonts w:ascii="Times New Roman" w:hAnsi="Times New Roman" w:cs="Times New Roman"/>
        </w:rPr>
        <w:t>It is hypothesized that 1) f</w:t>
      </w:r>
      <w:r w:rsidR="00DD3143" w:rsidRPr="00413F11">
        <w:rPr>
          <w:rFonts w:ascii="Times New Roman" w:hAnsi="Times New Roman" w:cs="Times New Roman"/>
        </w:rPr>
        <w:t>orecast errors in the track and intensity of TPVs may contribute to forecast errors in the track and intensity of polar lows that are linked to TPVs</w:t>
      </w:r>
      <w:r w:rsidR="00413F11">
        <w:rPr>
          <w:rFonts w:ascii="Times New Roman" w:hAnsi="Times New Roman" w:cs="Times New Roman"/>
        </w:rPr>
        <w:t>, and 2) f</w:t>
      </w:r>
      <w:r w:rsidR="00DD3143" w:rsidRPr="00413F11">
        <w:rPr>
          <w:rFonts w:ascii="Times New Roman" w:hAnsi="Times New Roman" w:cs="Times New Roman"/>
        </w:rPr>
        <w:t>orecast errors in the trac</w:t>
      </w:r>
      <w:r w:rsidR="00D2352D">
        <w:rPr>
          <w:rFonts w:ascii="Times New Roman" w:hAnsi="Times New Roman" w:cs="Times New Roman"/>
        </w:rPr>
        <w:t>k and intensity of TPVs may contribute</w:t>
      </w:r>
      <w:r w:rsidR="00DD3143" w:rsidRPr="00413F11">
        <w:rPr>
          <w:rFonts w:ascii="Times New Roman" w:hAnsi="Times New Roman" w:cs="Times New Roman"/>
        </w:rPr>
        <w:t xml:space="preserve"> to forecast errors in the position and structure of </w:t>
      </w:r>
      <w:r>
        <w:rPr>
          <w:rFonts w:ascii="Times New Roman" w:hAnsi="Times New Roman" w:cs="Times New Roman"/>
        </w:rPr>
        <w:t>baroclinic zones</w:t>
      </w:r>
      <w:r w:rsidR="00DD3143" w:rsidRPr="00413F11">
        <w:rPr>
          <w:rFonts w:ascii="Times New Roman" w:hAnsi="Times New Roman" w:cs="Times New Roman"/>
        </w:rPr>
        <w:t>, which may also contribute to forecast errors in the track and intensity of polar lows that are linked to TPVs</w:t>
      </w:r>
      <w:r w:rsidR="00E712BD">
        <w:rPr>
          <w:rFonts w:ascii="Times New Roman" w:hAnsi="Times New Roman" w:cs="Times New Roman"/>
        </w:rPr>
        <w:t xml:space="preserve">. </w:t>
      </w:r>
      <w:r w:rsidR="00E5461C">
        <w:rPr>
          <w:rFonts w:ascii="Times New Roman" w:hAnsi="Times New Roman" w:cs="Times New Roman"/>
        </w:rPr>
        <w:t>This research will address these hypotheses for a selected case of a polar low that is linked to a TPV.</w:t>
      </w:r>
    </w:p>
    <w:p w14:paraId="2128364F" w14:textId="77777777" w:rsidR="00B25B3F" w:rsidRDefault="00B25B3F" w:rsidP="00413F11">
      <w:pPr>
        <w:spacing w:line="480" w:lineRule="auto"/>
        <w:ind w:firstLine="720"/>
        <w:rPr>
          <w:rFonts w:ascii="Times New Roman" w:hAnsi="Times New Roman" w:cs="Times New Roman"/>
        </w:rPr>
      </w:pPr>
    </w:p>
    <w:p w14:paraId="1EB83836" w14:textId="1C513C59" w:rsidR="00B25B3F" w:rsidRPr="00B25B3F" w:rsidRDefault="00B25B3F" w:rsidP="00B25B3F">
      <w:pPr>
        <w:spacing w:line="480" w:lineRule="auto"/>
        <w:rPr>
          <w:rFonts w:ascii="Times New Roman" w:hAnsi="Times New Roman" w:cs="Times New Roman"/>
          <w:b/>
        </w:rPr>
      </w:pPr>
      <w:r w:rsidRPr="00B25B3F">
        <w:rPr>
          <w:rFonts w:ascii="Times New Roman" w:hAnsi="Times New Roman" w:cs="Times New Roman"/>
          <w:b/>
        </w:rPr>
        <w:t>2. Case Selection and Analysis</w:t>
      </w:r>
    </w:p>
    <w:p w14:paraId="0C5F4371" w14:textId="54E5E39A" w:rsidR="002E216A" w:rsidRDefault="00412763" w:rsidP="002E216A">
      <w:pPr>
        <w:spacing w:line="480" w:lineRule="auto"/>
        <w:ind w:firstLine="720"/>
        <w:rPr>
          <w:rFonts w:ascii="Times New Roman" w:hAnsi="Times New Roman" w:cs="Times New Roman"/>
        </w:rPr>
      </w:pPr>
      <w:r>
        <w:rPr>
          <w:rFonts w:ascii="Times New Roman" w:hAnsi="Times New Roman" w:cs="Times New Roman"/>
        </w:rPr>
        <w:t>P</w:t>
      </w:r>
      <w:r w:rsidR="00B25B3F">
        <w:rPr>
          <w:rFonts w:ascii="Times New Roman" w:hAnsi="Times New Roman" w:cs="Times New Roman"/>
        </w:rPr>
        <w:t>olar l</w:t>
      </w:r>
      <w:r>
        <w:rPr>
          <w:rFonts w:ascii="Times New Roman" w:hAnsi="Times New Roman" w:cs="Times New Roman"/>
        </w:rPr>
        <w:t>ows that may be</w:t>
      </w:r>
      <w:r w:rsidR="00030556">
        <w:rPr>
          <w:rFonts w:ascii="Times New Roman" w:hAnsi="Times New Roman" w:cs="Times New Roman"/>
        </w:rPr>
        <w:t xml:space="preserve"> linked to TPVs are</w:t>
      </w:r>
      <w:r w:rsidR="00B25B3F">
        <w:rPr>
          <w:rFonts w:ascii="Times New Roman" w:hAnsi="Times New Roman" w:cs="Times New Roman"/>
        </w:rPr>
        <w:t xml:space="preserve"> f</w:t>
      </w:r>
      <w:r w:rsidR="00030556">
        <w:rPr>
          <w:rFonts w:ascii="Times New Roman" w:hAnsi="Times New Roman" w:cs="Times New Roman"/>
        </w:rPr>
        <w:t>irst identified. Polar lows are</w:t>
      </w:r>
      <w:r w:rsidR="00B25B3F">
        <w:rPr>
          <w:rFonts w:ascii="Times New Roman" w:hAnsi="Times New Roman" w:cs="Times New Roman"/>
        </w:rPr>
        <w:t xml:space="preserve"> obtained from the </w:t>
      </w:r>
      <w:r w:rsidR="00CB476A">
        <w:rPr>
          <w:rFonts w:ascii="Times New Roman" w:hAnsi="Times New Roman" w:cs="Times New Roman"/>
        </w:rPr>
        <w:t xml:space="preserve">STARS </w:t>
      </w:r>
      <w:r w:rsidR="00B25B3F">
        <w:rPr>
          <w:rFonts w:ascii="Times New Roman" w:hAnsi="Times New Roman" w:cs="Times New Roman"/>
        </w:rPr>
        <w:t xml:space="preserve">database of polar lows in the Norwegian Sea and Barents Sea </w:t>
      </w:r>
      <w:r w:rsidR="00B25B3F" w:rsidRPr="007075BC">
        <w:rPr>
          <w:rFonts w:ascii="Times New Roman" w:hAnsi="Times New Roman" w:cs="Times New Roman"/>
        </w:rPr>
        <w:t>(Sætra et al.</w:t>
      </w:r>
      <w:r w:rsidR="00B25B3F">
        <w:rPr>
          <w:rFonts w:ascii="Times New Roman" w:hAnsi="Times New Roman" w:cs="Times New Roman"/>
        </w:rPr>
        <w:t xml:space="preserve"> 2010). The STARS database covers the 2002–2011 period, for a total of 140 polar lows. Of the total 140 polar lows, 137 occur during the months of October–April, while 3 occur during September or May. The polar lows were identified and tracked hourly via manual inspection of satellite products and operational weather forecasts.</w:t>
      </w:r>
      <w:r w:rsidR="002E216A">
        <w:rPr>
          <w:rFonts w:ascii="Times New Roman" w:hAnsi="Times New Roman" w:cs="Times New Roman"/>
        </w:rPr>
        <w:t xml:space="preserve"> </w:t>
      </w:r>
      <w:r>
        <w:rPr>
          <w:rFonts w:ascii="Times New Roman" w:hAnsi="Times New Roman" w:cs="Times New Roman"/>
        </w:rPr>
        <w:t>The</w:t>
      </w:r>
      <w:r w:rsidR="00885651">
        <w:rPr>
          <w:rFonts w:ascii="Times New Roman" w:hAnsi="Times New Roman" w:cs="Times New Roman"/>
        </w:rPr>
        <w:t xml:space="preserve"> polar low database </w:t>
      </w:r>
      <w:r w:rsidR="00030556">
        <w:rPr>
          <w:rFonts w:ascii="Times New Roman" w:hAnsi="Times New Roman" w:cs="Times New Roman"/>
        </w:rPr>
        <w:t>is</w:t>
      </w:r>
      <w:r w:rsidR="002E216A">
        <w:rPr>
          <w:rFonts w:ascii="Times New Roman" w:hAnsi="Times New Roman" w:cs="Times New Roman"/>
        </w:rPr>
        <w:t xml:space="preserve"> compared to a 1979–2015 TPV database constructed using the ERA-Interim (Dee et al. 2011) and a TPV tracking algorithm developed by Nicholas Szapiro and Steven Cavallo at the University of Oklahoma (</w:t>
      </w:r>
      <w:hyperlink r:id="rId8" w:history="1">
        <w:r w:rsidR="002E216A" w:rsidRPr="00124CDC">
          <w:rPr>
            <w:rStyle w:val="Hyperlink"/>
            <w:rFonts w:ascii="Times New Roman" w:hAnsi="Times New Roman" w:cs="Times New Roman"/>
          </w:rPr>
          <w:t>https://github.com/nickszap/tpvTrack</w:t>
        </w:r>
      </w:hyperlink>
      <w:r w:rsidR="002E216A">
        <w:rPr>
          <w:rStyle w:val="Hyperlink"/>
          <w:rFonts w:ascii="Times New Roman" w:hAnsi="Times New Roman" w:cs="Times New Roman"/>
          <w:u w:val="none"/>
        </w:rPr>
        <w:t xml:space="preserve">). </w:t>
      </w:r>
      <w:r w:rsidR="002E216A" w:rsidRPr="002E216A">
        <w:rPr>
          <w:rFonts w:ascii="Times New Roman" w:hAnsi="Times New Roman" w:cs="Times New Roman"/>
        </w:rPr>
        <w:t>In order to determine which polar lows may be</w:t>
      </w:r>
      <w:r w:rsidR="00030556">
        <w:rPr>
          <w:rFonts w:ascii="Times New Roman" w:hAnsi="Times New Roman" w:cs="Times New Roman"/>
        </w:rPr>
        <w:t xml:space="preserve"> linked to TPVs, polar lows are</w:t>
      </w:r>
      <w:r w:rsidR="002E216A" w:rsidRPr="002E216A">
        <w:rPr>
          <w:rFonts w:ascii="Times New Roman" w:hAnsi="Times New Roman" w:cs="Times New Roman"/>
        </w:rPr>
        <w:t xml:space="preserve"> required to be located within a certain distance threshold of at least one TPV at any point in the lifetime of the polar low</w:t>
      </w:r>
      <w:r w:rsidR="002E216A">
        <w:rPr>
          <w:rFonts w:ascii="Times New Roman" w:hAnsi="Times New Roman" w:cs="Times New Roman"/>
        </w:rPr>
        <w:t xml:space="preserve">. A distance threshold of </w:t>
      </w:r>
      <w:r w:rsidR="002E216A" w:rsidRPr="002E216A">
        <w:rPr>
          <w:rFonts w:ascii="Times New Roman" w:hAnsi="Times New Roman" w:cs="Times New Roman"/>
        </w:rPr>
        <w:t xml:space="preserve">500 km is utilized for this study to ensure that the TPVs are located close enough to the polar lows to </w:t>
      </w:r>
      <w:r w:rsidR="002E216A">
        <w:rPr>
          <w:rFonts w:ascii="Times New Roman" w:hAnsi="Times New Roman" w:cs="Times New Roman"/>
        </w:rPr>
        <w:t xml:space="preserve">potentially </w:t>
      </w:r>
      <w:r w:rsidR="002E216A" w:rsidRPr="002E216A">
        <w:rPr>
          <w:rFonts w:ascii="Times New Roman" w:hAnsi="Times New Roman" w:cs="Times New Roman"/>
        </w:rPr>
        <w:t>have an influence on th</w:t>
      </w:r>
      <w:r w:rsidR="002E216A">
        <w:rPr>
          <w:rFonts w:ascii="Times New Roman" w:hAnsi="Times New Roman" w:cs="Times New Roman"/>
        </w:rPr>
        <w:t>e life cycles of the polar lows. By making this requirement, 104 out of a total 140 polar lows, or 74.3%, match with at least one TPV.</w:t>
      </w:r>
    </w:p>
    <w:p w14:paraId="5AC4C8F6" w14:textId="41650D70" w:rsidR="002E216A" w:rsidRDefault="002E216A" w:rsidP="002E216A">
      <w:pPr>
        <w:spacing w:line="480" w:lineRule="auto"/>
        <w:ind w:firstLine="720"/>
        <w:rPr>
          <w:rFonts w:ascii="Times New Roman" w:hAnsi="Times New Roman" w:cs="Times New Roman"/>
        </w:rPr>
      </w:pPr>
      <w:r>
        <w:rPr>
          <w:rFonts w:ascii="Times New Roman" w:hAnsi="Times New Roman" w:cs="Times New Roman"/>
        </w:rPr>
        <w:t>Figure 1 shows that tracks of a</w:t>
      </w:r>
      <w:r w:rsidR="00DF196F">
        <w:rPr>
          <w:rFonts w:ascii="Times New Roman" w:hAnsi="Times New Roman" w:cs="Times New Roman"/>
        </w:rPr>
        <w:t>ll polar lows, including those that may be linked to</w:t>
      </w:r>
      <w:r>
        <w:rPr>
          <w:rFonts w:ascii="Times New Roman" w:hAnsi="Times New Roman" w:cs="Times New Roman"/>
        </w:rPr>
        <w:t xml:space="preserve"> TPVs. The polar lows are distributed throughout the Norwegian and Barents Sea, with</w:t>
      </w:r>
      <w:r w:rsidR="00412763">
        <w:rPr>
          <w:rFonts w:ascii="Times New Roman" w:hAnsi="Times New Roman" w:cs="Times New Roman"/>
        </w:rPr>
        <w:t xml:space="preserve"> relatively</w:t>
      </w:r>
      <w:r>
        <w:rPr>
          <w:rFonts w:ascii="Times New Roman" w:hAnsi="Times New Roman" w:cs="Times New Roman"/>
        </w:rPr>
        <w:t xml:space="preserve"> high frequency of polar lows near Scandinavia. There is no apparent difference in preference for the locations of polar lows </w:t>
      </w:r>
      <w:r w:rsidR="00DF196F">
        <w:rPr>
          <w:rFonts w:ascii="Times New Roman" w:hAnsi="Times New Roman" w:cs="Times New Roman"/>
        </w:rPr>
        <w:t xml:space="preserve">that may be </w:t>
      </w:r>
      <w:r>
        <w:rPr>
          <w:rFonts w:ascii="Times New Roman" w:hAnsi="Times New Roman" w:cs="Times New Roman"/>
        </w:rPr>
        <w:t>linked to TPVs compared to polar lows not linked to TPVs.</w:t>
      </w:r>
      <w:r w:rsidR="00E40684">
        <w:rPr>
          <w:rFonts w:ascii="Times New Roman" w:hAnsi="Times New Roman" w:cs="Times New Roman"/>
        </w:rPr>
        <w:t xml:space="preserve"> Figure 2 shows the lifetime distribution of polar lows</w:t>
      </w:r>
      <w:r w:rsidR="00DF196F">
        <w:rPr>
          <w:rFonts w:ascii="Times New Roman" w:hAnsi="Times New Roman" w:cs="Times New Roman"/>
        </w:rPr>
        <w:t xml:space="preserve"> that may be</w:t>
      </w:r>
      <w:r w:rsidR="00E40684">
        <w:rPr>
          <w:rFonts w:ascii="Times New Roman" w:hAnsi="Times New Roman" w:cs="Times New Roman"/>
        </w:rPr>
        <w:t xml:space="preserve"> linked to TPVs. The mean lifetime is 12.9 h and median lifetime is 9 h, indicating that the lifetime distribution has a positive skew, with a</w:t>
      </w:r>
      <w:r w:rsidR="006D06C6">
        <w:rPr>
          <w:rFonts w:ascii="Times New Roman" w:hAnsi="Times New Roman" w:cs="Times New Roman"/>
        </w:rPr>
        <w:t xml:space="preserve"> large number of polar lows having a relatively short lifetime</w:t>
      </w:r>
      <w:r w:rsidR="00E40684">
        <w:rPr>
          <w:rFonts w:ascii="Times New Roman" w:hAnsi="Times New Roman" w:cs="Times New Roman"/>
        </w:rPr>
        <w:t xml:space="preserve"> of less than 12 h, but only several polar lows having a relatively long lifetime of at least 30h</w:t>
      </w:r>
      <w:r w:rsidR="006D06C6">
        <w:rPr>
          <w:rFonts w:ascii="Times New Roman" w:hAnsi="Times New Roman" w:cs="Times New Roman"/>
        </w:rPr>
        <w:t>.</w:t>
      </w:r>
    </w:p>
    <w:p w14:paraId="6CC7FBFC" w14:textId="17207274" w:rsidR="00D23330" w:rsidRDefault="00D23330" w:rsidP="002E216A">
      <w:pPr>
        <w:spacing w:line="480" w:lineRule="auto"/>
        <w:ind w:firstLine="720"/>
        <w:rPr>
          <w:rFonts w:ascii="Times New Roman" w:hAnsi="Times New Roman" w:cs="Times New Roman"/>
        </w:rPr>
      </w:pPr>
      <w:r>
        <w:rPr>
          <w:rFonts w:ascii="Times New Roman" w:hAnsi="Times New Roman" w:cs="Times New Roman"/>
        </w:rPr>
        <w:t xml:space="preserve">From the identified polar lows that may be linked to TPVs, one case is selected for analysis. In order to choose a case, a few criteria are imposed. The first criterion is that the ERA5 </w:t>
      </w:r>
      <w:r w:rsidR="002A6E93">
        <w:rPr>
          <w:rFonts w:ascii="Times New Roman" w:hAnsi="Times New Roman" w:cs="Times New Roman"/>
        </w:rPr>
        <w:t>reanalysis</w:t>
      </w:r>
      <w:r>
        <w:rPr>
          <w:rFonts w:ascii="Times New Roman" w:hAnsi="Times New Roman" w:cs="Times New Roman"/>
        </w:rPr>
        <w:t xml:space="preserve"> dataset (Hersbach and Dee 2016) can be used for analysis. Utilization of the ERA5 is motivated by its relatively hig</w:t>
      </w:r>
      <w:r w:rsidR="00030556">
        <w:rPr>
          <w:rFonts w:ascii="Times New Roman" w:hAnsi="Times New Roman" w:cs="Times New Roman"/>
        </w:rPr>
        <w:t>h horizontal resolution (31 km) and high temporal resolution (1 h)</w:t>
      </w:r>
      <w:r>
        <w:rPr>
          <w:rFonts w:ascii="Times New Roman" w:hAnsi="Times New Roman" w:cs="Times New Roman"/>
        </w:rPr>
        <w:t>.</w:t>
      </w:r>
      <w:r w:rsidR="002A591A">
        <w:rPr>
          <w:rFonts w:ascii="Times New Roman" w:hAnsi="Times New Roman" w:cs="Times New Roman"/>
        </w:rPr>
        <w:t xml:space="preserve"> As of the time this</w:t>
      </w:r>
      <w:r w:rsidR="00B45178">
        <w:rPr>
          <w:rFonts w:ascii="Times New Roman" w:hAnsi="Times New Roman" w:cs="Times New Roman"/>
        </w:rPr>
        <w:t xml:space="preserve"> </w:t>
      </w:r>
      <w:r w:rsidR="009B42EF">
        <w:rPr>
          <w:rFonts w:ascii="Times New Roman" w:hAnsi="Times New Roman" w:cs="Times New Roman"/>
        </w:rPr>
        <w:t>study was conducted</w:t>
      </w:r>
      <w:r w:rsidR="00B45178">
        <w:rPr>
          <w:rFonts w:ascii="Times New Roman" w:hAnsi="Times New Roman" w:cs="Times New Roman"/>
        </w:rPr>
        <w:t xml:space="preserve">, ERA5 was only </w:t>
      </w:r>
      <w:r w:rsidR="009C54DC">
        <w:rPr>
          <w:rFonts w:ascii="Times New Roman" w:hAnsi="Times New Roman" w:cs="Times New Roman"/>
        </w:rPr>
        <w:t>available</w:t>
      </w:r>
      <w:r w:rsidR="00B45178">
        <w:rPr>
          <w:rFonts w:ascii="Times New Roman" w:hAnsi="Times New Roman" w:cs="Times New Roman"/>
        </w:rPr>
        <w:t xml:space="preserve"> from 2010 onward, meaning tha</w:t>
      </w:r>
      <w:r w:rsidR="009B42EF">
        <w:rPr>
          <w:rFonts w:ascii="Times New Roman" w:hAnsi="Times New Roman" w:cs="Times New Roman"/>
        </w:rPr>
        <w:t>t only polar lows</w:t>
      </w:r>
      <w:r w:rsidR="00B45178">
        <w:rPr>
          <w:rFonts w:ascii="Times New Roman" w:hAnsi="Times New Roman" w:cs="Times New Roman"/>
        </w:rPr>
        <w:t xml:space="preserve"> occurring during the last two years of the STA</w:t>
      </w:r>
      <w:r w:rsidR="009B42EF">
        <w:rPr>
          <w:rFonts w:ascii="Times New Roman" w:hAnsi="Times New Roman" w:cs="Times New Roman"/>
        </w:rPr>
        <w:t>RS database (2010 and 2011) were</w:t>
      </w:r>
      <w:r w:rsidR="00B45178">
        <w:rPr>
          <w:rFonts w:ascii="Times New Roman" w:hAnsi="Times New Roman" w:cs="Times New Roman"/>
        </w:rPr>
        <w:t xml:space="preserve"> considered.</w:t>
      </w:r>
      <w:r>
        <w:rPr>
          <w:rFonts w:ascii="Times New Roman" w:hAnsi="Times New Roman" w:cs="Times New Roman"/>
        </w:rPr>
        <w:t xml:space="preserve"> The second </w:t>
      </w:r>
      <w:r w:rsidR="004255D6">
        <w:rPr>
          <w:rFonts w:ascii="Times New Roman" w:hAnsi="Times New Roman" w:cs="Times New Roman"/>
        </w:rPr>
        <w:t>criterion is</w:t>
      </w:r>
      <w:r>
        <w:rPr>
          <w:rFonts w:ascii="Times New Roman" w:hAnsi="Times New Roman" w:cs="Times New Roman"/>
        </w:rPr>
        <w:t xml:space="preserve"> that the polar low is capable of being identified and tracked in the ERA5 and in the 51-member ECMWF </w:t>
      </w:r>
      <w:r w:rsidR="00830821">
        <w:rPr>
          <w:rFonts w:ascii="Times New Roman" w:hAnsi="Times New Roman" w:cs="Times New Roman"/>
        </w:rPr>
        <w:t>EPS</w:t>
      </w:r>
      <w:r>
        <w:rPr>
          <w:rFonts w:ascii="Times New Roman" w:hAnsi="Times New Roman" w:cs="Times New Roman"/>
        </w:rPr>
        <w:t xml:space="preserve"> </w:t>
      </w:r>
      <w:r w:rsidR="00830821">
        <w:rPr>
          <w:rFonts w:ascii="Times New Roman" w:hAnsi="Times New Roman" w:cs="Times New Roman"/>
        </w:rPr>
        <w:t>(</w:t>
      </w:r>
      <w:r>
        <w:rPr>
          <w:rFonts w:ascii="Times New Roman" w:hAnsi="Times New Roman" w:cs="Times New Roman"/>
        </w:rPr>
        <w:t>Buizza et al. 2007) from TIGGE (Bougeault et al. 2010).</w:t>
      </w:r>
      <w:r w:rsidR="004255D6">
        <w:rPr>
          <w:rFonts w:ascii="Times New Roman" w:hAnsi="Times New Roman" w:cs="Times New Roman"/>
        </w:rPr>
        <w:t xml:space="preserve"> As will </w:t>
      </w:r>
      <w:r w:rsidR="000E5FD1">
        <w:rPr>
          <w:rFonts w:ascii="Times New Roman" w:hAnsi="Times New Roman" w:cs="Times New Roman"/>
        </w:rPr>
        <w:t>be explained more in Section 3a</w:t>
      </w:r>
      <w:r w:rsidR="004255D6">
        <w:rPr>
          <w:rFonts w:ascii="Times New Roman" w:hAnsi="Times New Roman" w:cs="Times New Roman"/>
        </w:rPr>
        <w:t>, the selected polar low w</w:t>
      </w:r>
      <w:r w:rsidR="009B42EF">
        <w:rPr>
          <w:rFonts w:ascii="Times New Roman" w:hAnsi="Times New Roman" w:cs="Times New Roman"/>
        </w:rPr>
        <w:t>ill be tracked for all ensemble members</w:t>
      </w:r>
      <w:r w:rsidR="004255D6">
        <w:rPr>
          <w:rFonts w:ascii="Times New Roman" w:hAnsi="Times New Roman" w:cs="Times New Roman"/>
        </w:rPr>
        <w:t xml:space="preserve"> in the 51-member ECMWF EPS as part of the predictability </w:t>
      </w:r>
      <w:r w:rsidR="00C07FA6">
        <w:rPr>
          <w:rFonts w:ascii="Times New Roman" w:hAnsi="Times New Roman" w:cs="Times New Roman"/>
        </w:rPr>
        <w:t xml:space="preserve">portion of this </w:t>
      </w:r>
      <w:r w:rsidR="004255D6">
        <w:rPr>
          <w:rFonts w:ascii="Times New Roman" w:hAnsi="Times New Roman" w:cs="Times New Roman"/>
        </w:rPr>
        <w:t xml:space="preserve">study. The polar low will be tracked based on </w:t>
      </w:r>
      <w:r w:rsidR="00175339">
        <w:rPr>
          <w:rFonts w:ascii="Times New Roman" w:hAnsi="Times New Roman" w:cs="Times New Roman"/>
        </w:rPr>
        <w:t xml:space="preserve">the </w:t>
      </w:r>
      <w:r w:rsidR="004255D6">
        <w:rPr>
          <w:rFonts w:ascii="Times New Roman" w:hAnsi="Times New Roman" w:cs="Times New Roman"/>
        </w:rPr>
        <w:t xml:space="preserve">maximum of 850-hPa relative vorticity, a quantity that has been utilized to help track polar lows in reanalysis datasets in </w:t>
      </w:r>
      <w:r w:rsidR="00030556">
        <w:rPr>
          <w:rFonts w:ascii="Times New Roman" w:hAnsi="Times New Roman" w:cs="Times New Roman"/>
        </w:rPr>
        <w:t>other</w:t>
      </w:r>
      <w:r w:rsidR="004255D6">
        <w:rPr>
          <w:rFonts w:ascii="Times New Roman" w:hAnsi="Times New Roman" w:cs="Times New Roman"/>
        </w:rPr>
        <w:t xml:space="preserve"> </w:t>
      </w:r>
      <w:r w:rsidR="002A6E93">
        <w:rPr>
          <w:rFonts w:ascii="Times New Roman" w:hAnsi="Times New Roman" w:cs="Times New Roman"/>
        </w:rPr>
        <w:t xml:space="preserve">polar low </w:t>
      </w:r>
      <w:r w:rsidR="004255D6">
        <w:rPr>
          <w:rFonts w:ascii="Times New Roman" w:hAnsi="Times New Roman" w:cs="Times New Roman"/>
        </w:rPr>
        <w:t xml:space="preserve">studies (e.g., Zappa et al. 2014; </w:t>
      </w:r>
      <w:r w:rsidR="00175339">
        <w:rPr>
          <w:rFonts w:ascii="Times New Roman" w:hAnsi="Times New Roman" w:cs="Times New Roman"/>
        </w:rPr>
        <w:t>Smirnova and Golub</w:t>
      </w:r>
      <w:r w:rsidR="00030556">
        <w:rPr>
          <w:rFonts w:ascii="Times New Roman" w:hAnsi="Times New Roman" w:cs="Times New Roman"/>
        </w:rPr>
        <w:t>k</w:t>
      </w:r>
      <w:r w:rsidR="00175339">
        <w:rPr>
          <w:rFonts w:ascii="Times New Roman" w:hAnsi="Times New Roman" w:cs="Times New Roman"/>
        </w:rPr>
        <w:t>in 2017). It is</w:t>
      </w:r>
      <w:r w:rsidR="004255D6">
        <w:rPr>
          <w:rFonts w:ascii="Times New Roman" w:hAnsi="Times New Roman" w:cs="Times New Roman"/>
        </w:rPr>
        <w:t xml:space="preserve"> critical that</w:t>
      </w:r>
      <w:r w:rsidR="00175339">
        <w:rPr>
          <w:rFonts w:ascii="Times New Roman" w:hAnsi="Times New Roman" w:cs="Times New Roman"/>
        </w:rPr>
        <w:t xml:space="preserve"> a</w:t>
      </w:r>
      <w:r w:rsidR="00C07FA6">
        <w:rPr>
          <w:rFonts w:ascii="Times New Roman" w:hAnsi="Times New Roman" w:cs="Times New Roman"/>
        </w:rPr>
        <w:t xml:space="preserve"> maximum of</w:t>
      </w:r>
      <w:r w:rsidR="004255D6">
        <w:rPr>
          <w:rFonts w:ascii="Times New Roman" w:hAnsi="Times New Roman" w:cs="Times New Roman"/>
        </w:rPr>
        <w:t xml:space="preserve"> </w:t>
      </w:r>
      <w:r w:rsidR="00175339">
        <w:rPr>
          <w:rFonts w:ascii="Times New Roman" w:hAnsi="Times New Roman" w:cs="Times New Roman"/>
        </w:rPr>
        <w:t xml:space="preserve">850-hPa </w:t>
      </w:r>
      <w:r w:rsidR="00C2381B">
        <w:rPr>
          <w:rFonts w:ascii="Times New Roman" w:hAnsi="Times New Roman" w:cs="Times New Roman"/>
        </w:rPr>
        <w:t xml:space="preserve">relative </w:t>
      </w:r>
      <w:r w:rsidR="00C07FA6">
        <w:rPr>
          <w:rFonts w:ascii="Times New Roman" w:hAnsi="Times New Roman" w:cs="Times New Roman"/>
        </w:rPr>
        <w:t>vorticity</w:t>
      </w:r>
      <w:r w:rsidR="004255D6">
        <w:rPr>
          <w:rFonts w:ascii="Times New Roman" w:hAnsi="Times New Roman" w:cs="Times New Roman"/>
        </w:rPr>
        <w:t xml:space="preserve"> </w:t>
      </w:r>
      <w:r w:rsidR="00175339">
        <w:rPr>
          <w:rFonts w:ascii="Times New Roman" w:hAnsi="Times New Roman" w:cs="Times New Roman"/>
        </w:rPr>
        <w:t>associated with a</w:t>
      </w:r>
      <w:r w:rsidR="004255D6">
        <w:rPr>
          <w:rFonts w:ascii="Times New Roman" w:hAnsi="Times New Roman" w:cs="Times New Roman"/>
        </w:rPr>
        <w:t xml:space="preserve"> polar low is capable of being identified</w:t>
      </w:r>
      <w:r w:rsidR="00175339">
        <w:rPr>
          <w:rFonts w:ascii="Times New Roman" w:hAnsi="Times New Roman" w:cs="Times New Roman"/>
        </w:rPr>
        <w:t xml:space="preserve"> and</w:t>
      </w:r>
      <w:r w:rsidR="004255D6">
        <w:rPr>
          <w:rFonts w:ascii="Times New Roman" w:hAnsi="Times New Roman" w:cs="Times New Roman"/>
        </w:rPr>
        <w:t xml:space="preserve"> tracked in the ERA5 and in the ECMWF EPS</w:t>
      </w:r>
      <w:r w:rsidR="00175339">
        <w:rPr>
          <w:rFonts w:ascii="Times New Roman" w:hAnsi="Times New Roman" w:cs="Times New Roman"/>
        </w:rPr>
        <w:t xml:space="preserve"> in order to carry out the predictability </w:t>
      </w:r>
      <w:r w:rsidR="00C07FA6">
        <w:rPr>
          <w:rFonts w:ascii="Times New Roman" w:hAnsi="Times New Roman" w:cs="Times New Roman"/>
        </w:rPr>
        <w:t xml:space="preserve">portion of this </w:t>
      </w:r>
      <w:r w:rsidR="00175339">
        <w:rPr>
          <w:rFonts w:ascii="Times New Roman" w:hAnsi="Times New Roman" w:cs="Times New Roman"/>
        </w:rPr>
        <w:t xml:space="preserve">study. The third criterion is that the selected polar low is clearly related to a single TPV. Cases in which there may be multiple TPVs </w:t>
      </w:r>
      <w:r w:rsidR="002A6E93">
        <w:rPr>
          <w:rFonts w:ascii="Times New Roman" w:hAnsi="Times New Roman" w:cs="Times New Roman"/>
        </w:rPr>
        <w:t>and/</w:t>
      </w:r>
      <w:r w:rsidR="00175339">
        <w:rPr>
          <w:rFonts w:ascii="Times New Roman" w:hAnsi="Times New Roman" w:cs="Times New Roman"/>
        </w:rPr>
        <w:t xml:space="preserve">or other disturbances that may play a role in the evolution of a polar low will be avoided given the potential complications of determining the relative importance of each feature on the evolution of the polar low. </w:t>
      </w:r>
    </w:p>
    <w:p w14:paraId="3EAFA6A5" w14:textId="2D8F477D" w:rsidR="00B45178" w:rsidRDefault="00B45178" w:rsidP="002E216A">
      <w:pPr>
        <w:spacing w:line="480" w:lineRule="auto"/>
        <w:ind w:firstLine="720"/>
        <w:rPr>
          <w:rFonts w:ascii="Times New Roman" w:hAnsi="Times New Roman" w:cs="Times New Roman"/>
        </w:rPr>
      </w:pPr>
      <w:r>
        <w:rPr>
          <w:rFonts w:ascii="Times New Roman" w:hAnsi="Times New Roman" w:cs="Times New Roman"/>
        </w:rPr>
        <w:t xml:space="preserve">After considering the above criteria, a polar low occurring during </w:t>
      </w:r>
      <w:r w:rsidR="00FF17D5">
        <w:rPr>
          <w:rFonts w:ascii="Times New Roman" w:hAnsi="Times New Roman" w:cs="Times New Roman"/>
        </w:rPr>
        <w:t>10–</w:t>
      </w:r>
      <w:r>
        <w:rPr>
          <w:rFonts w:ascii="Times New Roman" w:hAnsi="Times New Roman" w:cs="Times New Roman"/>
        </w:rPr>
        <w:t>11 February 2011 was chosen</w:t>
      </w:r>
      <w:r w:rsidR="00C07FA6">
        <w:rPr>
          <w:rFonts w:ascii="Times New Roman" w:hAnsi="Times New Roman" w:cs="Times New Roman"/>
        </w:rPr>
        <w:t xml:space="preserve"> and will now be analyzed using the </w:t>
      </w:r>
      <w:r w:rsidR="005074FF">
        <w:rPr>
          <w:rFonts w:ascii="Times New Roman" w:hAnsi="Times New Roman" w:cs="Times New Roman"/>
        </w:rPr>
        <w:t>ERA5 downloaded at 0.3° horizontal resolution</w:t>
      </w:r>
      <w:r>
        <w:rPr>
          <w:rFonts w:ascii="Times New Roman" w:hAnsi="Times New Roman" w:cs="Times New Roman"/>
        </w:rPr>
        <w:t>. Figu</w:t>
      </w:r>
      <w:r w:rsidR="00987D54">
        <w:rPr>
          <w:rFonts w:ascii="Times New Roman" w:hAnsi="Times New Roman" w:cs="Times New Roman"/>
        </w:rPr>
        <w:t>re</w:t>
      </w:r>
      <w:r>
        <w:rPr>
          <w:rFonts w:ascii="Times New Roman" w:hAnsi="Times New Roman" w:cs="Times New Roman"/>
        </w:rPr>
        <w:t xml:space="preserve"> </w:t>
      </w:r>
      <w:r w:rsidR="007C3405">
        <w:rPr>
          <w:rFonts w:ascii="Times New Roman" w:hAnsi="Times New Roman" w:cs="Times New Roman"/>
        </w:rPr>
        <w:t>3a</w:t>
      </w:r>
      <w:r w:rsidR="00987D54">
        <w:rPr>
          <w:rFonts w:ascii="Times New Roman" w:hAnsi="Times New Roman" w:cs="Times New Roman"/>
        </w:rPr>
        <w:t xml:space="preserve"> shows the track of the polar low</w:t>
      </w:r>
      <w:r w:rsidR="00C07FA6">
        <w:rPr>
          <w:rFonts w:ascii="Times New Roman" w:hAnsi="Times New Roman" w:cs="Times New Roman"/>
        </w:rPr>
        <w:t xml:space="preserve"> according to the STARS database</w:t>
      </w:r>
      <w:r w:rsidR="00987D54">
        <w:rPr>
          <w:rFonts w:ascii="Times New Roman" w:hAnsi="Times New Roman" w:cs="Times New Roman"/>
        </w:rPr>
        <w:t xml:space="preserve">. </w:t>
      </w:r>
      <w:r w:rsidR="00C07FA6">
        <w:rPr>
          <w:rFonts w:ascii="Times New Roman" w:hAnsi="Times New Roman" w:cs="Times New Roman"/>
        </w:rPr>
        <w:t>The</w:t>
      </w:r>
      <w:r w:rsidR="00034236">
        <w:rPr>
          <w:rFonts w:ascii="Times New Roman" w:hAnsi="Times New Roman" w:cs="Times New Roman"/>
        </w:rPr>
        <w:t xml:space="preserve"> polar low forms</w:t>
      </w:r>
      <w:r w:rsidR="00FF17D5">
        <w:rPr>
          <w:rFonts w:ascii="Times New Roman" w:hAnsi="Times New Roman" w:cs="Times New Roman"/>
        </w:rPr>
        <w:t xml:space="preserve"> at 1800 UTC 10 February</w:t>
      </w:r>
      <w:r w:rsidR="00C16F4D">
        <w:rPr>
          <w:rFonts w:ascii="Times New Roman" w:hAnsi="Times New Roman" w:cs="Times New Roman"/>
        </w:rPr>
        <w:t xml:space="preserve"> 2011</w:t>
      </w:r>
      <w:r w:rsidR="00FF17D5">
        <w:rPr>
          <w:rFonts w:ascii="Times New Roman" w:hAnsi="Times New Roman" w:cs="Times New Roman"/>
        </w:rPr>
        <w:t xml:space="preserve"> just off the northern coast</w:t>
      </w:r>
      <w:r w:rsidR="00C16F4D">
        <w:rPr>
          <w:rFonts w:ascii="Times New Roman" w:hAnsi="Times New Roman" w:cs="Times New Roman"/>
        </w:rPr>
        <w:t xml:space="preserve"> of </w:t>
      </w:r>
      <w:r w:rsidR="00034236">
        <w:rPr>
          <w:rFonts w:ascii="Times New Roman" w:hAnsi="Times New Roman" w:cs="Times New Roman"/>
        </w:rPr>
        <w:t>Scandinavia</w:t>
      </w:r>
      <w:r w:rsidR="00FF17D5">
        <w:rPr>
          <w:rFonts w:ascii="Times New Roman" w:hAnsi="Times New Roman" w:cs="Times New Roman"/>
        </w:rPr>
        <w:t>. The polar low moves</w:t>
      </w:r>
      <w:r w:rsidR="00034236">
        <w:rPr>
          <w:rFonts w:ascii="Times New Roman" w:hAnsi="Times New Roman" w:cs="Times New Roman"/>
        </w:rPr>
        <w:t xml:space="preserve"> east-southeastward</w:t>
      </w:r>
      <w:r w:rsidR="00FF17D5">
        <w:rPr>
          <w:rFonts w:ascii="Times New Roman" w:hAnsi="Times New Roman" w:cs="Times New Roman"/>
        </w:rPr>
        <w:t xml:space="preserve"> </w:t>
      </w:r>
      <w:r w:rsidR="00C16F4D">
        <w:rPr>
          <w:rFonts w:ascii="Times New Roman" w:hAnsi="Times New Roman" w:cs="Times New Roman"/>
        </w:rPr>
        <w:t>over the Barents Sea</w:t>
      </w:r>
      <w:r w:rsidR="00FF17D5">
        <w:rPr>
          <w:rFonts w:ascii="Times New Roman" w:hAnsi="Times New Roman" w:cs="Times New Roman"/>
        </w:rPr>
        <w:t>,</w:t>
      </w:r>
      <w:r w:rsidR="00034236">
        <w:rPr>
          <w:rFonts w:ascii="Times New Roman" w:hAnsi="Times New Roman" w:cs="Times New Roman"/>
        </w:rPr>
        <w:t xml:space="preserve"> before</w:t>
      </w:r>
      <w:r w:rsidR="00FF17D5">
        <w:rPr>
          <w:rFonts w:ascii="Times New Roman" w:hAnsi="Times New Roman" w:cs="Times New Roman"/>
        </w:rPr>
        <w:t xml:space="preserve"> </w:t>
      </w:r>
      <w:r w:rsidR="00034236">
        <w:rPr>
          <w:rFonts w:ascii="Times New Roman" w:hAnsi="Times New Roman" w:cs="Times New Roman"/>
        </w:rPr>
        <w:t xml:space="preserve">temporarily meandering slowly and </w:t>
      </w:r>
      <w:r w:rsidR="00307AF9">
        <w:rPr>
          <w:rFonts w:ascii="Times New Roman" w:hAnsi="Times New Roman" w:cs="Times New Roman"/>
        </w:rPr>
        <w:t xml:space="preserve">then </w:t>
      </w:r>
      <w:r w:rsidR="00FF17D5">
        <w:rPr>
          <w:rFonts w:ascii="Times New Roman" w:hAnsi="Times New Roman" w:cs="Times New Roman"/>
        </w:rPr>
        <w:t xml:space="preserve">moving </w:t>
      </w:r>
      <w:r w:rsidR="00EE0689">
        <w:rPr>
          <w:rFonts w:ascii="Times New Roman" w:hAnsi="Times New Roman" w:cs="Times New Roman"/>
        </w:rPr>
        <w:t>south-</w:t>
      </w:r>
      <w:r w:rsidR="00FF17D5">
        <w:rPr>
          <w:rFonts w:ascii="Times New Roman" w:hAnsi="Times New Roman" w:cs="Times New Roman"/>
        </w:rPr>
        <w:t>southwestward toward the northern coast</w:t>
      </w:r>
      <w:r w:rsidR="00AF39C2">
        <w:rPr>
          <w:rFonts w:ascii="Times New Roman" w:hAnsi="Times New Roman" w:cs="Times New Roman"/>
        </w:rPr>
        <w:t xml:space="preserve"> of</w:t>
      </w:r>
      <w:r w:rsidR="00FF17D5">
        <w:rPr>
          <w:rFonts w:ascii="Times New Roman" w:hAnsi="Times New Roman" w:cs="Times New Roman"/>
        </w:rPr>
        <w:t xml:space="preserve"> </w:t>
      </w:r>
      <w:r w:rsidR="00034236">
        <w:rPr>
          <w:rFonts w:ascii="Times New Roman" w:hAnsi="Times New Roman" w:cs="Times New Roman"/>
        </w:rPr>
        <w:t>Scandinavia</w:t>
      </w:r>
      <w:r w:rsidR="00C16F4D">
        <w:rPr>
          <w:rFonts w:ascii="Times New Roman" w:hAnsi="Times New Roman" w:cs="Times New Roman"/>
        </w:rPr>
        <w:t>. According to the STARS database, the polar low undergoes lysis at 1200 UTC 11 February 2011, for a lifetime of 18 h, which is at the ~72</w:t>
      </w:r>
      <w:r w:rsidR="00307AF9">
        <w:rPr>
          <w:rFonts w:ascii="Times New Roman" w:hAnsi="Times New Roman" w:cs="Times New Roman"/>
        </w:rPr>
        <w:t>nd</w:t>
      </w:r>
      <w:r w:rsidR="00C16F4D">
        <w:rPr>
          <w:rFonts w:ascii="Times New Roman" w:hAnsi="Times New Roman" w:cs="Times New Roman"/>
        </w:rPr>
        <w:t xml:space="preserve"> p</w:t>
      </w:r>
      <w:r w:rsidR="00927B8E">
        <w:rPr>
          <w:rFonts w:ascii="Times New Roman" w:hAnsi="Times New Roman" w:cs="Times New Roman"/>
        </w:rPr>
        <w:t>ercentile of</w:t>
      </w:r>
      <w:r w:rsidR="00307AF9">
        <w:rPr>
          <w:rFonts w:ascii="Times New Roman" w:hAnsi="Times New Roman" w:cs="Times New Roman"/>
        </w:rPr>
        <w:t xml:space="preserve"> the</w:t>
      </w:r>
      <w:r w:rsidR="00927B8E">
        <w:rPr>
          <w:rFonts w:ascii="Times New Roman" w:hAnsi="Times New Roman" w:cs="Times New Roman"/>
        </w:rPr>
        <w:t xml:space="preserve"> polar low lifetime distribution shown in Fig. 2. </w:t>
      </w:r>
      <w:r w:rsidR="00D97494">
        <w:rPr>
          <w:rFonts w:ascii="Times New Roman" w:hAnsi="Times New Roman" w:cs="Times New Roman"/>
        </w:rPr>
        <w:t>Figure 3a also shows that this polar low develops near a region of baroclinicity between Svalbard and Scandin</w:t>
      </w:r>
      <w:r w:rsidR="00C2381B">
        <w:rPr>
          <w:rFonts w:ascii="Times New Roman" w:hAnsi="Times New Roman" w:cs="Times New Roman"/>
        </w:rPr>
        <w:t>avia</w:t>
      </w:r>
      <w:r w:rsidR="00D97494">
        <w:rPr>
          <w:rFonts w:ascii="Times New Roman" w:hAnsi="Times New Roman" w:cs="Times New Roman"/>
        </w:rPr>
        <w:t xml:space="preserve">, suggesting </w:t>
      </w:r>
      <w:r w:rsidR="00307AF9">
        <w:rPr>
          <w:rFonts w:ascii="Times New Roman" w:hAnsi="Times New Roman" w:cs="Times New Roman"/>
        </w:rPr>
        <w:t xml:space="preserve">that </w:t>
      </w:r>
      <w:r w:rsidR="00D97494">
        <w:rPr>
          <w:rFonts w:ascii="Times New Roman" w:hAnsi="Times New Roman" w:cs="Times New Roman"/>
        </w:rPr>
        <w:t>ba</w:t>
      </w:r>
      <w:r w:rsidR="00307AF9">
        <w:rPr>
          <w:rFonts w:ascii="Times New Roman" w:hAnsi="Times New Roman" w:cs="Times New Roman"/>
        </w:rPr>
        <w:t>roclinic processes may play a</w:t>
      </w:r>
      <w:r w:rsidR="00C640BC">
        <w:rPr>
          <w:rFonts w:ascii="Times New Roman" w:hAnsi="Times New Roman" w:cs="Times New Roman"/>
        </w:rPr>
        <w:t>n important</w:t>
      </w:r>
      <w:r w:rsidR="00D97494">
        <w:rPr>
          <w:rFonts w:ascii="Times New Roman" w:hAnsi="Times New Roman" w:cs="Times New Roman"/>
        </w:rPr>
        <w:t xml:space="preserve"> role in the development of the polar low. </w:t>
      </w:r>
      <w:r w:rsidR="00307AF9">
        <w:rPr>
          <w:rFonts w:ascii="Times New Roman" w:hAnsi="Times New Roman" w:cs="Times New Roman"/>
        </w:rPr>
        <w:t>The</w:t>
      </w:r>
      <w:r w:rsidR="00034236">
        <w:rPr>
          <w:rFonts w:ascii="Times New Roman" w:hAnsi="Times New Roman" w:cs="Times New Roman"/>
        </w:rPr>
        <w:t xml:space="preserve"> polar low is</w:t>
      </w:r>
      <w:r w:rsidR="00C16F4D">
        <w:rPr>
          <w:rFonts w:ascii="Times New Roman" w:hAnsi="Times New Roman" w:cs="Times New Roman"/>
        </w:rPr>
        <w:t xml:space="preserve"> identified to be link with a TPV</w:t>
      </w:r>
      <w:r w:rsidR="00C04895">
        <w:rPr>
          <w:rFonts w:ascii="Times New Roman" w:hAnsi="Times New Roman" w:cs="Times New Roman"/>
        </w:rPr>
        <w:t xml:space="preserve">, the track of which is shown in Fig. 3b. The TPV track </w:t>
      </w:r>
      <w:r w:rsidR="00DD6879">
        <w:rPr>
          <w:rFonts w:ascii="Times New Roman" w:hAnsi="Times New Roman" w:cs="Times New Roman"/>
        </w:rPr>
        <w:t xml:space="preserve">was obtained using the </w:t>
      </w:r>
      <w:r w:rsidR="009C54DC">
        <w:rPr>
          <w:rFonts w:ascii="Times New Roman" w:hAnsi="Times New Roman" w:cs="Times New Roman"/>
        </w:rPr>
        <w:t>previously discus</w:t>
      </w:r>
      <w:r w:rsidR="00C2381B">
        <w:rPr>
          <w:rFonts w:ascii="Times New Roman" w:hAnsi="Times New Roman" w:cs="Times New Roman"/>
        </w:rPr>
        <w:t>sed TPV tracking algorithm with</w:t>
      </w:r>
      <w:r w:rsidR="00DD6879">
        <w:rPr>
          <w:rFonts w:ascii="Times New Roman" w:hAnsi="Times New Roman" w:cs="Times New Roman"/>
        </w:rPr>
        <w:t xml:space="preserve"> ERA5</w:t>
      </w:r>
      <w:r w:rsidR="009C54DC">
        <w:rPr>
          <w:rFonts w:ascii="Times New Roman" w:hAnsi="Times New Roman" w:cs="Times New Roman"/>
        </w:rPr>
        <w:t>.</w:t>
      </w:r>
      <w:r w:rsidR="007C3405">
        <w:rPr>
          <w:rFonts w:ascii="Times New Roman" w:hAnsi="Times New Roman" w:cs="Times New Roman"/>
        </w:rPr>
        <w:t xml:space="preserve"> </w:t>
      </w:r>
      <w:r w:rsidR="00C2381B">
        <w:rPr>
          <w:rFonts w:ascii="Times New Roman" w:hAnsi="Times New Roman" w:cs="Times New Roman"/>
        </w:rPr>
        <w:t>The TPV forms</w:t>
      </w:r>
      <w:r w:rsidR="007C3405">
        <w:rPr>
          <w:rFonts w:ascii="Times New Roman" w:hAnsi="Times New Roman" w:cs="Times New Roman"/>
        </w:rPr>
        <w:t xml:space="preserve"> on 31 January over northeastern Russia and moves wes</w:t>
      </w:r>
      <w:r w:rsidR="00031C9A">
        <w:rPr>
          <w:rFonts w:ascii="Times New Roman" w:hAnsi="Times New Roman" w:cs="Times New Roman"/>
        </w:rPr>
        <w:t xml:space="preserve">tward near </w:t>
      </w:r>
      <w:r w:rsidR="007C3405">
        <w:rPr>
          <w:rFonts w:ascii="Times New Roman" w:hAnsi="Times New Roman" w:cs="Times New Roman"/>
        </w:rPr>
        <w:t>the Arctic coast of Eurasia before moving into the Barents Sea</w:t>
      </w:r>
      <w:r w:rsidR="00031C9A">
        <w:rPr>
          <w:rFonts w:ascii="Times New Roman" w:hAnsi="Times New Roman" w:cs="Times New Roman"/>
        </w:rPr>
        <w:t xml:space="preserve"> by 7 February. This westward movement of the TPV is likely related to upper-level ridging over the Arctic (not shown). The TPV then meanders for a few day</w:t>
      </w:r>
      <w:r w:rsidR="00DD6879">
        <w:rPr>
          <w:rFonts w:ascii="Times New Roman" w:hAnsi="Times New Roman" w:cs="Times New Roman"/>
        </w:rPr>
        <w:t xml:space="preserve">s </w:t>
      </w:r>
      <w:r w:rsidR="00EF4FEC">
        <w:rPr>
          <w:rFonts w:ascii="Times New Roman" w:hAnsi="Times New Roman" w:cs="Times New Roman"/>
        </w:rPr>
        <w:t xml:space="preserve">over the Barents Sea </w:t>
      </w:r>
      <w:r w:rsidR="00DD6879">
        <w:rPr>
          <w:rFonts w:ascii="Times New Roman" w:hAnsi="Times New Roman" w:cs="Times New Roman"/>
        </w:rPr>
        <w:t>before being transported</w:t>
      </w:r>
      <w:r w:rsidR="00D97494">
        <w:rPr>
          <w:rFonts w:ascii="Times New Roman" w:hAnsi="Times New Roman" w:cs="Times New Roman"/>
        </w:rPr>
        <w:t xml:space="preserve"> equatorward toward</w:t>
      </w:r>
      <w:r w:rsidR="00031C9A">
        <w:rPr>
          <w:rFonts w:ascii="Times New Roman" w:hAnsi="Times New Roman" w:cs="Times New Roman"/>
        </w:rPr>
        <w:t xml:space="preserve"> Scandinavia by 11 February</w:t>
      </w:r>
      <w:r w:rsidR="009E1B1F">
        <w:rPr>
          <w:rFonts w:ascii="Times New Roman" w:hAnsi="Times New Roman" w:cs="Times New Roman"/>
        </w:rPr>
        <w:t>,</w:t>
      </w:r>
      <w:r w:rsidR="00D97494">
        <w:rPr>
          <w:rFonts w:ascii="Times New Roman" w:hAnsi="Times New Roman" w:cs="Times New Roman"/>
        </w:rPr>
        <w:t xml:space="preserve"> likely</w:t>
      </w:r>
      <w:r w:rsidR="00031C9A">
        <w:rPr>
          <w:rFonts w:ascii="Times New Roman" w:hAnsi="Times New Roman" w:cs="Times New Roman"/>
        </w:rPr>
        <w:t xml:space="preserve"> in response to anomalo</w:t>
      </w:r>
      <w:r w:rsidR="00C2381B">
        <w:rPr>
          <w:rFonts w:ascii="Times New Roman" w:hAnsi="Times New Roman" w:cs="Times New Roman"/>
        </w:rPr>
        <w:t>us upper-level ridging over the</w:t>
      </w:r>
      <w:r w:rsidR="00031C9A">
        <w:rPr>
          <w:rFonts w:ascii="Times New Roman" w:hAnsi="Times New Roman" w:cs="Times New Roman"/>
        </w:rPr>
        <w:t xml:space="preserve"> </w:t>
      </w:r>
      <w:r w:rsidR="00DD6879">
        <w:rPr>
          <w:rFonts w:ascii="Times New Roman" w:hAnsi="Times New Roman" w:cs="Times New Roman"/>
        </w:rPr>
        <w:t xml:space="preserve">northern North Atlantic and </w:t>
      </w:r>
      <w:r w:rsidR="00031C9A">
        <w:rPr>
          <w:rFonts w:ascii="Times New Roman" w:hAnsi="Times New Roman" w:cs="Times New Roman"/>
        </w:rPr>
        <w:t>Arctic (Fig. 3b).</w:t>
      </w:r>
      <w:r w:rsidR="00D97494">
        <w:rPr>
          <w:rFonts w:ascii="Times New Roman" w:hAnsi="Times New Roman" w:cs="Times New Roman"/>
        </w:rPr>
        <w:t xml:space="preserve"> </w:t>
      </w:r>
    </w:p>
    <w:p w14:paraId="7C94D2B1" w14:textId="274641FC" w:rsidR="009E1B1F" w:rsidRDefault="009E1B1F" w:rsidP="002E216A">
      <w:pPr>
        <w:spacing w:line="480" w:lineRule="auto"/>
        <w:ind w:firstLine="720"/>
        <w:rPr>
          <w:rFonts w:ascii="Times New Roman" w:hAnsi="Times New Roman" w:cs="Times New Roman"/>
        </w:rPr>
      </w:pPr>
      <w:r>
        <w:rPr>
          <w:rFonts w:ascii="Times New Roman" w:hAnsi="Times New Roman" w:cs="Times New Roman"/>
        </w:rPr>
        <w:t xml:space="preserve">The evolution of the synoptic-scale flow responsible </w:t>
      </w:r>
      <w:r w:rsidR="00FD67A4">
        <w:rPr>
          <w:rFonts w:ascii="Times New Roman" w:hAnsi="Times New Roman" w:cs="Times New Roman"/>
        </w:rPr>
        <w:t xml:space="preserve">for the equatorward transport of the TPV will now be examined. </w:t>
      </w:r>
      <w:r w:rsidR="008F4C96">
        <w:rPr>
          <w:rFonts w:ascii="Times New Roman" w:hAnsi="Times New Roman" w:cs="Times New Roman"/>
        </w:rPr>
        <w:t>An</w:t>
      </w:r>
      <w:r w:rsidR="00FD67A4">
        <w:rPr>
          <w:rFonts w:ascii="Times New Roman" w:hAnsi="Times New Roman" w:cs="Times New Roman"/>
        </w:rPr>
        <w:t xml:space="preserve"> upper-level ridge (R1) amplifies over Greenland and the northern North Atlantic during 0000</w:t>
      </w:r>
      <w:r w:rsidR="00DD6EAB">
        <w:rPr>
          <w:rFonts w:ascii="Times New Roman" w:hAnsi="Times New Roman" w:cs="Times New Roman"/>
        </w:rPr>
        <w:t xml:space="preserve"> UTC 8–0000 UTC 10</w:t>
      </w:r>
      <w:r w:rsidR="00BD0167">
        <w:rPr>
          <w:rFonts w:ascii="Times New Roman" w:hAnsi="Times New Roman" w:cs="Times New Roman"/>
        </w:rPr>
        <w:t xml:space="preserve"> February</w:t>
      </w:r>
      <w:r w:rsidR="00FD67A4">
        <w:rPr>
          <w:rFonts w:ascii="Times New Roman" w:hAnsi="Times New Roman" w:cs="Times New Roman"/>
        </w:rPr>
        <w:t>, likely in response to a strong extratropical cyclone that moves northeastward t</w:t>
      </w:r>
      <w:r w:rsidR="00BD0167">
        <w:rPr>
          <w:rFonts w:ascii="Times New Roman" w:hAnsi="Times New Roman" w:cs="Times New Roman"/>
        </w:rPr>
        <w:t>oward southeastern Greenland</w:t>
      </w:r>
      <w:r w:rsidR="00DD6EAB">
        <w:rPr>
          <w:rFonts w:ascii="Times New Roman" w:hAnsi="Times New Roman" w:cs="Times New Roman"/>
        </w:rPr>
        <w:t xml:space="preserve"> (Figs. 4a–f</w:t>
      </w:r>
      <w:r w:rsidR="00FD67A4">
        <w:rPr>
          <w:rFonts w:ascii="Times New Roman" w:hAnsi="Times New Roman" w:cs="Times New Roman"/>
        </w:rPr>
        <w:t>). A second strong extratropical cyclone then develops and moves northeastward toward s</w:t>
      </w:r>
      <w:r w:rsidR="00BD0167">
        <w:rPr>
          <w:rFonts w:ascii="Times New Roman" w:hAnsi="Times New Roman" w:cs="Times New Roman"/>
        </w:rPr>
        <w:t>outheastern Greenland</w:t>
      </w:r>
      <w:r w:rsidR="00C640BC" w:rsidRPr="00C640BC">
        <w:rPr>
          <w:rFonts w:ascii="Times New Roman" w:hAnsi="Times New Roman" w:cs="Times New Roman"/>
        </w:rPr>
        <w:t xml:space="preserve"> </w:t>
      </w:r>
      <w:r w:rsidR="00C640BC">
        <w:rPr>
          <w:rFonts w:ascii="Times New Roman" w:hAnsi="Times New Roman" w:cs="Times New Roman"/>
        </w:rPr>
        <w:t>during 0000 UTC 10–0000 UTC 11 February</w:t>
      </w:r>
      <w:r w:rsidR="00BD0167">
        <w:rPr>
          <w:rFonts w:ascii="Times New Roman" w:hAnsi="Times New Roman" w:cs="Times New Roman"/>
        </w:rPr>
        <w:t>, leading t</w:t>
      </w:r>
      <w:r w:rsidR="00FD67A4">
        <w:rPr>
          <w:rFonts w:ascii="Times New Roman" w:hAnsi="Times New Roman" w:cs="Times New Roman"/>
        </w:rPr>
        <w:t>o additional ridge amplification over the northern North Atlantic</w:t>
      </w:r>
      <w:r w:rsidR="00BD0167">
        <w:rPr>
          <w:rFonts w:ascii="Times New Roman" w:hAnsi="Times New Roman" w:cs="Times New Roman"/>
        </w:rPr>
        <w:t xml:space="preserve"> </w:t>
      </w:r>
      <w:r w:rsidR="00FD67A4">
        <w:rPr>
          <w:rFonts w:ascii="Times New Roman" w:hAnsi="Times New Roman" w:cs="Times New Roman"/>
        </w:rPr>
        <w:t>(Figs. 4e–h). This additional ridge</w:t>
      </w:r>
      <w:r w:rsidR="00BD0167">
        <w:rPr>
          <w:rFonts w:ascii="Times New Roman" w:hAnsi="Times New Roman" w:cs="Times New Roman"/>
        </w:rPr>
        <w:t xml:space="preserve"> amplification may support</w:t>
      </w:r>
      <w:r w:rsidR="00DD6EAB">
        <w:rPr>
          <w:rFonts w:ascii="Times New Roman" w:hAnsi="Times New Roman" w:cs="Times New Roman"/>
        </w:rPr>
        <w:t xml:space="preserve"> the</w:t>
      </w:r>
      <w:r w:rsidR="00FD67A4">
        <w:rPr>
          <w:rFonts w:ascii="Times New Roman" w:hAnsi="Times New Roman" w:cs="Times New Roman"/>
        </w:rPr>
        <w:t xml:space="preserve"> eastward movement of R1 </w:t>
      </w:r>
      <w:r w:rsidR="00682802">
        <w:rPr>
          <w:rFonts w:ascii="Times New Roman" w:hAnsi="Times New Roman" w:cs="Times New Roman"/>
        </w:rPr>
        <w:t xml:space="preserve">during </w:t>
      </w:r>
      <w:r w:rsidR="00BD0167">
        <w:rPr>
          <w:rFonts w:ascii="Times New Roman" w:hAnsi="Times New Roman" w:cs="Times New Roman"/>
        </w:rPr>
        <w:t xml:space="preserve">this same time period </w:t>
      </w:r>
      <w:r w:rsidR="00C640BC">
        <w:rPr>
          <w:rFonts w:ascii="Times New Roman" w:hAnsi="Times New Roman" w:cs="Times New Roman"/>
        </w:rPr>
        <w:t>(</w:t>
      </w:r>
      <w:r w:rsidR="00DD6EAB">
        <w:rPr>
          <w:rFonts w:ascii="Times New Roman" w:hAnsi="Times New Roman" w:cs="Times New Roman"/>
        </w:rPr>
        <w:t>Figs. 4e,g</w:t>
      </w:r>
      <w:r w:rsidR="00C640BC">
        <w:rPr>
          <w:rFonts w:ascii="Times New Roman" w:hAnsi="Times New Roman" w:cs="Times New Roman"/>
        </w:rPr>
        <w:t>)</w:t>
      </w:r>
      <w:r w:rsidR="00682802">
        <w:rPr>
          <w:rFonts w:ascii="Times New Roman" w:hAnsi="Times New Roman" w:cs="Times New Roman"/>
        </w:rPr>
        <w:t>. In addition, another ridge, R2, moves northwestwards from western Russia into the Arctic during 0000</w:t>
      </w:r>
      <w:r w:rsidR="00EE0689">
        <w:rPr>
          <w:rFonts w:ascii="Times New Roman" w:hAnsi="Times New Roman" w:cs="Times New Roman"/>
        </w:rPr>
        <w:t xml:space="preserve"> UTC 9–0000 UTC 11 February</w:t>
      </w:r>
      <w:r w:rsidR="00BD0167">
        <w:rPr>
          <w:rFonts w:ascii="Times New Roman" w:hAnsi="Times New Roman" w:cs="Times New Roman"/>
        </w:rPr>
        <w:t xml:space="preserve"> (Figs. 4c,e,g)</w:t>
      </w:r>
      <w:r w:rsidR="00682802">
        <w:rPr>
          <w:rFonts w:ascii="Times New Roman" w:hAnsi="Times New Roman" w:cs="Times New Roman"/>
        </w:rPr>
        <w:t xml:space="preserve">. </w:t>
      </w:r>
      <w:r w:rsidR="00BD0167">
        <w:rPr>
          <w:rFonts w:ascii="Times New Roman" w:hAnsi="Times New Roman" w:cs="Times New Roman"/>
        </w:rPr>
        <w:t xml:space="preserve">R1 and R2 </w:t>
      </w:r>
      <w:r w:rsidR="00DD6EAB">
        <w:rPr>
          <w:rFonts w:ascii="Times New Roman" w:hAnsi="Times New Roman" w:cs="Times New Roman"/>
        </w:rPr>
        <w:t xml:space="preserve">approach one another </w:t>
      </w:r>
      <w:r w:rsidR="001C055F">
        <w:rPr>
          <w:rFonts w:ascii="Times New Roman" w:hAnsi="Times New Roman" w:cs="Times New Roman"/>
        </w:rPr>
        <w:t xml:space="preserve">by 0000 UTC 11 February, </w:t>
      </w:r>
      <w:r w:rsidR="00FC2F82">
        <w:rPr>
          <w:rFonts w:ascii="Times New Roman" w:hAnsi="Times New Roman" w:cs="Times New Roman"/>
        </w:rPr>
        <w:t>helping to force the TPV</w:t>
      </w:r>
      <w:r w:rsidR="00015334">
        <w:rPr>
          <w:rFonts w:ascii="Times New Roman" w:hAnsi="Times New Roman" w:cs="Times New Roman"/>
        </w:rPr>
        <w:t>, which has been previously meandering around the Barents Sea (Figs., 4a,c,e),</w:t>
      </w:r>
      <w:r w:rsidR="00FC2F82">
        <w:rPr>
          <w:rFonts w:ascii="Times New Roman" w:hAnsi="Times New Roman" w:cs="Times New Roman"/>
        </w:rPr>
        <w:t xml:space="preserve"> to </w:t>
      </w:r>
      <w:r w:rsidR="00DD6EAB">
        <w:rPr>
          <w:rFonts w:ascii="Times New Roman" w:hAnsi="Times New Roman" w:cs="Times New Roman"/>
        </w:rPr>
        <w:t>begin moving</w:t>
      </w:r>
      <w:r w:rsidR="00FC2F82">
        <w:rPr>
          <w:rFonts w:ascii="Times New Roman" w:hAnsi="Times New Roman" w:cs="Times New Roman"/>
        </w:rPr>
        <w:t xml:space="preserve"> equatorward toward Scandinavia (Fig. 4g). In addition</w:t>
      </w:r>
      <w:r w:rsidR="00DD6EAB">
        <w:rPr>
          <w:rFonts w:ascii="Times New Roman" w:hAnsi="Times New Roman" w:cs="Times New Roman"/>
        </w:rPr>
        <w:t>, Figs. 4b,d,f,h</w:t>
      </w:r>
      <w:r w:rsidR="00015334">
        <w:rPr>
          <w:rFonts w:ascii="Times New Roman" w:hAnsi="Times New Roman" w:cs="Times New Roman"/>
        </w:rPr>
        <w:t xml:space="preserve"> show that the TPV is associated with cold air throughout the depth of the troposphere, as indicated by the relatively low values of 1000</w:t>
      </w:r>
      <w:r w:rsidR="00015334">
        <w:rPr>
          <w:rFonts w:ascii="Times New Roman" w:hAnsi="Times New Roman" w:cs="Times New Roman"/>
        </w:rPr>
        <w:softHyphen/>
        <w:t>–500-hPa thickness</w:t>
      </w:r>
      <w:r w:rsidR="00DD6EAB">
        <w:rPr>
          <w:rFonts w:ascii="Times New Roman" w:hAnsi="Times New Roman" w:cs="Times New Roman"/>
        </w:rPr>
        <w:t xml:space="preserve"> beneath and near the location of the TPV</w:t>
      </w:r>
      <w:r w:rsidR="00015334">
        <w:rPr>
          <w:rFonts w:ascii="Times New Roman" w:hAnsi="Times New Roman" w:cs="Times New Roman"/>
        </w:rPr>
        <w:t xml:space="preserve">. </w:t>
      </w:r>
      <w:r w:rsidR="00DD6EAB">
        <w:rPr>
          <w:rFonts w:ascii="Times New Roman" w:hAnsi="Times New Roman" w:cs="Times New Roman"/>
        </w:rPr>
        <w:t>The</w:t>
      </w:r>
      <w:r w:rsidR="00FC2F82">
        <w:rPr>
          <w:rFonts w:ascii="Times New Roman" w:hAnsi="Times New Roman" w:cs="Times New Roman"/>
        </w:rPr>
        <w:t xml:space="preserve"> juxtaposition of the TPV</w:t>
      </w:r>
      <w:r w:rsidR="00DD6EAB">
        <w:rPr>
          <w:rFonts w:ascii="Times New Roman" w:hAnsi="Times New Roman" w:cs="Times New Roman"/>
        </w:rPr>
        <w:t xml:space="preserve"> and associated region of cold air</w:t>
      </w:r>
      <w:r w:rsidR="00FC2F82">
        <w:rPr>
          <w:rFonts w:ascii="Times New Roman" w:hAnsi="Times New Roman" w:cs="Times New Roman"/>
        </w:rPr>
        <w:t xml:space="preserve"> with R1 supports a tropos</w:t>
      </w:r>
      <w:r w:rsidR="00D948D9">
        <w:rPr>
          <w:rFonts w:ascii="Times New Roman" w:hAnsi="Times New Roman" w:cs="Times New Roman"/>
        </w:rPr>
        <w:t>pheric-</w:t>
      </w:r>
      <w:r w:rsidR="00FC2F82">
        <w:rPr>
          <w:rFonts w:ascii="Times New Roman" w:hAnsi="Times New Roman" w:cs="Times New Roman"/>
        </w:rPr>
        <w:t xml:space="preserve">deep baroclinic zone </w:t>
      </w:r>
      <w:r w:rsidR="001C055F">
        <w:rPr>
          <w:rFonts w:ascii="Times New Roman" w:hAnsi="Times New Roman" w:cs="Times New Roman"/>
        </w:rPr>
        <w:t xml:space="preserve">and associated jet streak </w:t>
      </w:r>
      <w:r w:rsidR="00FC2F82">
        <w:rPr>
          <w:rFonts w:ascii="Times New Roman" w:hAnsi="Times New Roman" w:cs="Times New Roman"/>
        </w:rPr>
        <w:t>be</w:t>
      </w:r>
      <w:r w:rsidR="001C055F">
        <w:rPr>
          <w:rFonts w:ascii="Times New Roman" w:hAnsi="Times New Roman" w:cs="Times New Roman"/>
        </w:rPr>
        <w:t xml:space="preserve">tween Svalbard and Scandinavia, with the polar low developing near the left exit region of the jet streak </w:t>
      </w:r>
      <w:r w:rsidR="003D1F01">
        <w:rPr>
          <w:rFonts w:ascii="Times New Roman" w:hAnsi="Times New Roman" w:cs="Times New Roman"/>
        </w:rPr>
        <w:t>(Fig</w:t>
      </w:r>
      <w:r w:rsidR="00287252">
        <w:rPr>
          <w:rFonts w:ascii="Times New Roman" w:hAnsi="Times New Roman" w:cs="Times New Roman"/>
        </w:rPr>
        <w:t>s</w:t>
      </w:r>
      <w:r w:rsidR="003D1F01">
        <w:rPr>
          <w:rFonts w:ascii="Times New Roman" w:hAnsi="Times New Roman" w:cs="Times New Roman"/>
        </w:rPr>
        <w:t>. 4</w:t>
      </w:r>
      <w:r w:rsidR="00287252">
        <w:rPr>
          <w:rFonts w:ascii="Times New Roman" w:hAnsi="Times New Roman" w:cs="Times New Roman"/>
        </w:rPr>
        <w:t>g,</w:t>
      </w:r>
      <w:r w:rsidR="003D1F01">
        <w:rPr>
          <w:rFonts w:ascii="Times New Roman" w:hAnsi="Times New Roman" w:cs="Times New Roman"/>
        </w:rPr>
        <w:t>h)</w:t>
      </w:r>
      <w:r w:rsidR="00C640BC">
        <w:rPr>
          <w:rFonts w:ascii="Times New Roman" w:hAnsi="Times New Roman" w:cs="Times New Roman"/>
        </w:rPr>
        <w:t>, again suggesting that baroclinic processes may play an important role in the development of the polar low</w:t>
      </w:r>
      <w:r w:rsidR="001C055F">
        <w:rPr>
          <w:rFonts w:ascii="Times New Roman" w:hAnsi="Times New Roman" w:cs="Times New Roman"/>
        </w:rPr>
        <w:t>.</w:t>
      </w:r>
      <w:r w:rsidR="00BD0167">
        <w:rPr>
          <w:rFonts w:ascii="Times New Roman" w:hAnsi="Times New Roman" w:cs="Times New Roman"/>
        </w:rPr>
        <w:t xml:space="preserve"> The development and evolution of the polar low will now be examined more closely.</w:t>
      </w:r>
    </w:p>
    <w:p w14:paraId="2C5BBAEF" w14:textId="6018B34B" w:rsidR="00BD0167" w:rsidRDefault="00494E41" w:rsidP="00BD0167">
      <w:pPr>
        <w:spacing w:line="480" w:lineRule="auto"/>
        <w:ind w:firstLine="720"/>
        <w:rPr>
          <w:rFonts w:ascii="Times New Roman" w:hAnsi="Times New Roman" w:cs="Times New Roman"/>
        </w:rPr>
      </w:pPr>
      <w:r>
        <w:rPr>
          <w:rFonts w:ascii="Times New Roman" w:hAnsi="Times New Roman" w:cs="Times New Roman"/>
        </w:rPr>
        <w:t>Figures 5a</w:t>
      </w:r>
      <w:r w:rsidR="005D2B3D">
        <w:rPr>
          <w:rFonts w:ascii="Times New Roman" w:hAnsi="Times New Roman" w:cs="Times New Roman"/>
        </w:rPr>
        <w:t xml:space="preserve">–g show that the evolution of the polar low and TPV during </w:t>
      </w:r>
      <w:r w:rsidR="00EE0689">
        <w:rPr>
          <w:rFonts w:ascii="Times New Roman" w:hAnsi="Times New Roman" w:cs="Times New Roman"/>
        </w:rPr>
        <w:t>1800 UTC 10–1200 UTC 11 February. At 1800 UTC 10 February</w:t>
      </w:r>
      <w:r w:rsidR="005D2B3D">
        <w:rPr>
          <w:rFonts w:ascii="Times New Roman" w:hAnsi="Times New Roman" w:cs="Times New Roman"/>
        </w:rPr>
        <w:t>, the polar low, identified as a maximum of 850-hPa relative vorticity that is nearly collocated with the position of the polar low according to the STARS database, is located</w:t>
      </w:r>
      <w:r w:rsidR="00ED766A">
        <w:rPr>
          <w:rFonts w:ascii="Times New Roman" w:hAnsi="Times New Roman" w:cs="Times New Roman"/>
        </w:rPr>
        <w:t xml:space="preserve"> downstream of the TPV and in the left exit region of the jet streak (Fig. 5a,b). The polar low</w:t>
      </w:r>
      <w:r w:rsidR="005D2B3D">
        <w:rPr>
          <w:rFonts w:ascii="Times New Roman" w:hAnsi="Times New Roman" w:cs="Times New Roman"/>
        </w:rPr>
        <w:t xml:space="preserve"> is associated with a sea level pressure (SLP) trough located to southwest of a preexisting surface cyclone</w:t>
      </w:r>
      <w:r w:rsidR="00ED766A">
        <w:rPr>
          <w:rFonts w:ascii="Times New Roman" w:hAnsi="Times New Roman" w:cs="Times New Roman"/>
        </w:rPr>
        <w:t xml:space="preserve"> and </w:t>
      </w:r>
      <w:r w:rsidR="00D86F7E">
        <w:rPr>
          <w:rFonts w:ascii="Times New Roman" w:hAnsi="Times New Roman" w:cs="Times New Roman"/>
        </w:rPr>
        <w:t xml:space="preserve">is associated </w:t>
      </w:r>
      <w:r w:rsidR="00BD0167">
        <w:rPr>
          <w:rFonts w:ascii="Times New Roman" w:hAnsi="Times New Roman" w:cs="Times New Roman"/>
        </w:rPr>
        <w:t>with areas</w:t>
      </w:r>
      <w:r w:rsidR="005D2B3D">
        <w:rPr>
          <w:rFonts w:ascii="Times New Roman" w:hAnsi="Times New Roman" w:cs="Times New Roman"/>
        </w:rPr>
        <w:t xml:space="preserve"> of low</w:t>
      </w:r>
      <w:r>
        <w:rPr>
          <w:rFonts w:ascii="Times New Roman" w:hAnsi="Times New Roman" w:cs="Times New Roman"/>
        </w:rPr>
        <w:t>er</w:t>
      </w:r>
      <w:r w:rsidR="005D2B3D">
        <w:rPr>
          <w:rFonts w:ascii="Times New Roman" w:hAnsi="Times New Roman" w:cs="Times New Roman"/>
        </w:rPr>
        <w:t>-to-</w:t>
      </w:r>
      <w:r w:rsidR="009C54DC">
        <w:rPr>
          <w:rFonts w:ascii="Times New Roman" w:hAnsi="Times New Roman" w:cs="Times New Roman"/>
        </w:rPr>
        <w:t>midtropospheric</w:t>
      </w:r>
      <w:r>
        <w:rPr>
          <w:rFonts w:ascii="Times New Roman" w:hAnsi="Times New Roman" w:cs="Times New Roman"/>
        </w:rPr>
        <w:t xml:space="preserve"> ascent</w:t>
      </w:r>
      <w:r w:rsidR="00ED766A">
        <w:rPr>
          <w:rFonts w:ascii="Times New Roman" w:hAnsi="Times New Roman" w:cs="Times New Roman"/>
        </w:rPr>
        <w:t xml:space="preserve"> (Fig. 5b)</w:t>
      </w:r>
      <w:r>
        <w:rPr>
          <w:rFonts w:ascii="Times New Roman" w:hAnsi="Times New Roman" w:cs="Times New Roman"/>
        </w:rPr>
        <w:t>. Over the next 12 h</w:t>
      </w:r>
      <w:r w:rsidR="005D2B3D">
        <w:rPr>
          <w:rFonts w:ascii="Times New Roman" w:hAnsi="Times New Roman" w:cs="Times New Roman"/>
        </w:rPr>
        <w:t xml:space="preserve">, </w:t>
      </w:r>
      <w:r w:rsidR="003542B3">
        <w:rPr>
          <w:rFonts w:ascii="Times New Roman" w:hAnsi="Times New Roman" w:cs="Times New Roman"/>
        </w:rPr>
        <w:t>as the TPV approaches a</w:t>
      </w:r>
      <w:r w:rsidR="009707D5">
        <w:rPr>
          <w:rFonts w:ascii="Times New Roman" w:hAnsi="Times New Roman" w:cs="Times New Roman"/>
        </w:rPr>
        <w:t xml:space="preserve">nd moves overhead the polar low, </w:t>
      </w:r>
      <w:r w:rsidR="005D2B3D">
        <w:rPr>
          <w:rFonts w:ascii="Times New Roman" w:hAnsi="Times New Roman" w:cs="Times New Roman"/>
        </w:rPr>
        <w:t>the polar low intensifies, as indicated by an increase in 850-hPa relativ</w:t>
      </w:r>
      <w:r>
        <w:rPr>
          <w:rFonts w:ascii="Times New Roman" w:hAnsi="Times New Roman" w:cs="Times New Roman"/>
        </w:rPr>
        <w:t xml:space="preserve">e vorticity and decrease in SLP, </w:t>
      </w:r>
      <w:r w:rsidR="00BD0167">
        <w:rPr>
          <w:rFonts w:ascii="Times New Roman" w:hAnsi="Times New Roman" w:cs="Times New Roman"/>
        </w:rPr>
        <w:t xml:space="preserve">and </w:t>
      </w:r>
      <w:r w:rsidR="00EE0689">
        <w:rPr>
          <w:rFonts w:ascii="Times New Roman" w:hAnsi="Times New Roman" w:cs="Times New Roman"/>
        </w:rPr>
        <w:t>a concentrated</w:t>
      </w:r>
      <w:r w:rsidR="00015334">
        <w:rPr>
          <w:rFonts w:ascii="Times New Roman" w:hAnsi="Times New Roman" w:cs="Times New Roman"/>
        </w:rPr>
        <w:t xml:space="preserve"> </w:t>
      </w:r>
      <w:r w:rsidR="00EE0689">
        <w:rPr>
          <w:rFonts w:ascii="Times New Roman" w:hAnsi="Times New Roman" w:cs="Times New Roman"/>
        </w:rPr>
        <w:t>region</w:t>
      </w:r>
      <w:r w:rsidR="00015334">
        <w:rPr>
          <w:rFonts w:ascii="Times New Roman" w:hAnsi="Times New Roman" w:cs="Times New Roman"/>
        </w:rPr>
        <w:t xml:space="preserve"> of relatively </w:t>
      </w:r>
      <w:r w:rsidR="00BD0167">
        <w:rPr>
          <w:rFonts w:ascii="Times New Roman" w:hAnsi="Times New Roman" w:cs="Times New Roman"/>
        </w:rPr>
        <w:t xml:space="preserve">strong lower-to-midtropospheric ascent </w:t>
      </w:r>
      <w:r w:rsidR="00EE0689">
        <w:rPr>
          <w:rFonts w:ascii="Times New Roman" w:hAnsi="Times New Roman" w:cs="Times New Roman"/>
        </w:rPr>
        <w:t>becomes established near the north side of the polar low</w:t>
      </w:r>
      <w:r w:rsidR="00015334">
        <w:rPr>
          <w:rFonts w:ascii="Times New Roman" w:hAnsi="Times New Roman" w:cs="Times New Roman"/>
        </w:rPr>
        <w:t xml:space="preserve"> </w:t>
      </w:r>
      <w:r>
        <w:rPr>
          <w:rFonts w:ascii="Times New Roman" w:hAnsi="Times New Roman" w:cs="Times New Roman"/>
        </w:rPr>
        <w:t>(Figs. 5c–f). By 1200 UTC 11 February, the polar low weakens as it mov</w:t>
      </w:r>
      <w:r w:rsidR="00EE0689">
        <w:rPr>
          <w:rFonts w:ascii="Times New Roman" w:hAnsi="Times New Roman" w:cs="Times New Roman"/>
        </w:rPr>
        <w:t xml:space="preserve">es south-southwestward into Scandinavia </w:t>
      </w:r>
      <w:r>
        <w:rPr>
          <w:rFonts w:ascii="Times New Roman" w:hAnsi="Times New Roman" w:cs="Times New Roman"/>
        </w:rPr>
        <w:t>alon</w:t>
      </w:r>
      <w:r w:rsidR="00015334">
        <w:rPr>
          <w:rFonts w:ascii="Times New Roman" w:hAnsi="Times New Roman" w:cs="Times New Roman"/>
        </w:rPr>
        <w:t xml:space="preserve">g with the TPV (Figs. 5g,h). </w:t>
      </w:r>
      <w:r>
        <w:rPr>
          <w:rFonts w:ascii="Times New Roman" w:hAnsi="Times New Roman" w:cs="Times New Roman"/>
        </w:rPr>
        <w:t>The strengthening of the polar</w:t>
      </w:r>
      <w:r w:rsidR="00EE0689">
        <w:rPr>
          <w:rFonts w:ascii="Times New Roman" w:hAnsi="Times New Roman" w:cs="Times New Roman"/>
        </w:rPr>
        <w:t xml:space="preserve"> low and the establishment of a</w:t>
      </w:r>
      <w:r>
        <w:rPr>
          <w:rFonts w:ascii="Times New Roman" w:hAnsi="Times New Roman" w:cs="Times New Roman"/>
        </w:rPr>
        <w:t xml:space="preserve"> </w:t>
      </w:r>
      <w:r w:rsidR="00EE0689">
        <w:rPr>
          <w:rFonts w:ascii="Times New Roman" w:hAnsi="Times New Roman" w:cs="Times New Roman"/>
        </w:rPr>
        <w:t>concentrated</w:t>
      </w:r>
      <w:r>
        <w:rPr>
          <w:rFonts w:ascii="Times New Roman" w:hAnsi="Times New Roman" w:cs="Times New Roman"/>
        </w:rPr>
        <w:t xml:space="preserve"> region of </w:t>
      </w:r>
      <w:r w:rsidR="00D86F7E">
        <w:rPr>
          <w:rFonts w:ascii="Times New Roman" w:hAnsi="Times New Roman" w:cs="Times New Roman"/>
        </w:rPr>
        <w:t xml:space="preserve">relatively strong </w:t>
      </w:r>
      <w:r>
        <w:rPr>
          <w:rFonts w:ascii="Times New Roman" w:hAnsi="Times New Roman" w:cs="Times New Roman"/>
        </w:rPr>
        <w:t>lower-to-</w:t>
      </w:r>
      <w:r w:rsidR="009C54DC">
        <w:rPr>
          <w:rFonts w:ascii="Times New Roman" w:hAnsi="Times New Roman" w:cs="Times New Roman"/>
        </w:rPr>
        <w:t>midtropospheric</w:t>
      </w:r>
      <w:r w:rsidR="00ED766A">
        <w:rPr>
          <w:rFonts w:ascii="Times New Roman" w:hAnsi="Times New Roman" w:cs="Times New Roman"/>
        </w:rPr>
        <w:t xml:space="preserve"> ascent </w:t>
      </w:r>
      <w:r>
        <w:rPr>
          <w:rFonts w:ascii="Times New Roman" w:hAnsi="Times New Roman" w:cs="Times New Roman"/>
        </w:rPr>
        <w:t>as the TPV approach</w:t>
      </w:r>
      <w:r w:rsidR="00EE0689">
        <w:rPr>
          <w:rFonts w:ascii="Times New Roman" w:hAnsi="Times New Roman" w:cs="Times New Roman"/>
        </w:rPr>
        <w:t>es</w:t>
      </w:r>
      <w:r>
        <w:rPr>
          <w:rFonts w:ascii="Times New Roman" w:hAnsi="Times New Roman" w:cs="Times New Roman"/>
        </w:rPr>
        <w:t xml:space="preserve"> the polar low</w:t>
      </w:r>
      <w:r w:rsidR="00ED766A">
        <w:rPr>
          <w:rFonts w:ascii="Times New Roman" w:hAnsi="Times New Roman" w:cs="Times New Roman"/>
        </w:rPr>
        <w:t xml:space="preserve"> suggests that the TPV is likely playing an important role in the </w:t>
      </w:r>
      <w:r w:rsidR="00B2537B">
        <w:rPr>
          <w:rFonts w:ascii="Times New Roman" w:hAnsi="Times New Roman" w:cs="Times New Roman"/>
        </w:rPr>
        <w:t xml:space="preserve">evolution of the </w:t>
      </w:r>
      <w:r w:rsidR="005E5A23">
        <w:rPr>
          <w:rFonts w:ascii="Times New Roman" w:hAnsi="Times New Roman" w:cs="Times New Roman"/>
        </w:rPr>
        <w:t xml:space="preserve">polar low. </w:t>
      </w:r>
      <w:r w:rsidR="00015334">
        <w:rPr>
          <w:rFonts w:ascii="Times New Roman" w:hAnsi="Times New Roman" w:cs="Times New Roman"/>
        </w:rPr>
        <w:t>How the TPV</w:t>
      </w:r>
      <w:r w:rsidR="009707D5">
        <w:rPr>
          <w:rFonts w:ascii="Times New Roman" w:hAnsi="Times New Roman" w:cs="Times New Roman"/>
        </w:rPr>
        <w:t xml:space="preserve"> and other factors</w:t>
      </w:r>
      <w:r w:rsidR="00015334">
        <w:rPr>
          <w:rFonts w:ascii="Times New Roman" w:hAnsi="Times New Roman" w:cs="Times New Roman"/>
        </w:rPr>
        <w:t xml:space="preserve"> may be influencing the evolution of the polar low will now be discussed.</w:t>
      </w:r>
    </w:p>
    <w:p w14:paraId="1419F0E5" w14:textId="7576EA14" w:rsidR="009B792B" w:rsidRDefault="00155B4B" w:rsidP="009B792B">
      <w:pPr>
        <w:spacing w:line="480" w:lineRule="auto"/>
        <w:ind w:firstLine="720"/>
        <w:rPr>
          <w:rFonts w:ascii="Times New Roman" w:hAnsi="Times New Roman" w:cs="Times New Roman"/>
        </w:rPr>
      </w:pPr>
      <w:r>
        <w:rPr>
          <w:rFonts w:ascii="Times New Roman" w:hAnsi="Times New Roman" w:cs="Times New Roman"/>
        </w:rPr>
        <w:t>QG forcing for ascent associated with the TPV</w:t>
      </w:r>
      <w:r w:rsidR="00C520DF">
        <w:rPr>
          <w:rFonts w:ascii="Times New Roman" w:hAnsi="Times New Roman" w:cs="Times New Roman"/>
        </w:rPr>
        <w:t xml:space="preserve"> is analyzed using</w:t>
      </w:r>
      <w:r>
        <w:rPr>
          <w:rFonts w:ascii="Times New Roman" w:hAnsi="Times New Roman" w:cs="Times New Roman"/>
        </w:rPr>
        <w:t xml:space="preserve"> </w:t>
      </w:r>
      <w:r w:rsidRPr="00155B4B">
        <w:rPr>
          <w:rFonts w:ascii="Times New Roman" w:hAnsi="Times New Roman" w:cs="Times New Roman"/>
          <w:b/>
        </w:rPr>
        <w:t>Q</w:t>
      </w:r>
      <w:r>
        <w:rPr>
          <w:rFonts w:ascii="Times New Roman" w:hAnsi="Times New Roman" w:cs="Times New Roman"/>
        </w:rPr>
        <w:t xml:space="preserve"> and </w:t>
      </w:r>
      <w:r w:rsidRPr="00155B4B">
        <w:rPr>
          <w:rFonts w:ascii="Times New Roman" w:hAnsi="Times New Roman" w:cs="Times New Roman"/>
          <w:b/>
        </w:rPr>
        <w:t>Q</w:t>
      </w:r>
      <w:r w:rsidR="00C520DF">
        <w:rPr>
          <w:rFonts w:ascii="Times New Roman" w:hAnsi="Times New Roman" w:cs="Times New Roman"/>
        </w:rPr>
        <w:t xml:space="preserve"> forcing for vertical motion in</w:t>
      </w:r>
      <w:r>
        <w:rPr>
          <w:rFonts w:ascii="Times New Roman" w:hAnsi="Times New Roman" w:cs="Times New Roman"/>
        </w:rPr>
        <w:t xml:space="preserve"> pressure coordinates</w:t>
      </w:r>
      <w:r w:rsidR="00C520DF">
        <w:rPr>
          <w:rFonts w:ascii="Times New Roman" w:hAnsi="Times New Roman" w:cs="Times New Roman"/>
        </w:rPr>
        <w:t>, calculated</w:t>
      </w:r>
      <w:r>
        <w:rPr>
          <w:rFonts w:ascii="Times New Roman" w:hAnsi="Times New Roman" w:cs="Times New Roman"/>
        </w:rPr>
        <w:t xml:space="preserve"> following Hoskins and Pedder (1980). </w:t>
      </w:r>
      <w:r w:rsidR="005E5A23">
        <w:rPr>
          <w:rFonts w:ascii="Times New Roman" w:hAnsi="Times New Roman" w:cs="Times New Roman"/>
        </w:rPr>
        <w:t>Figure 6a shows</w:t>
      </w:r>
      <w:r w:rsidR="004A4574">
        <w:rPr>
          <w:rFonts w:ascii="Times New Roman" w:hAnsi="Times New Roman" w:cs="Times New Roman"/>
        </w:rPr>
        <w:t xml:space="preserve"> </w:t>
      </w:r>
      <w:r w:rsidR="00885651">
        <w:rPr>
          <w:rFonts w:ascii="Times New Roman" w:hAnsi="Times New Roman" w:cs="Times New Roman"/>
        </w:rPr>
        <w:t>t</w:t>
      </w:r>
      <w:r w:rsidR="004E6C53">
        <w:rPr>
          <w:rFonts w:ascii="Times New Roman" w:hAnsi="Times New Roman" w:cs="Times New Roman"/>
        </w:rPr>
        <w:t>hat at 0300 UTC 11 February</w:t>
      </w:r>
      <w:r w:rsidR="00885651">
        <w:rPr>
          <w:rFonts w:ascii="Times New Roman" w:hAnsi="Times New Roman" w:cs="Times New Roman"/>
        </w:rPr>
        <w:t xml:space="preserve">, </w:t>
      </w:r>
      <w:r w:rsidR="00D86F7E">
        <w:rPr>
          <w:rFonts w:ascii="Times New Roman" w:hAnsi="Times New Roman" w:cs="Times New Roman"/>
        </w:rPr>
        <w:t>there is a</w:t>
      </w:r>
      <w:r w:rsidR="00885651">
        <w:rPr>
          <w:rFonts w:ascii="Times New Roman" w:hAnsi="Times New Roman" w:cs="Times New Roman"/>
        </w:rPr>
        <w:t xml:space="preserve"> region</w:t>
      </w:r>
      <w:r w:rsidR="00B2537B">
        <w:rPr>
          <w:rFonts w:ascii="Times New Roman" w:hAnsi="Times New Roman" w:cs="Times New Roman"/>
        </w:rPr>
        <w:t xml:space="preserve"> </w:t>
      </w:r>
      <w:r w:rsidRPr="00155B4B">
        <w:rPr>
          <w:rFonts w:ascii="Times New Roman" w:hAnsi="Times New Roman" w:cs="Times New Roman"/>
          <w:b/>
        </w:rPr>
        <w:t>Q</w:t>
      </w:r>
      <w:r>
        <w:rPr>
          <w:rFonts w:ascii="Times New Roman" w:hAnsi="Times New Roman" w:cs="Times New Roman"/>
        </w:rPr>
        <w:t xml:space="preserve"> </w:t>
      </w:r>
      <w:r w:rsidR="00EE0689">
        <w:rPr>
          <w:rFonts w:ascii="Times New Roman" w:hAnsi="Times New Roman" w:cs="Times New Roman"/>
        </w:rPr>
        <w:t xml:space="preserve">convergence and associated </w:t>
      </w:r>
      <w:r w:rsidRPr="00155B4B">
        <w:rPr>
          <w:rFonts w:ascii="Times New Roman" w:hAnsi="Times New Roman" w:cs="Times New Roman"/>
          <w:b/>
        </w:rPr>
        <w:t>Q</w:t>
      </w:r>
      <w:r w:rsidR="00B2537B">
        <w:rPr>
          <w:rFonts w:ascii="Times New Roman" w:hAnsi="Times New Roman" w:cs="Times New Roman"/>
        </w:rPr>
        <w:t xml:space="preserve"> forcing</w:t>
      </w:r>
      <w:r w:rsidR="00D86F7E">
        <w:rPr>
          <w:rFonts w:ascii="Times New Roman" w:hAnsi="Times New Roman" w:cs="Times New Roman"/>
        </w:rPr>
        <w:t xml:space="preserve"> for ascent</w:t>
      </w:r>
      <w:r w:rsidR="00B2537B">
        <w:rPr>
          <w:rFonts w:ascii="Times New Roman" w:hAnsi="Times New Roman" w:cs="Times New Roman"/>
        </w:rPr>
        <w:t xml:space="preserve"> </w:t>
      </w:r>
      <w:r w:rsidR="00D86F7E">
        <w:rPr>
          <w:rFonts w:ascii="Times New Roman" w:hAnsi="Times New Roman" w:cs="Times New Roman"/>
        </w:rPr>
        <w:t xml:space="preserve">just downstream of </w:t>
      </w:r>
      <w:r w:rsidR="00A43E93">
        <w:rPr>
          <w:rFonts w:ascii="Times New Roman" w:hAnsi="Times New Roman" w:cs="Times New Roman"/>
        </w:rPr>
        <w:t>the TPV</w:t>
      </w:r>
      <w:r w:rsidR="005E5A23">
        <w:rPr>
          <w:rFonts w:ascii="Times New Roman" w:hAnsi="Times New Roman" w:cs="Times New Roman"/>
        </w:rPr>
        <w:t xml:space="preserve"> over the polar low</w:t>
      </w:r>
      <w:r w:rsidR="00B2537B">
        <w:rPr>
          <w:rFonts w:ascii="Times New Roman" w:hAnsi="Times New Roman" w:cs="Times New Roman"/>
        </w:rPr>
        <w:t>.</w:t>
      </w:r>
      <w:r w:rsidR="00A43E93">
        <w:rPr>
          <w:rFonts w:ascii="Times New Roman" w:hAnsi="Times New Roman" w:cs="Times New Roman"/>
        </w:rPr>
        <w:t xml:space="preserve"> This region of </w:t>
      </w:r>
      <w:r w:rsidRPr="00155B4B">
        <w:rPr>
          <w:rFonts w:ascii="Times New Roman" w:hAnsi="Times New Roman" w:cs="Times New Roman"/>
          <w:b/>
        </w:rPr>
        <w:t>Q</w:t>
      </w:r>
      <w:r w:rsidR="00A43E93">
        <w:rPr>
          <w:rFonts w:ascii="Times New Roman" w:hAnsi="Times New Roman" w:cs="Times New Roman"/>
        </w:rPr>
        <w:t xml:space="preserve"> forcing for ascent is likel</w:t>
      </w:r>
      <w:r w:rsidR="004E501B">
        <w:rPr>
          <w:rFonts w:ascii="Times New Roman" w:hAnsi="Times New Roman" w:cs="Times New Roman"/>
        </w:rPr>
        <w:t>y tied directly to the TPV as the TPV</w:t>
      </w:r>
      <w:r w:rsidR="00A43E93">
        <w:rPr>
          <w:rFonts w:ascii="Times New Roman" w:hAnsi="Times New Roman" w:cs="Times New Roman"/>
        </w:rPr>
        <w:t xml:space="preserve"> interacts with the tropospheric-deep baroclinic zone between Svalbard and </w:t>
      </w:r>
      <w:r w:rsidR="009B792B">
        <w:rPr>
          <w:rFonts w:ascii="Times New Roman" w:hAnsi="Times New Roman" w:cs="Times New Roman"/>
        </w:rPr>
        <w:t>Scandinavia</w:t>
      </w:r>
      <w:r w:rsidR="00A43E93">
        <w:rPr>
          <w:rFonts w:ascii="Times New Roman" w:hAnsi="Times New Roman" w:cs="Times New Roman"/>
        </w:rPr>
        <w:t>.</w:t>
      </w:r>
      <w:r w:rsidR="004A4574">
        <w:rPr>
          <w:rFonts w:ascii="Times New Roman" w:hAnsi="Times New Roman" w:cs="Times New Roman"/>
        </w:rPr>
        <w:t xml:space="preserve"> </w:t>
      </w:r>
      <w:r w:rsidR="00CD2FBC">
        <w:rPr>
          <w:rFonts w:ascii="Times New Roman" w:hAnsi="Times New Roman" w:cs="Times New Roman"/>
        </w:rPr>
        <w:t>In addition, given that the TPV is associated with cold air throughout th</w:t>
      </w:r>
      <w:r w:rsidR="005E5A23">
        <w:rPr>
          <w:rFonts w:ascii="Times New Roman" w:hAnsi="Times New Roman" w:cs="Times New Roman"/>
        </w:rPr>
        <w:t>e depth of the troposphere</w:t>
      </w:r>
      <w:r w:rsidR="00D948D9">
        <w:rPr>
          <w:rFonts w:ascii="Times New Roman" w:hAnsi="Times New Roman" w:cs="Times New Roman"/>
        </w:rPr>
        <w:t xml:space="preserve"> (e.g., Fig. 4h)</w:t>
      </w:r>
      <w:r w:rsidR="005E5A23">
        <w:rPr>
          <w:rFonts w:ascii="Times New Roman" w:hAnsi="Times New Roman" w:cs="Times New Roman"/>
        </w:rPr>
        <w:t xml:space="preserve">, </w:t>
      </w:r>
      <w:r w:rsidR="00CD2FBC">
        <w:rPr>
          <w:rFonts w:ascii="Times New Roman" w:hAnsi="Times New Roman" w:cs="Times New Roman"/>
        </w:rPr>
        <w:t xml:space="preserve">and given that the TPV is moving over </w:t>
      </w:r>
      <w:r w:rsidR="00D948D9">
        <w:rPr>
          <w:rFonts w:ascii="Times New Roman" w:hAnsi="Times New Roman" w:cs="Times New Roman"/>
        </w:rPr>
        <w:t xml:space="preserve">the </w:t>
      </w:r>
      <w:r w:rsidR="00CD2FBC">
        <w:rPr>
          <w:rFonts w:ascii="Times New Roman" w:hAnsi="Times New Roman" w:cs="Times New Roman"/>
        </w:rPr>
        <w:t>relatively warmer waters</w:t>
      </w:r>
      <w:r w:rsidR="006F4053">
        <w:rPr>
          <w:rFonts w:ascii="Times New Roman" w:hAnsi="Times New Roman" w:cs="Times New Roman"/>
        </w:rPr>
        <w:t xml:space="preserve"> of the Barents Sea</w:t>
      </w:r>
      <w:r w:rsidR="004E501B">
        <w:rPr>
          <w:rFonts w:ascii="Times New Roman" w:hAnsi="Times New Roman" w:cs="Times New Roman"/>
        </w:rPr>
        <w:t>,</w:t>
      </w:r>
      <w:r w:rsidR="006F4053">
        <w:rPr>
          <w:rFonts w:ascii="Times New Roman" w:hAnsi="Times New Roman" w:cs="Times New Roman"/>
        </w:rPr>
        <w:t xml:space="preserve"> characterized by sea surface temperatures </w:t>
      </w:r>
      <w:r w:rsidR="00A43E93">
        <w:rPr>
          <w:rFonts w:ascii="Times New Roman" w:hAnsi="Times New Roman" w:cs="Times New Roman"/>
        </w:rPr>
        <w:t xml:space="preserve">(SSTs) </w:t>
      </w:r>
      <w:r w:rsidR="006F4053">
        <w:rPr>
          <w:rFonts w:ascii="Times New Roman" w:hAnsi="Times New Roman" w:cs="Times New Roman"/>
        </w:rPr>
        <w:t>upwards of 3–4°C, equatorward of the Arctic sea-ice margin</w:t>
      </w:r>
      <w:r w:rsidR="005E5A23">
        <w:rPr>
          <w:rFonts w:ascii="Times New Roman" w:hAnsi="Times New Roman" w:cs="Times New Roman"/>
        </w:rPr>
        <w:t xml:space="preserve"> (Fig. 6b)</w:t>
      </w:r>
      <w:r w:rsidR="006F4053">
        <w:rPr>
          <w:rFonts w:ascii="Times New Roman" w:hAnsi="Times New Roman" w:cs="Times New Roman"/>
        </w:rPr>
        <w:t xml:space="preserve">, </w:t>
      </w:r>
      <w:r w:rsidR="007D7E14">
        <w:rPr>
          <w:rFonts w:ascii="Times New Roman" w:hAnsi="Times New Roman" w:cs="Times New Roman"/>
        </w:rPr>
        <w:t xml:space="preserve">the TPV is associated with </w:t>
      </w:r>
      <w:r w:rsidR="00CD2FBC">
        <w:rPr>
          <w:rFonts w:ascii="Times New Roman" w:hAnsi="Times New Roman" w:cs="Times New Roman"/>
        </w:rPr>
        <w:t>low values of lower-to-</w:t>
      </w:r>
      <w:r w:rsidR="009C54DC">
        <w:rPr>
          <w:rFonts w:ascii="Times New Roman" w:hAnsi="Times New Roman" w:cs="Times New Roman"/>
        </w:rPr>
        <w:t>midtropospheric</w:t>
      </w:r>
      <w:r w:rsidR="00CD2FBC">
        <w:rPr>
          <w:rFonts w:ascii="Times New Roman" w:hAnsi="Times New Roman" w:cs="Times New Roman"/>
        </w:rPr>
        <w:t xml:space="preserve"> static stability (Fig. 6b). Furthermore,</w:t>
      </w:r>
      <w:r w:rsidR="009B792B">
        <w:rPr>
          <w:rFonts w:ascii="Times New Roman" w:hAnsi="Times New Roman" w:cs="Times New Roman"/>
        </w:rPr>
        <w:t xml:space="preserve"> with this</w:t>
      </w:r>
      <w:r w:rsidR="004C6BB9">
        <w:rPr>
          <w:rFonts w:ascii="Times New Roman" w:hAnsi="Times New Roman" w:cs="Times New Roman"/>
        </w:rPr>
        <w:t xml:space="preserve"> cold air moving over the</w:t>
      </w:r>
      <w:r w:rsidR="00B529D3">
        <w:rPr>
          <w:rFonts w:ascii="Times New Roman" w:hAnsi="Times New Roman" w:cs="Times New Roman"/>
        </w:rPr>
        <w:t xml:space="preserve"> relatively</w:t>
      </w:r>
      <w:r w:rsidR="004C6BB9">
        <w:rPr>
          <w:rFonts w:ascii="Times New Roman" w:hAnsi="Times New Roman" w:cs="Times New Roman"/>
        </w:rPr>
        <w:t xml:space="preserve"> warmer waters of the Barents Sea,</w:t>
      </w:r>
      <w:r w:rsidR="00CD2FBC">
        <w:rPr>
          <w:rFonts w:ascii="Times New Roman" w:hAnsi="Times New Roman" w:cs="Times New Roman"/>
        </w:rPr>
        <w:t xml:space="preserve"> there are upward sensible and latent h</w:t>
      </w:r>
      <w:r w:rsidR="004C6BB9">
        <w:rPr>
          <w:rFonts w:ascii="Times New Roman" w:hAnsi="Times New Roman" w:cs="Times New Roman"/>
        </w:rPr>
        <w:t>eat fluxe</w:t>
      </w:r>
      <w:r w:rsidR="00B529D3">
        <w:rPr>
          <w:rFonts w:ascii="Times New Roman" w:hAnsi="Times New Roman" w:cs="Times New Roman"/>
        </w:rPr>
        <w:t xml:space="preserve">s </w:t>
      </w:r>
      <w:r w:rsidR="004C6BB9">
        <w:rPr>
          <w:rFonts w:ascii="Times New Roman" w:hAnsi="Times New Roman" w:cs="Times New Roman"/>
        </w:rPr>
        <w:t>(Figs. 6c and 6d, res</w:t>
      </w:r>
      <w:r w:rsidR="004E501B">
        <w:rPr>
          <w:rFonts w:ascii="Times New Roman" w:hAnsi="Times New Roman" w:cs="Times New Roman"/>
        </w:rPr>
        <w:t>pectively) over the Barents Sea, which may</w:t>
      </w:r>
      <w:r w:rsidR="00B529D3">
        <w:rPr>
          <w:rFonts w:ascii="Times New Roman" w:hAnsi="Times New Roman" w:cs="Times New Roman"/>
        </w:rPr>
        <w:t xml:space="preserve"> further contribute</w:t>
      </w:r>
      <w:r w:rsidR="004E501B">
        <w:rPr>
          <w:rFonts w:ascii="Times New Roman" w:hAnsi="Times New Roman" w:cs="Times New Roman"/>
        </w:rPr>
        <w:t xml:space="preserve"> to the low values of lower-to-midtropospheric static stability.</w:t>
      </w:r>
      <w:r w:rsidR="004C6BB9">
        <w:rPr>
          <w:rFonts w:ascii="Times New Roman" w:hAnsi="Times New Roman" w:cs="Times New Roman"/>
        </w:rPr>
        <w:t xml:space="preserve"> </w:t>
      </w:r>
    </w:p>
    <w:p w14:paraId="49C8BA83" w14:textId="6F027E37" w:rsidR="004C6BB9" w:rsidRDefault="004C6BB9" w:rsidP="009B792B">
      <w:pPr>
        <w:spacing w:line="480" w:lineRule="auto"/>
        <w:ind w:firstLine="720"/>
        <w:rPr>
          <w:rFonts w:ascii="Times New Roman" w:hAnsi="Times New Roman" w:cs="Times New Roman"/>
        </w:rPr>
      </w:pPr>
      <w:r>
        <w:rPr>
          <w:rFonts w:ascii="Times New Roman" w:hAnsi="Times New Roman" w:cs="Times New Roman"/>
        </w:rPr>
        <w:t xml:space="preserve">A meridional cross section through the </w:t>
      </w:r>
      <w:r w:rsidR="007D7E14">
        <w:rPr>
          <w:rFonts w:ascii="Times New Roman" w:hAnsi="Times New Roman" w:cs="Times New Roman"/>
        </w:rPr>
        <w:t>TPV and polar low</w:t>
      </w:r>
      <w:r>
        <w:rPr>
          <w:rFonts w:ascii="Times New Roman" w:hAnsi="Times New Roman" w:cs="Times New Roman"/>
        </w:rPr>
        <w:t xml:space="preserve"> at 0300 UTC 11 February shows </w:t>
      </w:r>
      <w:r w:rsidR="005E5A23">
        <w:rPr>
          <w:rFonts w:ascii="Times New Roman" w:hAnsi="Times New Roman" w:cs="Times New Roman"/>
        </w:rPr>
        <w:t>that the</w:t>
      </w:r>
      <w:r>
        <w:rPr>
          <w:rFonts w:ascii="Times New Roman" w:hAnsi="Times New Roman" w:cs="Times New Roman"/>
        </w:rPr>
        <w:t xml:space="preserve"> TPV</w:t>
      </w:r>
      <w:r w:rsidR="00D86F7E">
        <w:rPr>
          <w:rFonts w:ascii="Times New Roman" w:hAnsi="Times New Roman" w:cs="Times New Roman"/>
        </w:rPr>
        <w:t xml:space="preserve"> </w:t>
      </w:r>
      <w:r w:rsidR="007D7E14">
        <w:rPr>
          <w:rFonts w:ascii="Times New Roman" w:hAnsi="Times New Roman" w:cs="Times New Roman"/>
        </w:rPr>
        <w:t xml:space="preserve">is </w:t>
      </w:r>
      <w:r w:rsidR="00D86F7E">
        <w:rPr>
          <w:rFonts w:ascii="Times New Roman" w:hAnsi="Times New Roman" w:cs="Times New Roman"/>
        </w:rPr>
        <w:t>characterized by a</w:t>
      </w:r>
      <w:r w:rsidR="007D7E14">
        <w:rPr>
          <w:rFonts w:ascii="Times New Roman" w:hAnsi="Times New Roman" w:cs="Times New Roman"/>
        </w:rPr>
        <w:t xml:space="preserve"> downward protrusion of high PV air </w:t>
      </w:r>
      <w:r>
        <w:rPr>
          <w:rFonts w:ascii="Times New Roman" w:hAnsi="Times New Roman" w:cs="Times New Roman"/>
        </w:rPr>
        <w:t xml:space="preserve">to ~550 </w:t>
      </w:r>
      <w:r w:rsidR="007D7E14">
        <w:rPr>
          <w:rFonts w:ascii="Times New Roman" w:hAnsi="Times New Roman" w:cs="Times New Roman"/>
        </w:rPr>
        <w:t xml:space="preserve">hPa </w:t>
      </w:r>
      <w:r w:rsidR="00D86F7E">
        <w:rPr>
          <w:rFonts w:ascii="Times New Roman" w:hAnsi="Times New Roman" w:cs="Times New Roman"/>
        </w:rPr>
        <w:t xml:space="preserve">where the associated low values of DT potential temperature are located </w:t>
      </w:r>
      <w:r w:rsidR="007D7E14">
        <w:rPr>
          <w:rFonts w:ascii="Times New Roman" w:hAnsi="Times New Roman" w:cs="Times New Roman"/>
        </w:rPr>
        <w:t xml:space="preserve">(Figs. 7a–b), while the </w:t>
      </w:r>
      <w:r>
        <w:rPr>
          <w:rFonts w:ascii="Times New Roman" w:hAnsi="Times New Roman" w:cs="Times New Roman"/>
        </w:rPr>
        <w:t>polar low</w:t>
      </w:r>
      <w:r w:rsidR="00D86F7E">
        <w:rPr>
          <w:rFonts w:ascii="Times New Roman" w:hAnsi="Times New Roman" w:cs="Times New Roman"/>
        </w:rPr>
        <w:t xml:space="preserve"> </w:t>
      </w:r>
      <w:r w:rsidR="009C54DC">
        <w:rPr>
          <w:rFonts w:ascii="Times New Roman" w:hAnsi="Times New Roman" w:cs="Times New Roman"/>
        </w:rPr>
        <w:t xml:space="preserve">is </w:t>
      </w:r>
      <w:r w:rsidR="00D86F7E">
        <w:rPr>
          <w:rFonts w:ascii="Times New Roman" w:hAnsi="Times New Roman" w:cs="Times New Roman"/>
        </w:rPr>
        <w:t>characterize</w:t>
      </w:r>
      <w:r w:rsidR="009B792B">
        <w:rPr>
          <w:rFonts w:ascii="Times New Roman" w:hAnsi="Times New Roman" w:cs="Times New Roman"/>
        </w:rPr>
        <w:t>d by a low</w:t>
      </w:r>
      <w:r w:rsidR="009B792B">
        <w:rPr>
          <w:rFonts w:ascii="Times New Roman" w:hAnsi="Times New Roman" w:cs="Times New Roman"/>
        </w:rPr>
        <w:softHyphen/>
        <w:t>-level PV maximum</w:t>
      </w:r>
      <w:r w:rsidR="00D86F7E">
        <w:rPr>
          <w:rFonts w:ascii="Times New Roman" w:hAnsi="Times New Roman" w:cs="Times New Roman"/>
        </w:rPr>
        <w:t xml:space="preserve"> where the associated 850-hPa relative vorticity maximum is located (Figs. 7a,c). </w:t>
      </w:r>
      <w:r w:rsidR="007D7E14">
        <w:rPr>
          <w:rFonts w:ascii="Times New Roman" w:hAnsi="Times New Roman" w:cs="Times New Roman"/>
        </w:rPr>
        <w:t xml:space="preserve">The low </w:t>
      </w:r>
      <w:r w:rsidR="006F4053">
        <w:rPr>
          <w:rFonts w:ascii="Times New Roman" w:hAnsi="Times New Roman" w:cs="Times New Roman"/>
        </w:rPr>
        <w:t>values</w:t>
      </w:r>
      <w:r w:rsidR="009C54DC">
        <w:rPr>
          <w:rFonts w:ascii="Times New Roman" w:hAnsi="Times New Roman" w:cs="Times New Roman"/>
        </w:rPr>
        <w:t xml:space="preserve"> of lower-to-midtropospheric static stability shown in Fig. 6b are evident</w:t>
      </w:r>
      <w:r w:rsidR="009B792B">
        <w:rPr>
          <w:rFonts w:ascii="Times New Roman" w:hAnsi="Times New Roman" w:cs="Times New Roman"/>
        </w:rPr>
        <w:t xml:space="preserve"> in Fig. 7a</w:t>
      </w:r>
      <w:r w:rsidR="009C54DC">
        <w:rPr>
          <w:rFonts w:ascii="Times New Roman" w:hAnsi="Times New Roman" w:cs="Times New Roman"/>
        </w:rPr>
        <w:t xml:space="preserve"> by the low values of PV beneath the TPV and surrounding the polar low. The </w:t>
      </w:r>
      <w:r w:rsidR="00155B4B" w:rsidRPr="00155B4B">
        <w:rPr>
          <w:rFonts w:ascii="Times New Roman" w:hAnsi="Times New Roman" w:cs="Times New Roman"/>
          <w:b/>
        </w:rPr>
        <w:t>Q</w:t>
      </w:r>
      <w:r w:rsidR="006F4053">
        <w:rPr>
          <w:rFonts w:ascii="Times New Roman" w:hAnsi="Times New Roman" w:cs="Times New Roman"/>
        </w:rPr>
        <w:t xml:space="preserve"> forcing for ascent</w:t>
      </w:r>
      <w:r w:rsidR="005E5A23">
        <w:rPr>
          <w:rFonts w:ascii="Times New Roman" w:hAnsi="Times New Roman" w:cs="Times New Roman"/>
        </w:rPr>
        <w:t xml:space="preserve"> associated with the TPV</w:t>
      </w:r>
      <w:r w:rsidR="006F4053">
        <w:rPr>
          <w:rFonts w:ascii="Times New Roman" w:hAnsi="Times New Roman" w:cs="Times New Roman"/>
        </w:rPr>
        <w:t>, low values of low</w:t>
      </w:r>
      <w:r w:rsidR="009576A6">
        <w:rPr>
          <w:rFonts w:ascii="Times New Roman" w:hAnsi="Times New Roman" w:cs="Times New Roman"/>
        </w:rPr>
        <w:t>er</w:t>
      </w:r>
      <w:r w:rsidR="006F4053">
        <w:rPr>
          <w:rFonts w:ascii="Times New Roman" w:hAnsi="Times New Roman" w:cs="Times New Roman"/>
        </w:rPr>
        <w:t xml:space="preserve">-to-midtropospheric static stability, and upward </w:t>
      </w:r>
      <w:r w:rsidR="005E5A23">
        <w:rPr>
          <w:rFonts w:ascii="Times New Roman" w:hAnsi="Times New Roman" w:cs="Times New Roman"/>
        </w:rPr>
        <w:t>sensible and latent heat fluxes</w:t>
      </w:r>
      <w:r w:rsidR="009C54DC">
        <w:rPr>
          <w:rFonts w:ascii="Times New Roman" w:hAnsi="Times New Roman" w:cs="Times New Roman"/>
        </w:rPr>
        <w:t xml:space="preserve"> </w:t>
      </w:r>
      <w:r w:rsidR="00885651">
        <w:rPr>
          <w:rFonts w:ascii="Times New Roman" w:hAnsi="Times New Roman" w:cs="Times New Roman"/>
        </w:rPr>
        <w:t xml:space="preserve">likely </w:t>
      </w:r>
      <w:r w:rsidR="00015259">
        <w:rPr>
          <w:rFonts w:ascii="Times New Roman" w:hAnsi="Times New Roman" w:cs="Times New Roman"/>
        </w:rPr>
        <w:t xml:space="preserve">together support the </w:t>
      </w:r>
      <w:r w:rsidR="00885651">
        <w:rPr>
          <w:rFonts w:ascii="Times New Roman" w:hAnsi="Times New Roman" w:cs="Times New Roman"/>
        </w:rPr>
        <w:t>development</w:t>
      </w:r>
      <w:r w:rsidR="00F140BA">
        <w:rPr>
          <w:rFonts w:ascii="Times New Roman" w:hAnsi="Times New Roman" w:cs="Times New Roman"/>
        </w:rPr>
        <w:t xml:space="preserve"> and strengthening</w:t>
      </w:r>
      <w:r w:rsidR="00885651">
        <w:rPr>
          <w:rFonts w:ascii="Times New Roman" w:hAnsi="Times New Roman" w:cs="Times New Roman"/>
        </w:rPr>
        <w:t xml:space="preserve"> of the polar low and </w:t>
      </w:r>
      <w:r w:rsidR="006F4053">
        <w:rPr>
          <w:rFonts w:ascii="Times New Roman" w:hAnsi="Times New Roman" w:cs="Times New Roman"/>
        </w:rPr>
        <w:t>the</w:t>
      </w:r>
      <w:r w:rsidR="00015259">
        <w:rPr>
          <w:rFonts w:ascii="Times New Roman" w:hAnsi="Times New Roman" w:cs="Times New Roman"/>
        </w:rPr>
        <w:t xml:space="preserve"> establishment of the</w:t>
      </w:r>
      <w:r w:rsidR="006F4053">
        <w:rPr>
          <w:rFonts w:ascii="Times New Roman" w:hAnsi="Times New Roman" w:cs="Times New Roman"/>
        </w:rPr>
        <w:t xml:space="preserve"> </w:t>
      </w:r>
      <w:r w:rsidR="00A43E93">
        <w:rPr>
          <w:rFonts w:ascii="Times New Roman" w:hAnsi="Times New Roman" w:cs="Times New Roman"/>
        </w:rPr>
        <w:t>concentrated</w:t>
      </w:r>
      <w:r w:rsidR="009C54DC">
        <w:rPr>
          <w:rFonts w:ascii="Times New Roman" w:hAnsi="Times New Roman" w:cs="Times New Roman"/>
        </w:rPr>
        <w:t xml:space="preserve"> region of </w:t>
      </w:r>
      <w:r w:rsidR="004E6C53">
        <w:rPr>
          <w:rFonts w:ascii="Times New Roman" w:hAnsi="Times New Roman" w:cs="Times New Roman"/>
        </w:rPr>
        <w:t xml:space="preserve">relatively strong </w:t>
      </w:r>
      <w:r w:rsidR="009C54DC">
        <w:rPr>
          <w:rFonts w:ascii="Times New Roman" w:hAnsi="Times New Roman" w:cs="Times New Roman"/>
        </w:rPr>
        <w:t>lower-to-midtropospheric ascent above and just north of the polar low</w:t>
      </w:r>
      <w:r w:rsidR="005E5A23">
        <w:rPr>
          <w:rFonts w:ascii="Times New Roman" w:hAnsi="Times New Roman" w:cs="Times New Roman"/>
        </w:rPr>
        <w:t xml:space="preserve"> </w:t>
      </w:r>
      <w:r w:rsidR="009B792B">
        <w:rPr>
          <w:rFonts w:ascii="Times New Roman" w:hAnsi="Times New Roman" w:cs="Times New Roman"/>
        </w:rPr>
        <w:t xml:space="preserve">shown in </w:t>
      </w:r>
      <w:r w:rsidR="005E5A23">
        <w:rPr>
          <w:rFonts w:ascii="Times New Roman" w:hAnsi="Times New Roman" w:cs="Times New Roman"/>
        </w:rPr>
        <w:t>Fig</w:t>
      </w:r>
      <w:r w:rsidR="00D86F7E">
        <w:rPr>
          <w:rFonts w:ascii="Times New Roman" w:hAnsi="Times New Roman" w:cs="Times New Roman"/>
        </w:rPr>
        <w:t>s.</w:t>
      </w:r>
      <w:r w:rsidR="005E5A23">
        <w:rPr>
          <w:rFonts w:ascii="Times New Roman" w:hAnsi="Times New Roman" w:cs="Times New Roman"/>
        </w:rPr>
        <w:t xml:space="preserve"> 7a,c</w:t>
      </w:r>
      <w:r w:rsidR="009C54DC">
        <w:rPr>
          <w:rFonts w:ascii="Times New Roman" w:hAnsi="Times New Roman" w:cs="Times New Roman"/>
        </w:rPr>
        <w:t xml:space="preserve">. </w:t>
      </w:r>
      <w:r w:rsidR="009576A6">
        <w:rPr>
          <w:rFonts w:ascii="Times New Roman" w:hAnsi="Times New Roman" w:cs="Times New Roman"/>
        </w:rPr>
        <w:t>Precipitation</w:t>
      </w:r>
      <w:r w:rsidR="009C54DC">
        <w:rPr>
          <w:rFonts w:ascii="Times New Roman" w:hAnsi="Times New Roman" w:cs="Times New Roman"/>
        </w:rPr>
        <w:t xml:space="preserve"> that may be</w:t>
      </w:r>
      <w:r w:rsidR="007D7E14">
        <w:rPr>
          <w:rFonts w:ascii="Times New Roman" w:hAnsi="Times New Roman" w:cs="Times New Roman"/>
        </w:rPr>
        <w:t xml:space="preserve"> tied to</w:t>
      </w:r>
      <w:r w:rsidR="009C54DC">
        <w:rPr>
          <w:rFonts w:ascii="Times New Roman" w:hAnsi="Times New Roman" w:cs="Times New Roman"/>
        </w:rPr>
        <w:t xml:space="preserve"> this region of ascent may be associated with latent heat release. This latent heat release may lead to low-level PV pro</w:t>
      </w:r>
      <w:r w:rsidR="00A43E93">
        <w:rPr>
          <w:rFonts w:ascii="Times New Roman" w:hAnsi="Times New Roman" w:cs="Times New Roman"/>
        </w:rPr>
        <w:t xml:space="preserve">duction, which </w:t>
      </w:r>
      <w:r w:rsidR="009576A6">
        <w:rPr>
          <w:rFonts w:ascii="Times New Roman" w:hAnsi="Times New Roman" w:cs="Times New Roman"/>
        </w:rPr>
        <w:t>may</w:t>
      </w:r>
      <w:r w:rsidR="00A43E93">
        <w:rPr>
          <w:rFonts w:ascii="Times New Roman" w:hAnsi="Times New Roman" w:cs="Times New Roman"/>
        </w:rPr>
        <w:t xml:space="preserve"> support</w:t>
      </w:r>
      <w:r w:rsidR="009576A6">
        <w:rPr>
          <w:rFonts w:ascii="Times New Roman" w:hAnsi="Times New Roman" w:cs="Times New Roman"/>
        </w:rPr>
        <w:t xml:space="preserve"> and strengthen</w:t>
      </w:r>
      <w:r w:rsidR="009C54DC">
        <w:rPr>
          <w:rFonts w:ascii="Times New Roman" w:hAnsi="Times New Roman" w:cs="Times New Roman"/>
        </w:rPr>
        <w:t xml:space="preserve"> </w:t>
      </w:r>
      <w:r w:rsidR="009B792B">
        <w:rPr>
          <w:rFonts w:ascii="Times New Roman" w:hAnsi="Times New Roman" w:cs="Times New Roman"/>
        </w:rPr>
        <w:t>the</w:t>
      </w:r>
      <w:r w:rsidR="005E5A23">
        <w:rPr>
          <w:rFonts w:ascii="Times New Roman" w:hAnsi="Times New Roman" w:cs="Times New Roman"/>
        </w:rPr>
        <w:t xml:space="preserve"> low-level PV maximum associated with the polar low</w:t>
      </w:r>
      <w:r w:rsidR="00972EA2">
        <w:rPr>
          <w:rFonts w:ascii="Times New Roman" w:hAnsi="Times New Roman" w:cs="Times New Roman"/>
        </w:rPr>
        <w:t xml:space="preserve">. </w:t>
      </w:r>
      <w:r w:rsidR="00885651">
        <w:rPr>
          <w:rFonts w:ascii="Times New Roman" w:hAnsi="Times New Roman" w:cs="Times New Roman"/>
        </w:rPr>
        <w:t xml:space="preserve">Overall, </w:t>
      </w:r>
      <w:r w:rsidR="00861CDF">
        <w:rPr>
          <w:rFonts w:ascii="Times New Roman" w:hAnsi="Times New Roman" w:cs="Times New Roman"/>
        </w:rPr>
        <w:t>the TPV</w:t>
      </w:r>
      <w:r w:rsidR="005B4496">
        <w:rPr>
          <w:rFonts w:ascii="Times New Roman" w:hAnsi="Times New Roman" w:cs="Times New Roman"/>
        </w:rPr>
        <w:t xml:space="preserve"> and </w:t>
      </w:r>
      <w:r w:rsidR="00972EA2">
        <w:rPr>
          <w:rFonts w:ascii="Times New Roman" w:hAnsi="Times New Roman" w:cs="Times New Roman"/>
        </w:rPr>
        <w:t>concomitant favorable thermodynamic environment</w:t>
      </w:r>
      <w:r w:rsidR="00861CDF">
        <w:rPr>
          <w:rFonts w:ascii="Times New Roman" w:hAnsi="Times New Roman" w:cs="Times New Roman"/>
        </w:rPr>
        <w:t xml:space="preserve"> likely </w:t>
      </w:r>
      <w:r w:rsidR="00972EA2">
        <w:rPr>
          <w:rFonts w:ascii="Times New Roman" w:hAnsi="Times New Roman" w:cs="Times New Roman"/>
        </w:rPr>
        <w:t>play an important role in allowing the polar low to develop</w:t>
      </w:r>
      <w:r w:rsidR="00015259">
        <w:rPr>
          <w:rFonts w:ascii="Times New Roman" w:hAnsi="Times New Roman" w:cs="Times New Roman"/>
        </w:rPr>
        <w:t xml:space="preserve"> and strengthen</w:t>
      </w:r>
      <w:r w:rsidR="00861CDF">
        <w:rPr>
          <w:rFonts w:ascii="Times New Roman" w:hAnsi="Times New Roman" w:cs="Times New Roman"/>
        </w:rPr>
        <w:t>. In the next section,</w:t>
      </w:r>
      <w:r w:rsidR="000E5FD1">
        <w:rPr>
          <w:rFonts w:ascii="Times New Roman" w:hAnsi="Times New Roman" w:cs="Times New Roman"/>
        </w:rPr>
        <w:t xml:space="preserve"> the forecast skill of the polar low will be </w:t>
      </w:r>
      <w:r w:rsidR="00932449">
        <w:rPr>
          <w:rFonts w:ascii="Times New Roman" w:hAnsi="Times New Roman" w:cs="Times New Roman"/>
        </w:rPr>
        <w:t>evaluated</w:t>
      </w:r>
      <w:r w:rsidR="000E5FD1">
        <w:rPr>
          <w:rFonts w:ascii="Times New Roman" w:hAnsi="Times New Roman" w:cs="Times New Roman"/>
        </w:rPr>
        <w:t xml:space="preserve">, and </w:t>
      </w:r>
      <w:r w:rsidR="00972EA2">
        <w:rPr>
          <w:rFonts w:ascii="Times New Roman" w:hAnsi="Times New Roman" w:cs="Times New Roman"/>
        </w:rPr>
        <w:t>the degree</w:t>
      </w:r>
      <w:r w:rsidR="005B4496">
        <w:rPr>
          <w:rFonts w:ascii="Times New Roman" w:hAnsi="Times New Roman" w:cs="Times New Roman"/>
        </w:rPr>
        <w:t xml:space="preserve"> to which</w:t>
      </w:r>
      <w:r w:rsidR="00972EA2">
        <w:rPr>
          <w:rFonts w:ascii="Times New Roman" w:hAnsi="Times New Roman" w:cs="Times New Roman"/>
        </w:rPr>
        <w:t xml:space="preserve"> the </w:t>
      </w:r>
      <w:r w:rsidR="00861CDF">
        <w:rPr>
          <w:rFonts w:ascii="Times New Roman" w:hAnsi="Times New Roman" w:cs="Times New Roman"/>
        </w:rPr>
        <w:t xml:space="preserve">forecast skill of the polar </w:t>
      </w:r>
      <w:r w:rsidR="005B4496">
        <w:rPr>
          <w:rFonts w:ascii="Times New Roman" w:hAnsi="Times New Roman" w:cs="Times New Roman"/>
        </w:rPr>
        <w:t>low is influen</w:t>
      </w:r>
      <w:r w:rsidR="004E6C53">
        <w:rPr>
          <w:rFonts w:ascii="Times New Roman" w:hAnsi="Times New Roman" w:cs="Times New Roman"/>
        </w:rPr>
        <w:t xml:space="preserve">ced by the forecast of the TPV </w:t>
      </w:r>
      <w:r w:rsidR="00932449">
        <w:rPr>
          <w:rFonts w:ascii="Times New Roman" w:hAnsi="Times New Roman" w:cs="Times New Roman"/>
        </w:rPr>
        <w:t>will be diagnosed</w:t>
      </w:r>
      <w:r w:rsidR="005B4496">
        <w:rPr>
          <w:rFonts w:ascii="Times New Roman" w:hAnsi="Times New Roman" w:cs="Times New Roman"/>
        </w:rPr>
        <w:t xml:space="preserve"> in order to address the hypotheses established at the end of Section 1.</w:t>
      </w:r>
    </w:p>
    <w:p w14:paraId="7DF14DC7" w14:textId="77777777" w:rsidR="004E501B" w:rsidRDefault="004E501B" w:rsidP="009B792B">
      <w:pPr>
        <w:spacing w:line="480" w:lineRule="auto"/>
        <w:ind w:firstLine="720"/>
        <w:rPr>
          <w:rFonts w:ascii="Times New Roman" w:hAnsi="Times New Roman" w:cs="Times New Roman"/>
        </w:rPr>
      </w:pPr>
    </w:p>
    <w:p w14:paraId="0401DADD" w14:textId="0851666B" w:rsidR="00861CDF" w:rsidRDefault="00A4302C" w:rsidP="00A4302C">
      <w:pPr>
        <w:spacing w:line="480" w:lineRule="auto"/>
        <w:rPr>
          <w:rFonts w:ascii="Times New Roman" w:hAnsi="Times New Roman" w:cs="Times New Roman"/>
          <w:b/>
        </w:rPr>
      </w:pPr>
      <w:r w:rsidRPr="00A4302C">
        <w:rPr>
          <w:rFonts w:ascii="Times New Roman" w:hAnsi="Times New Roman" w:cs="Times New Roman"/>
          <w:b/>
        </w:rPr>
        <w:t>3. Evaluation of forecast skill and diagnosis of forecast error</w:t>
      </w:r>
    </w:p>
    <w:p w14:paraId="43D4699C" w14:textId="46E45279" w:rsidR="00E00958" w:rsidRPr="00E00958" w:rsidRDefault="00E00958" w:rsidP="00A4302C">
      <w:pPr>
        <w:spacing w:line="480" w:lineRule="auto"/>
        <w:rPr>
          <w:rFonts w:ascii="Times New Roman" w:hAnsi="Times New Roman" w:cs="Times New Roman"/>
          <w:i/>
        </w:rPr>
      </w:pPr>
      <w:r>
        <w:rPr>
          <w:rFonts w:ascii="Times New Roman" w:hAnsi="Times New Roman" w:cs="Times New Roman"/>
          <w:i/>
        </w:rPr>
        <w:t>a. Data and methods</w:t>
      </w:r>
    </w:p>
    <w:p w14:paraId="356146CC" w14:textId="754BE6F1" w:rsidR="00D97494" w:rsidRDefault="00A4302C" w:rsidP="002E216A">
      <w:pPr>
        <w:spacing w:line="480" w:lineRule="auto"/>
        <w:ind w:firstLine="720"/>
        <w:rPr>
          <w:rFonts w:ascii="Times New Roman" w:hAnsi="Times New Roman" w:cs="Times New Roman"/>
        </w:rPr>
      </w:pPr>
      <w:r>
        <w:rPr>
          <w:rFonts w:ascii="Times New Roman" w:hAnsi="Times New Roman" w:cs="Times New Roman"/>
        </w:rPr>
        <w:t xml:space="preserve">To evaluate the forecast skill associated with the prediction of the polar low, the </w:t>
      </w:r>
      <w:r w:rsidRPr="00A57611">
        <w:rPr>
          <w:rFonts w:ascii="Times New Roman" w:hAnsi="Times New Roman" w:cs="Times New Roman"/>
        </w:rPr>
        <w:t>51-member ECMWF EPS from TIGGE</w:t>
      </w:r>
      <w:r w:rsidR="00932449">
        <w:rPr>
          <w:rFonts w:ascii="Times New Roman" w:hAnsi="Times New Roman" w:cs="Times New Roman"/>
        </w:rPr>
        <w:t>,</w:t>
      </w:r>
      <w:r w:rsidR="00932449" w:rsidRPr="00932449">
        <w:rPr>
          <w:rFonts w:ascii="Times New Roman" w:hAnsi="Times New Roman" w:cs="Times New Roman"/>
        </w:rPr>
        <w:t xml:space="preserve"> </w:t>
      </w:r>
      <w:r w:rsidR="00932449">
        <w:rPr>
          <w:rFonts w:ascii="Times New Roman" w:hAnsi="Times New Roman" w:cs="Times New Roman"/>
        </w:rPr>
        <w:t>downloaded at 0.5° horizontal resolution</w:t>
      </w:r>
      <w:r w:rsidR="008961CB">
        <w:rPr>
          <w:rFonts w:ascii="Times New Roman" w:hAnsi="Times New Roman" w:cs="Times New Roman"/>
        </w:rPr>
        <w:t xml:space="preserve">, </w:t>
      </w:r>
      <w:r>
        <w:rPr>
          <w:rFonts w:ascii="Times New Roman" w:hAnsi="Times New Roman" w:cs="Times New Roman"/>
        </w:rPr>
        <w:t>will</w:t>
      </w:r>
      <w:r w:rsidR="00DF7232">
        <w:rPr>
          <w:rFonts w:ascii="Times New Roman" w:hAnsi="Times New Roman" w:cs="Times New Roman"/>
        </w:rPr>
        <w:t xml:space="preserve"> be utilized. </w:t>
      </w:r>
      <w:r>
        <w:rPr>
          <w:rFonts w:ascii="Times New Roman" w:hAnsi="Times New Roman" w:cs="Times New Roman"/>
        </w:rPr>
        <w:t>The ERA5 regridded to 0.5° horizontal resolution</w:t>
      </w:r>
      <w:r w:rsidR="005074FF">
        <w:rPr>
          <w:rFonts w:ascii="Times New Roman" w:hAnsi="Times New Roman" w:cs="Times New Roman"/>
        </w:rPr>
        <w:t xml:space="preserve"> will be used as the verification</w:t>
      </w:r>
      <w:r w:rsidR="00B35117">
        <w:rPr>
          <w:rFonts w:ascii="Times New Roman" w:hAnsi="Times New Roman" w:cs="Times New Roman"/>
        </w:rPr>
        <w:t xml:space="preserve">, with </w:t>
      </w:r>
      <w:r w:rsidR="00DF7232">
        <w:rPr>
          <w:rFonts w:ascii="Times New Roman" w:hAnsi="Times New Roman" w:cs="Times New Roman"/>
        </w:rPr>
        <w:t>only data from ERA5</w:t>
      </w:r>
      <w:r w:rsidR="0096725A">
        <w:rPr>
          <w:rFonts w:ascii="Times New Roman" w:hAnsi="Times New Roman" w:cs="Times New Roman"/>
        </w:rPr>
        <w:t xml:space="preserve"> at </w:t>
      </w:r>
      <w:r w:rsidR="00B35117">
        <w:rPr>
          <w:rFonts w:ascii="Times New Roman" w:hAnsi="Times New Roman" w:cs="Times New Roman"/>
        </w:rPr>
        <w:t xml:space="preserve">the </w:t>
      </w:r>
      <w:r w:rsidR="0096725A">
        <w:rPr>
          <w:rFonts w:ascii="Times New Roman" w:hAnsi="Times New Roman" w:cs="Times New Roman"/>
        </w:rPr>
        <w:t>000</w:t>
      </w:r>
      <w:r w:rsidR="00B35117">
        <w:rPr>
          <w:rFonts w:ascii="Times New Roman" w:hAnsi="Times New Roman" w:cs="Times New Roman"/>
        </w:rPr>
        <w:t xml:space="preserve">0, 0600, 1200, and 1800 UTC hours </w:t>
      </w:r>
      <w:r w:rsidR="0096725A">
        <w:rPr>
          <w:rFonts w:ascii="Times New Roman" w:hAnsi="Times New Roman" w:cs="Times New Roman"/>
        </w:rPr>
        <w:t>consider</w:t>
      </w:r>
      <w:r w:rsidR="008961CB">
        <w:rPr>
          <w:rFonts w:ascii="Times New Roman" w:hAnsi="Times New Roman" w:cs="Times New Roman"/>
        </w:rPr>
        <w:t>ed for consistency with the 6-h</w:t>
      </w:r>
      <w:r w:rsidR="0096725A">
        <w:rPr>
          <w:rFonts w:ascii="Times New Roman" w:hAnsi="Times New Roman" w:cs="Times New Roman"/>
        </w:rPr>
        <w:t xml:space="preserve"> resolution of </w:t>
      </w:r>
      <w:r w:rsidR="00B35117">
        <w:rPr>
          <w:rFonts w:ascii="Times New Roman" w:hAnsi="Times New Roman" w:cs="Times New Roman"/>
        </w:rPr>
        <w:t xml:space="preserve">the </w:t>
      </w:r>
      <w:r w:rsidR="0096725A">
        <w:rPr>
          <w:rFonts w:ascii="Times New Roman" w:hAnsi="Times New Roman" w:cs="Times New Roman"/>
        </w:rPr>
        <w:t xml:space="preserve">ECMWF EPS. </w:t>
      </w:r>
      <w:r w:rsidR="008961CB">
        <w:rPr>
          <w:rFonts w:ascii="Times New Roman" w:hAnsi="Times New Roman" w:cs="Times New Roman"/>
        </w:rPr>
        <w:t>Ensemble forecasts</w:t>
      </w:r>
      <w:r w:rsidR="005074FF">
        <w:rPr>
          <w:rFonts w:ascii="Times New Roman" w:hAnsi="Times New Roman" w:cs="Times New Roman"/>
        </w:rPr>
        <w:t xml:space="preserve"> from the ECMWF EPS initialized at 1200 UTC 9 February 2011 are utilized </w:t>
      </w:r>
      <w:r w:rsidR="00DF7232">
        <w:rPr>
          <w:rFonts w:ascii="Times New Roman" w:hAnsi="Times New Roman" w:cs="Times New Roman"/>
        </w:rPr>
        <w:t xml:space="preserve">because </w:t>
      </w:r>
      <w:r w:rsidR="00E7620F">
        <w:rPr>
          <w:rFonts w:ascii="Times New Roman" w:hAnsi="Times New Roman" w:cs="Times New Roman"/>
        </w:rPr>
        <w:t xml:space="preserve">there appeared to be a relatively large degree of </w:t>
      </w:r>
      <w:r w:rsidR="005074FF">
        <w:rPr>
          <w:rFonts w:ascii="Times New Roman" w:hAnsi="Times New Roman" w:cs="Times New Roman"/>
        </w:rPr>
        <w:t>spread in the evolution of the polar low amongst</w:t>
      </w:r>
      <w:r w:rsidR="00DF7232">
        <w:rPr>
          <w:rFonts w:ascii="Times New Roman" w:hAnsi="Times New Roman" w:cs="Times New Roman"/>
        </w:rPr>
        <w:t xml:space="preserve"> the</w:t>
      </w:r>
      <w:r w:rsidR="00E7620F">
        <w:rPr>
          <w:rFonts w:ascii="Times New Roman" w:hAnsi="Times New Roman" w:cs="Times New Roman"/>
        </w:rPr>
        <w:t>se</w:t>
      </w:r>
      <w:r w:rsidR="005074FF">
        <w:rPr>
          <w:rFonts w:ascii="Times New Roman" w:hAnsi="Times New Roman" w:cs="Times New Roman"/>
        </w:rPr>
        <w:t xml:space="preserve"> ensemble forecasts</w:t>
      </w:r>
      <w:r w:rsidR="00DF7232">
        <w:rPr>
          <w:rFonts w:ascii="Times New Roman" w:hAnsi="Times New Roman" w:cs="Times New Roman"/>
        </w:rPr>
        <w:t xml:space="preserve"> when conducting a cursory examination of these ensemble forecasts. Also, since</w:t>
      </w:r>
      <w:r w:rsidR="008961CB">
        <w:rPr>
          <w:rFonts w:ascii="Times New Roman" w:hAnsi="Times New Roman" w:cs="Times New Roman"/>
        </w:rPr>
        <w:t xml:space="preserve"> the</w:t>
      </w:r>
      <w:r w:rsidR="005074FF">
        <w:rPr>
          <w:rFonts w:ascii="Times New Roman" w:hAnsi="Times New Roman" w:cs="Times New Roman"/>
        </w:rPr>
        <w:t xml:space="preserve"> forecast initialization time is only 30 h prior to the time </w:t>
      </w:r>
      <w:r w:rsidR="00706279">
        <w:rPr>
          <w:rFonts w:ascii="Times New Roman" w:hAnsi="Times New Roman" w:cs="Times New Roman"/>
        </w:rPr>
        <w:t xml:space="preserve">of </w:t>
      </w:r>
      <w:r w:rsidR="005074FF">
        <w:rPr>
          <w:rFonts w:ascii="Times New Roman" w:hAnsi="Times New Roman" w:cs="Times New Roman"/>
        </w:rPr>
        <w:t xml:space="preserve">polar low genesis, evaluating forecast skill </w:t>
      </w:r>
      <w:r w:rsidR="008961CB">
        <w:rPr>
          <w:rFonts w:ascii="Times New Roman" w:hAnsi="Times New Roman" w:cs="Times New Roman"/>
        </w:rPr>
        <w:t>with forecasts from this initialization time will</w:t>
      </w:r>
      <w:r w:rsidR="005074FF">
        <w:rPr>
          <w:rFonts w:ascii="Times New Roman" w:hAnsi="Times New Roman" w:cs="Times New Roman"/>
        </w:rPr>
        <w:t xml:space="preserve"> help to illustrate </w:t>
      </w:r>
      <w:r w:rsidR="009206E8">
        <w:rPr>
          <w:rFonts w:ascii="Times New Roman" w:hAnsi="Times New Roman" w:cs="Times New Roman"/>
        </w:rPr>
        <w:t>the degree of difficulty there may be in</w:t>
      </w:r>
      <w:r w:rsidR="00B35117">
        <w:rPr>
          <w:rFonts w:ascii="Times New Roman" w:hAnsi="Times New Roman" w:cs="Times New Roman"/>
        </w:rPr>
        <w:t xml:space="preserve"> forecasting polar lows at </w:t>
      </w:r>
      <w:r w:rsidR="005074FF">
        <w:rPr>
          <w:rFonts w:ascii="Times New Roman" w:hAnsi="Times New Roman" w:cs="Times New Roman"/>
        </w:rPr>
        <w:t>relatively sho</w:t>
      </w:r>
      <w:r w:rsidR="000804DB">
        <w:rPr>
          <w:rFonts w:ascii="Times New Roman" w:hAnsi="Times New Roman" w:cs="Times New Roman"/>
        </w:rPr>
        <w:t>rt forecast lead times</w:t>
      </w:r>
      <w:r w:rsidR="009206E8">
        <w:rPr>
          <w:rFonts w:ascii="Times New Roman" w:hAnsi="Times New Roman" w:cs="Times New Roman"/>
        </w:rPr>
        <w:t>.</w:t>
      </w:r>
    </w:p>
    <w:p w14:paraId="58BB24F6" w14:textId="14D698F1" w:rsidR="00F6581C" w:rsidRDefault="00064049" w:rsidP="00F6581C">
      <w:pPr>
        <w:spacing w:line="480" w:lineRule="auto"/>
        <w:ind w:firstLine="720"/>
        <w:rPr>
          <w:rFonts w:ascii="Times New Roman" w:hAnsi="Times New Roman" w:cs="Times New Roman"/>
        </w:rPr>
      </w:pPr>
      <w:r>
        <w:rPr>
          <w:rFonts w:ascii="Times New Roman" w:hAnsi="Times New Roman" w:cs="Times New Roman"/>
        </w:rPr>
        <w:t xml:space="preserve">Forecast skill of the polar low </w:t>
      </w:r>
      <w:r w:rsidR="008961CB">
        <w:rPr>
          <w:rFonts w:ascii="Times New Roman" w:hAnsi="Times New Roman" w:cs="Times New Roman"/>
        </w:rPr>
        <w:t>is</w:t>
      </w:r>
      <w:r>
        <w:rPr>
          <w:rFonts w:ascii="Times New Roman" w:hAnsi="Times New Roman" w:cs="Times New Roman"/>
        </w:rPr>
        <w:t xml:space="preserve"> assessed in terms of a metric </w:t>
      </w:r>
      <w:r w:rsidR="00E60172">
        <w:rPr>
          <w:rFonts w:ascii="Times New Roman" w:hAnsi="Times New Roman" w:cs="Times New Roman"/>
        </w:rPr>
        <w:t xml:space="preserve">combining </w:t>
      </w:r>
      <w:r w:rsidR="00544C97">
        <w:rPr>
          <w:rFonts w:ascii="Times New Roman" w:hAnsi="Times New Roman" w:cs="Times New Roman"/>
        </w:rPr>
        <w:t xml:space="preserve">forecast track and intensity </w:t>
      </w:r>
      <w:r w:rsidR="008961CB">
        <w:rPr>
          <w:rFonts w:ascii="Times New Roman" w:hAnsi="Times New Roman" w:cs="Times New Roman"/>
        </w:rPr>
        <w:t xml:space="preserve">error </w:t>
      </w:r>
      <w:r w:rsidR="00544C97">
        <w:rPr>
          <w:rFonts w:ascii="Times New Roman" w:hAnsi="Times New Roman" w:cs="Times New Roman"/>
        </w:rPr>
        <w:t xml:space="preserve">of the polar low. This metric is calculated by adapting the methodology used by Lamberson et al. (2016) to evaluate the forecast skill of a strong extratropical cyclone. </w:t>
      </w:r>
      <w:r w:rsidR="00544C97">
        <w:rPr>
          <w:rFonts w:ascii="Times New Roman" w:hAnsi="Times New Roman"/>
        </w:rPr>
        <w:t>Track and intensity error are calculated every 6 h</w:t>
      </w:r>
      <w:r w:rsidR="00400FB0">
        <w:rPr>
          <w:rFonts w:ascii="Times New Roman" w:hAnsi="Times New Roman"/>
        </w:rPr>
        <w:t xml:space="preserve"> from 1800 UTC 10 February to 1200 UTC 11 February</w:t>
      </w:r>
      <w:r w:rsidR="00544C97">
        <w:rPr>
          <w:rFonts w:ascii="Times New Roman" w:hAnsi="Times New Roman"/>
        </w:rPr>
        <w:t>, as this time period corresponds to that of the life cycle of the polar low in the STARS database. Track error for each time is calculated a</w:t>
      </w:r>
      <w:r w:rsidR="008961CB">
        <w:rPr>
          <w:rFonts w:ascii="Times New Roman" w:hAnsi="Times New Roman"/>
        </w:rPr>
        <w:t>s the great circle distance b</w:t>
      </w:r>
      <w:r w:rsidR="00544C97">
        <w:rPr>
          <w:rFonts w:ascii="Times New Roman" w:hAnsi="Times New Roman"/>
        </w:rPr>
        <w:t>e</w:t>
      </w:r>
      <w:r w:rsidR="008961CB">
        <w:rPr>
          <w:rFonts w:ascii="Times New Roman" w:hAnsi="Times New Roman"/>
        </w:rPr>
        <w:t>twee</w:t>
      </w:r>
      <w:r w:rsidR="00544C97">
        <w:rPr>
          <w:rFonts w:ascii="Times New Roman" w:hAnsi="Times New Roman"/>
        </w:rPr>
        <w:t xml:space="preserve">n the location of the polar low in the ERA5 and in each ensemble member, where the location of the polar low at a time corresponds to the location of </w:t>
      </w:r>
      <w:r w:rsidR="00E7620F">
        <w:rPr>
          <w:rFonts w:ascii="Times New Roman" w:hAnsi="Times New Roman"/>
        </w:rPr>
        <w:t xml:space="preserve">the </w:t>
      </w:r>
      <w:r w:rsidR="00544C97">
        <w:rPr>
          <w:rFonts w:ascii="Times New Roman" w:hAnsi="Times New Roman"/>
        </w:rPr>
        <w:t>maximum</w:t>
      </w:r>
      <w:r w:rsidR="00E7620F">
        <w:rPr>
          <w:rFonts w:ascii="Times New Roman" w:hAnsi="Times New Roman"/>
        </w:rPr>
        <w:t xml:space="preserve"> value of</w:t>
      </w:r>
      <w:r w:rsidR="00544C97">
        <w:rPr>
          <w:rFonts w:ascii="Times New Roman" w:hAnsi="Times New Roman"/>
        </w:rPr>
        <w:t xml:space="preserve"> 850-hPa relative vorticity of the polar low at that time.</w:t>
      </w:r>
      <w:r w:rsidR="0029225D">
        <w:rPr>
          <w:rFonts w:ascii="Times New Roman" w:hAnsi="Times New Roman"/>
        </w:rPr>
        <w:t xml:space="preserve"> The intensity error for each time is calculated as the absolute difference in intensity of the polar low in the ERA5 and in each ensemble member, where intensity of the polar low at a time corresponds to the maximum value of 850-hPa relative vorticity of the polar low at that time. The </w:t>
      </w:r>
      <w:r w:rsidR="008961CB">
        <w:rPr>
          <w:rFonts w:ascii="Times New Roman" w:hAnsi="Times New Roman"/>
        </w:rPr>
        <w:t xml:space="preserve">850-hPa relative </w:t>
      </w:r>
      <w:r w:rsidR="0029225D">
        <w:rPr>
          <w:rFonts w:ascii="Times New Roman" w:hAnsi="Times New Roman"/>
        </w:rPr>
        <w:t>vorticity</w:t>
      </w:r>
      <w:r w:rsidR="009338EC">
        <w:rPr>
          <w:rFonts w:ascii="Times New Roman" w:hAnsi="Times New Roman"/>
        </w:rPr>
        <w:t xml:space="preserve"> maximum associated with the polar low for each ensemble was</w:t>
      </w:r>
      <w:r w:rsidR="0029225D">
        <w:rPr>
          <w:rFonts w:ascii="Times New Roman" w:hAnsi="Times New Roman"/>
        </w:rPr>
        <w:t xml:space="preserve"> tracked </w:t>
      </w:r>
      <w:r w:rsidR="00F6581C">
        <w:rPr>
          <w:rFonts w:ascii="Times New Roman" w:hAnsi="Times New Roman"/>
        </w:rPr>
        <w:t xml:space="preserve">subjectively </w:t>
      </w:r>
      <w:r w:rsidR="0029225D">
        <w:rPr>
          <w:rFonts w:ascii="Times New Roman" w:hAnsi="Times New Roman"/>
        </w:rPr>
        <w:t xml:space="preserve">starting from 1800 UTC 10 February. </w:t>
      </w:r>
      <w:r w:rsidR="009338EC">
        <w:rPr>
          <w:rFonts w:ascii="Times New Roman" w:hAnsi="Times New Roman"/>
        </w:rPr>
        <w:t>The</w:t>
      </w:r>
      <w:r w:rsidR="0029225D">
        <w:rPr>
          <w:rFonts w:ascii="Times New Roman" w:hAnsi="Times New Roman"/>
        </w:rPr>
        <w:t xml:space="preserve"> </w:t>
      </w:r>
      <w:r w:rsidR="008961CB">
        <w:rPr>
          <w:rFonts w:ascii="Times New Roman" w:hAnsi="Times New Roman"/>
        </w:rPr>
        <w:t xml:space="preserve">850-hPa relative </w:t>
      </w:r>
      <w:r w:rsidR="0029225D">
        <w:rPr>
          <w:rFonts w:ascii="Times New Roman" w:hAnsi="Times New Roman"/>
        </w:rPr>
        <w:t>vorticity maximum associated with the polar low</w:t>
      </w:r>
      <w:r w:rsidR="009338EC">
        <w:rPr>
          <w:rFonts w:ascii="Times New Roman" w:hAnsi="Times New Roman"/>
        </w:rPr>
        <w:t xml:space="preserve"> in the ERA5</w:t>
      </w:r>
      <w:r w:rsidR="002A537D">
        <w:rPr>
          <w:rFonts w:ascii="Times New Roman" w:hAnsi="Times New Roman"/>
        </w:rPr>
        <w:t xml:space="preserve"> at this time</w:t>
      </w:r>
      <w:r w:rsidR="0029225D">
        <w:rPr>
          <w:rFonts w:ascii="Times New Roman" w:hAnsi="Times New Roman"/>
        </w:rPr>
        <w:t xml:space="preserve"> was</w:t>
      </w:r>
      <w:r w:rsidR="00F6581C">
        <w:rPr>
          <w:rFonts w:ascii="Times New Roman" w:hAnsi="Times New Roman"/>
        </w:rPr>
        <w:t xml:space="preserve"> the </w:t>
      </w:r>
      <w:r w:rsidR="009338EC">
        <w:rPr>
          <w:rFonts w:ascii="Times New Roman" w:hAnsi="Times New Roman"/>
        </w:rPr>
        <w:t>dominant</w:t>
      </w:r>
      <w:r w:rsidR="00F6581C">
        <w:rPr>
          <w:rFonts w:ascii="Times New Roman" w:hAnsi="Times New Roman"/>
        </w:rPr>
        <w:t xml:space="preserve"> </w:t>
      </w:r>
      <w:r w:rsidR="008961CB">
        <w:rPr>
          <w:rFonts w:ascii="Times New Roman" w:hAnsi="Times New Roman"/>
        </w:rPr>
        <w:t xml:space="preserve">850-hPa relative </w:t>
      </w:r>
      <w:r w:rsidR="00F6581C">
        <w:rPr>
          <w:rFonts w:ascii="Times New Roman" w:hAnsi="Times New Roman"/>
        </w:rPr>
        <w:t>vorticity maximum in the vicinity of northern Scandinavia and the adjacent Barents Sea</w:t>
      </w:r>
      <w:r w:rsidR="002A537D">
        <w:rPr>
          <w:rFonts w:ascii="Times New Roman" w:hAnsi="Times New Roman"/>
        </w:rPr>
        <w:t>,</w:t>
      </w:r>
      <w:r w:rsidR="002263F8">
        <w:rPr>
          <w:rFonts w:ascii="Times New Roman" w:hAnsi="Times New Roman"/>
        </w:rPr>
        <w:t xml:space="preserve"> not including that associated with</w:t>
      </w:r>
      <w:r w:rsidR="002A537D">
        <w:rPr>
          <w:rFonts w:ascii="Times New Roman" w:hAnsi="Times New Roman"/>
        </w:rPr>
        <w:t xml:space="preserve"> the preexisting cyclone to the northeast of the polar low (</w:t>
      </w:r>
      <w:r w:rsidR="009338EC">
        <w:rPr>
          <w:rFonts w:ascii="Times New Roman" w:hAnsi="Times New Roman"/>
        </w:rPr>
        <w:t>Fig. 5b).</w:t>
      </w:r>
      <w:r w:rsidR="00F6581C">
        <w:rPr>
          <w:rFonts w:ascii="Times New Roman" w:hAnsi="Times New Roman"/>
        </w:rPr>
        <w:t xml:space="preserve"> </w:t>
      </w:r>
      <w:r w:rsidR="009338EC">
        <w:rPr>
          <w:rFonts w:ascii="Times New Roman" w:hAnsi="Times New Roman"/>
        </w:rPr>
        <w:t xml:space="preserve">Because </w:t>
      </w:r>
      <w:r w:rsidR="00F6581C">
        <w:rPr>
          <w:rFonts w:ascii="Times New Roman" w:hAnsi="Times New Roman"/>
        </w:rPr>
        <w:t xml:space="preserve">some ensemble members showed multiple </w:t>
      </w:r>
      <w:r w:rsidR="008961CB">
        <w:rPr>
          <w:rFonts w:ascii="Times New Roman" w:hAnsi="Times New Roman"/>
        </w:rPr>
        <w:t xml:space="preserve">850-hPa relative </w:t>
      </w:r>
      <w:r w:rsidR="00400FB0">
        <w:rPr>
          <w:rFonts w:ascii="Times New Roman" w:hAnsi="Times New Roman"/>
        </w:rPr>
        <w:t>vorticity maxima</w:t>
      </w:r>
      <w:r w:rsidR="009338EC">
        <w:rPr>
          <w:rFonts w:ascii="Times New Roman" w:hAnsi="Times New Roman"/>
        </w:rPr>
        <w:t xml:space="preserve"> </w:t>
      </w:r>
      <w:r w:rsidR="00F6581C">
        <w:rPr>
          <w:rFonts w:ascii="Times New Roman" w:hAnsi="Times New Roman"/>
        </w:rPr>
        <w:t>in this region</w:t>
      </w:r>
      <w:r w:rsidR="009206E8">
        <w:rPr>
          <w:rFonts w:ascii="Times New Roman" w:hAnsi="Times New Roman"/>
        </w:rPr>
        <w:t xml:space="preserve"> at </w:t>
      </w:r>
      <w:r w:rsidR="002A537D">
        <w:rPr>
          <w:rFonts w:ascii="Times New Roman" w:hAnsi="Times New Roman"/>
        </w:rPr>
        <w:t>this</w:t>
      </w:r>
      <w:r w:rsidR="00E7620F">
        <w:rPr>
          <w:rFonts w:ascii="Times New Roman" w:hAnsi="Times New Roman"/>
        </w:rPr>
        <w:t xml:space="preserve"> </w:t>
      </w:r>
      <w:r w:rsidR="009206E8">
        <w:rPr>
          <w:rFonts w:ascii="Times New Roman" w:hAnsi="Times New Roman"/>
        </w:rPr>
        <w:t>time</w:t>
      </w:r>
      <w:r w:rsidR="009338EC">
        <w:rPr>
          <w:rFonts w:ascii="Times New Roman" w:hAnsi="Times New Roman"/>
        </w:rPr>
        <w:t xml:space="preserve">, </w:t>
      </w:r>
      <w:r w:rsidR="00F6581C">
        <w:rPr>
          <w:rFonts w:ascii="Times New Roman" w:hAnsi="Times New Roman"/>
        </w:rPr>
        <w:t xml:space="preserve">the strongest </w:t>
      </w:r>
      <w:r w:rsidR="008961CB">
        <w:rPr>
          <w:rFonts w:ascii="Times New Roman" w:hAnsi="Times New Roman"/>
        </w:rPr>
        <w:t xml:space="preserve">850-hPa relative </w:t>
      </w:r>
      <w:r w:rsidR="00F6581C">
        <w:rPr>
          <w:rFonts w:ascii="Times New Roman" w:hAnsi="Times New Roman"/>
        </w:rPr>
        <w:t xml:space="preserve">vorticity maximum </w:t>
      </w:r>
      <w:r w:rsidR="009206E8">
        <w:rPr>
          <w:rFonts w:ascii="Times New Roman" w:hAnsi="Times New Roman"/>
        </w:rPr>
        <w:t>in this region</w:t>
      </w:r>
      <w:r w:rsidR="00FD5D9B">
        <w:rPr>
          <w:rFonts w:ascii="Times New Roman" w:hAnsi="Times New Roman"/>
        </w:rPr>
        <w:t xml:space="preserve"> at this time</w:t>
      </w:r>
      <w:r w:rsidR="002263F8">
        <w:rPr>
          <w:rFonts w:ascii="Times New Roman" w:hAnsi="Times New Roman"/>
        </w:rPr>
        <w:t>,</w:t>
      </w:r>
      <w:r w:rsidR="002263F8" w:rsidRPr="002263F8">
        <w:rPr>
          <w:rFonts w:ascii="Times New Roman" w:hAnsi="Times New Roman"/>
        </w:rPr>
        <w:t xml:space="preserve"> </w:t>
      </w:r>
      <w:r w:rsidR="002263F8">
        <w:rPr>
          <w:rFonts w:ascii="Times New Roman" w:hAnsi="Times New Roman"/>
        </w:rPr>
        <w:t xml:space="preserve">not including that associated with the aforementioned preexisting cyclone, </w:t>
      </w:r>
      <w:r w:rsidR="00F6581C">
        <w:rPr>
          <w:rFonts w:ascii="Times New Roman" w:hAnsi="Times New Roman"/>
        </w:rPr>
        <w:t xml:space="preserve">was tracked forward in time for each ensemble member. If the </w:t>
      </w:r>
      <w:r w:rsidR="008961CB">
        <w:rPr>
          <w:rFonts w:ascii="Times New Roman" w:hAnsi="Times New Roman"/>
        </w:rPr>
        <w:t xml:space="preserve">850-hPa relative </w:t>
      </w:r>
      <w:r w:rsidR="00F6581C">
        <w:rPr>
          <w:rFonts w:ascii="Times New Roman" w:hAnsi="Times New Roman"/>
        </w:rPr>
        <w:t xml:space="preserve">vorticity maximum was subjectively determined to merge with another </w:t>
      </w:r>
      <w:r w:rsidR="008961CB">
        <w:rPr>
          <w:rFonts w:ascii="Times New Roman" w:hAnsi="Times New Roman"/>
        </w:rPr>
        <w:t xml:space="preserve">850-hPa relative </w:t>
      </w:r>
      <w:r w:rsidR="00F6581C">
        <w:rPr>
          <w:rFonts w:ascii="Times New Roman" w:hAnsi="Times New Roman"/>
        </w:rPr>
        <w:t xml:space="preserve">vorticity maximum afterward, the track was continued to follow the merged </w:t>
      </w:r>
      <w:r w:rsidR="008961CB">
        <w:rPr>
          <w:rFonts w:ascii="Times New Roman" w:hAnsi="Times New Roman"/>
        </w:rPr>
        <w:t xml:space="preserve">850-hPa relative </w:t>
      </w:r>
      <w:r w:rsidR="00F6581C">
        <w:rPr>
          <w:rFonts w:ascii="Times New Roman" w:hAnsi="Times New Roman"/>
        </w:rPr>
        <w:t xml:space="preserve">vorticity maximum. </w:t>
      </w:r>
      <w:r w:rsidR="00220A2D">
        <w:rPr>
          <w:rFonts w:ascii="Times New Roman" w:hAnsi="Times New Roman"/>
        </w:rPr>
        <w:t xml:space="preserve">It should be noted that not all tracked </w:t>
      </w:r>
      <w:r w:rsidR="00FD5D9B">
        <w:rPr>
          <w:rFonts w:ascii="Times New Roman" w:hAnsi="Times New Roman"/>
        </w:rPr>
        <w:t>850-hPa relative vorticity maxima</w:t>
      </w:r>
      <w:r w:rsidR="00220A2D">
        <w:rPr>
          <w:rFonts w:ascii="Times New Roman" w:hAnsi="Times New Roman"/>
        </w:rPr>
        <w:t xml:space="preserve"> may actually develop into a polar low. However, hereafter for simplicity, the </w:t>
      </w:r>
      <w:r w:rsidR="00FD5D9B">
        <w:rPr>
          <w:rFonts w:ascii="Times New Roman" w:hAnsi="Times New Roman"/>
        </w:rPr>
        <w:t xml:space="preserve">850-hPa relative </w:t>
      </w:r>
      <w:r w:rsidR="00220A2D">
        <w:rPr>
          <w:rFonts w:ascii="Times New Roman" w:hAnsi="Times New Roman"/>
        </w:rPr>
        <w:t xml:space="preserve">vorticity maximum in each ensemble forecast will be referred to as a polar low. </w:t>
      </w:r>
      <w:r w:rsidR="00F6581C">
        <w:rPr>
          <w:rFonts w:ascii="Times New Roman" w:hAnsi="Times New Roman"/>
        </w:rPr>
        <w:t xml:space="preserve"> </w:t>
      </w:r>
    </w:p>
    <w:p w14:paraId="360369F8" w14:textId="3F1CBDD8" w:rsidR="00C87BA1" w:rsidRDefault="00F6581C" w:rsidP="000B0125">
      <w:pPr>
        <w:spacing w:line="480" w:lineRule="auto"/>
        <w:ind w:firstLine="720"/>
        <w:rPr>
          <w:rFonts w:ascii="Times New Roman" w:hAnsi="Times New Roman" w:cs="Times New Roman"/>
        </w:rPr>
      </w:pPr>
      <w:r>
        <w:rPr>
          <w:rFonts w:ascii="Times New Roman" w:hAnsi="Times New Roman"/>
        </w:rPr>
        <w:t>The track and intensity errors are then averaged over time and the ensemble members are ranked 1–51 for both track and intensity, with 1 corresponding to the member with lowest average error. The track error rank is added with the intensity error rank to determine a combined track and intensity error rank for each ensemble member. The ensemble member</w:t>
      </w:r>
      <w:r w:rsidR="00FD5D9B">
        <w:rPr>
          <w:rFonts w:ascii="Times New Roman" w:hAnsi="Times New Roman"/>
        </w:rPr>
        <w:t>s are</w:t>
      </w:r>
      <w:r>
        <w:rPr>
          <w:rFonts w:ascii="Times New Roman" w:hAnsi="Times New Roman"/>
        </w:rPr>
        <w:t xml:space="preserve"> then subdivided into two groups: </w:t>
      </w:r>
      <w:r w:rsidRPr="00AD6887">
        <w:rPr>
          <w:rFonts w:ascii="Times New Roman" w:hAnsi="Times New Roman" w:cs="Times New Roman"/>
        </w:rPr>
        <w:t xml:space="preserve">the </w:t>
      </w:r>
      <w:r>
        <w:rPr>
          <w:rFonts w:ascii="Times New Roman" w:hAnsi="Times New Roman" w:cs="Times New Roman"/>
        </w:rPr>
        <w:t>eight most accurate</w:t>
      </w:r>
      <w:r w:rsidRPr="00AD6887">
        <w:rPr>
          <w:rFonts w:ascii="Times New Roman" w:hAnsi="Times New Roman" w:cs="Times New Roman"/>
        </w:rPr>
        <w:t xml:space="preserve"> and</w:t>
      </w:r>
      <w:r>
        <w:rPr>
          <w:rFonts w:ascii="Times New Roman" w:hAnsi="Times New Roman" w:cs="Times New Roman"/>
        </w:rPr>
        <w:t xml:space="preserve"> eight least </w:t>
      </w:r>
      <w:r w:rsidRPr="00AD6887">
        <w:rPr>
          <w:rFonts w:ascii="Times New Roman" w:hAnsi="Times New Roman" w:cs="Times New Roman"/>
        </w:rPr>
        <w:t>ac</w:t>
      </w:r>
      <w:r>
        <w:rPr>
          <w:rFonts w:ascii="Times New Roman" w:hAnsi="Times New Roman" w:cs="Times New Roman"/>
        </w:rPr>
        <w:t>curate ensemble members in terms</w:t>
      </w:r>
      <w:r w:rsidRPr="00AD6887">
        <w:rPr>
          <w:rFonts w:ascii="Times New Roman" w:hAnsi="Times New Roman" w:cs="Times New Roman"/>
        </w:rPr>
        <w:t xml:space="preserve"> of </w:t>
      </w:r>
      <w:r>
        <w:rPr>
          <w:rFonts w:ascii="Times New Roman" w:hAnsi="Times New Roman" w:cs="Times New Roman"/>
        </w:rPr>
        <w:t xml:space="preserve">combined track and intensity error rank of the polar low. </w:t>
      </w:r>
      <w:r w:rsidR="00991035">
        <w:rPr>
          <w:rFonts w:ascii="Times New Roman" w:hAnsi="Times New Roman" w:cs="Times New Roman"/>
        </w:rPr>
        <w:t xml:space="preserve">Normalized composite differences </w:t>
      </w:r>
      <w:r w:rsidR="009206E8">
        <w:rPr>
          <w:rFonts w:ascii="Times New Roman" w:hAnsi="Times New Roman" w:cs="Times New Roman"/>
        </w:rPr>
        <w:t>are</w:t>
      </w:r>
      <w:r w:rsidR="00991035">
        <w:rPr>
          <w:rFonts w:ascii="Times New Roman" w:hAnsi="Times New Roman" w:cs="Times New Roman"/>
        </w:rPr>
        <w:t xml:space="preserve"> calculated between the two groups for selected quantities and various forecast times following Lamberson et al. (2016). </w:t>
      </w:r>
      <w:r w:rsidR="00C87BA1">
        <w:rPr>
          <w:rFonts w:ascii="Times New Roman" w:hAnsi="Times New Roman" w:cs="Times New Roman"/>
        </w:rPr>
        <w:t>Normalized composite difference</w:t>
      </w:r>
      <w:r w:rsidR="003B6295">
        <w:rPr>
          <w:rFonts w:ascii="Times New Roman" w:hAnsi="Times New Roman" w:cs="Times New Roman"/>
        </w:rPr>
        <w:t>s</w:t>
      </w:r>
      <w:r w:rsidR="00C87BA1">
        <w:rPr>
          <w:rFonts w:ascii="Times New Roman" w:hAnsi="Times New Roman" w:cs="Times New Roman"/>
        </w:rPr>
        <w:t xml:space="preserve"> are defined as</w:t>
      </w:r>
    </w:p>
    <w:p w14:paraId="74B67755" w14:textId="170CEA5F" w:rsidR="00C87BA1" w:rsidRPr="00C87BA1" w:rsidRDefault="00C87BA1" w:rsidP="000B0125">
      <w:pPr>
        <w:spacing w:line="480" w:lineRule="auto"/>
        <w:jc w:val="center"/>
        <w:rPr>
          <w:rFonts w:ascii="Times New Roman" w:hAnsi="Times New Roman" w:cs="Times New Roman"/>
        </w:rPr>
      </w:pPr>
      <m:oMath>
        <m:r>
          <m:rPr>
            <m:sty m:val="b"/>
          </m:rPr>
          <w:rPr>
            <w:rFonts w:ascii="Cambria Math" w:hAnsi="Cambria Math" w:cs="Times New Roman"/>
          </w:rPr>
          <m:t>∆</m:t>
        </m:r>
        <m:sSub>
          <m:sSubPr>
            <m:ctrlPr>
              <w:rPr>
                <w:rFonts w:ascii="Cambria Math" w:hAnsi="Cambria Math" w:cs="Times New Roman"/>
                <w:i/>
              </w:rPr>
            </m:ctrlPr>
          </m:sSubPr>
          <m:e>
            <m:r>
              <w:rPr>
                <w:rFonts w:ascii="Cambria Math" w:hAnsi="Cambria Math" w:cs="Times New Roman"/>
              </w:rPr>
              <m:t>x</m:t>
            </m:r>
          </m:e>
          <m:sub>
            <m:r>
              <w:rPr>
                <w:rFonts w:ascii="Cambria Math" w:hAnsi="Cambria Math" w:cs="Times New Roman"/>
              </w:rPr>
              <m:t>i</m:t>
            </m:r>
          </m:sub>
        </m:sSub>
        <m:r>
          <w:rPr>
            <w:rFonts w:ascii="Cambria Math" w:hAnsi="Cambria Math" w:cs="Times New Roman"/>
          </w:rPr>
          <m:t xml:space="preserve">= </m:t>
        </m:r>
        <m:f>
          <m:fPr>
            <m:ctrlPr>
              <w:rPr>
                <w:rFonts w:ascii="Cambria Math" w:hAnsi="Cambria Math" w:cs="Times New Roman"/>
                <w:i/>
              </w:rPr>
            </m:ctrlPr>
          </m:fPr>
          <m:num>
            <m:sSup>
              <m:sSupPr>
                <m:ctrlPr>
                  <w:rPr>
                    <w:rFonts w:ascii="Cambria Math" w:hAnsi="Cambria Math" w:cs="Times New Roman"/>
                    <w:i/>
                  </w:rPr>
                </m:ctrlPr>
              </m:sSupPr>
              <m:e>
                <m:sSub>
                  <m:sSubPr>
                    <m:ctrlPr>
                      <w:rPr>
                        <w:rFonts w:ascii="Cambria Math" w:hAnsi="Cambria Math" w:cs="Times New Roman"/>
                        <w:i/>
                      </w:rPr>
                    </m:ctrlPr>
                  </m:sSubPr>
                  <m:e>
                    <m:bar>
                      <m:barPr>
                        <m:pos m:val="top"/>
                        <m:ctrlPr>
                          <w:rPr>
                            <w:rFonts w:ascii="Cambria Math" w:hAnsi="Cambria Math" w:cs="Times New Roman"/>
                            <w:i/>
                          </w:rPr>
                        </m:ctrlPr>
                      </m:barPr>
                      <m:e>
                        <m:r>
                          <m:rPr>
                            <m:sty m:val="b"/>
                          </m:rPr>
                          <w:rPr>
                            <w:rFonts w:ascii="Cambria Math" w:hAnsi="Cambria Math" w:cs="Times New Roman"/>
                          </w:rPr>
                          <m:t>x</m:t>
                        </m:r>
                      </m:e>
                    </m:bar>
                  </m:e>
                  <m:sub>
                    <m:r>
                      <w:rPr>
                        <w:rFonts w:ascii="Cambria Math" w:hAnsi="Cambria Math" w:cs="Times New Roman"/>
                      </w:rPr>
                      <m:t>i</m:t>
                    </m:r>
                  </m:sub>
                </m:sSub>
              </m:e>
              <m:sup>
                <m:r>
                  <w:rPr>
                    <w:rFonts w:ascii="Cambria Math" w:hAnsi="Cambria Math" w:cs="Times New Roman"/>
                  </w:rPr>
                  <m:t>most accurate</m:t>
                </m:r>
              </m:sup>
            </m:sSup>
            <m:r>
              <w:rPr>
                <w:rFonts w:ascii="Cambria Math" w:hAnsi="Cambria Math" w:cs="Times New Roman"/>
              </w:rPr>
              <m:t xml:space="preserve">- </m:t>
            </m:r>
            <m:sSup>
              <m:sSupPr>
                <m:ctrlPr>
                  <w:rPr>
                    <w:rFonts w:ascii="Cambria Math" w:hAnsi="Cambria Math" w:cs="Times New Roman"/>
                    <w:i/>
                  </w:rPr>
                </m:ctrlPr>
              </m:sSupPr>
              <m:e>
                <m:sSub>
                  <m:sSubPr>
                    <m:ctrlPr>
                      <w:rPr>
                        <w:rFonts w:ascii="Cambria Math" w:hAnsi="Cambria Math" w:cs="Times New Roman"/>
                        <w:i/>
                      </w:rPr>
                    </m:ctrlPr>
                  </m:sSubPr>
                  <m:e>
                    <m:bar>
                      <m:barPr>
                        <m:pos m:val="top"/>
                        <m:ctrlPr>
                          <w:rPr>
                            <w:rFonts w:ascii="Cambria Math" w:hAnsi="Cambria Math" w:cs="Times New Roman"/>
                            <w:i/>
                          </w:rPr>
                        </m:ctrlPr>
                      </m:barPr>
                      <m:e>
                        <m:r>
                          <m:rPr>
                            <m:sty m:val="b"/>
                          </m:rPr>
                          <w:rPr>
                            <w:rFonts w:ascii="Cambria Math" w:hAnsi="Cambria Math" w:cs="Times New Roman"/>
                          </w:rPr>
                          <m:t>x</m:t>
                        </m:r>
                      </m:e>
                    </m:bar>
                  </m:e>
                  <m:sub>
                    <m:r>
                      <w:rPr>
                        <w:rFonts w:ascii="Cambria Math" w:hAnsi="Cambria Math" w:cs="Times New Roman"/>
                      </w:rPr>
                      <m:t>i</m:t>
                    </m:r>
                  </m:sub>
                </m:sSub>
              </m:e>
              <m:sup>
                <m:r>
                  <w:rPr>
                    <w:rFonts w:ascii="Cambria Math" w:hAnsi="Cambria Math" w:cs="Times New Roman"/>
                  </w:rPr>
                  <m:t>least accurate</m:t>
                </m:r>
              </m:sup>
            </m:sSup>
          </m:num>
          <m:den>
            <m:sSub>
              <m:sSubPr>
                <m:ctrlPr>
                  <w:rPr>
                    <w:rFonts w:ascii="Cambria Math" w:hAnsi="Cambria Math" w:cs="Times New Roman"/>
                    <w:i/>
                  </w:rPr>
                </m:ctrlPr>
              </m:sSubPr>
              <m:e>
                <m:r>
                  <w:rPr>
                    <w:rFonts w:ascii="Cambria Math" w:hAnsi="Cambria Math" w:cs="Times New Roman"/>
                  </w:rPr>
                  <m:t>σ</m:t>
                </m:r>
              </m:e>
              <m:sub>
                <m:sSub>
                  <m:sSubPr>
                    <m:ctrlPr>
                      <w:rPr>
                        <w:rFonts w:ascii="Cambria Math" w:hAnsi="Cambria Math" w:cs="Times New Roman"/>
                        <w:i/>
                      </w:rPr>
                    </m:ctrlPr>
                  </m:sSubPr>
                  <m:e>
                    <m:r>
                      <w:rPr>
                        <w:rFonts w:ascii="Cambria Math" w:hAnsi="Cambria Math" w:cs="Times New Roman"/>
                      </w:rPr>
                      <m:t>x</m:t>
                    </m:r>
                  </m:e>
                  <m:sub>
                    <m:r>
                      <w:rPr>
                        <w:rFonts w:ascii="Cambria Math" w:hAnsi="Cambria Math" w:cs="Times New Roman"/>
                      </w:rPr>
                      <m:t>i</m:t>
                    </m:r>
                  </m:sub>
                </m:sSub>
              </m:sub>
            </m:sSub>
          </m:den>
        </m:f>
      </m:oMath>
      <w:r>
        <w:rPr>
          <w:rFonts w:ascii="Times New Roman" w:hAnsi="Times New Roman" w:cs="Times New Roman"/>
        </w:rPr>
        <w:t xml:space="preserve"> ,</w:t>
      </w:r>
    </w:p>
    <w:p w14:paraId="18BBF61C" w14:textId="5A92D545" w:rsidR="00C87BA1" w:rsidRDefault="00C87BA1" w:rsidP="000B0125">
      <w:pPr>
        <w:tabs>
          <w:tab w:val="left" w:pos="1307"/>
        </w:tabs>
        <w:spacing w:line="480" w:lineRule="auto"/>
        <w:rPr>
          <w:rFonts w:ascii="Times New Roman" w:hAnsi="Times New Roman" w:cs="Times New Roman"/>
        </w:rPr>
      </w:pPr>
      <w:r w:rsidRPr="00C87BA1">
        <w:rPr>
          <w:rFonts w:ascii="Times New Roman" w:hAnsi="Times New Roman" w:cs="Times New Roman"/>
        </w:rPr>
        <w:t>where</w:t>
      </w:r>
      <w:r>
        <w:rPr>
          <w:rFonts w:ascii="Times New Roman" w:hAnsi="Times New Roman" w:cs="Times New Roman"/>
        </w:rPr>
        <w:t xml:space="preserve"> </w:t>
      </w:r>
      <m:oMath>
        <m:sSup>
          <m:sSupPr>
            <m:ctrlPr>
              <w:rPr>
                <w:rFonts w:ascii="Cambria Math" w:hAnsi="Cambria Math"/>
                <w:i/>
              </w:rPr>
            </m:ctrlPr>
          </m:sSupPr>
          <m:e>
            <m:sSub>
              <m:sSubPr>
                <m:ctrlPr>
                  <w:rPr>
                    <w:rFonts w:ascii="Cambria Math" w:hAnsi="Cambria Math"/>
                    <w:i/>
                  </w:rPr>
                </m:ctrlPr>
              </m:sSubPr>
              <m:e>
                <m:bar>
                  <m:barPr>
                    <m:pos m:val="top"/>
                    <m:ctrlPr>
                      <w:rPr>
                        <w:rFonts w:ascii="Cambria Math" w:hAnsi="Cambria Math"/>
                        <w:i/>
                      </w:rPr>
                    </m:ctrlPr>
                  </m:barPr>
                  <m:e>
                    <m:r>
                      <m:rPr>
                        <m:sty m:val="b"/>
                      </m:rPr>
                      <w:rPr>
                        <w:rFonts w:ascii="Cambria Math" w:hAnsi="Cambria Math"/>
                      </w:rPr>
                      <m:t>x</m:t>
                    </m:r>
                  </m:e>
                </m:bar>
              </m:e>
              <m:sub>
                <m:r>
                  <w:rPr>
                    <w:rFonts w:ascii="Cambria Math" w:hAnsi="Cambria Math"/>
                  </w:rPr>
                  <m:t>i</m:t>
                </m:r>
              </m:sub>
            </m:sSub>
          </m:e>
          <m:sup>
            <m:r>
              <w:rPr>
                <w:rFonts w:ascii="Cambria Math" w:hAnsi="Cambria Math"/>
              </w:rPr>
              <m:t>most accurate</m:t>
            </m:r>
          </m:sup>
        </m:sSup>
      </m:oMath>
      <w:r>
        <w:rPr>
          <w:rFonts w:ascii="Times New Roman" w:hAnsi="Times New Roman" w:cs="Times New Roman"/>
        </w:rPr>
        <w:t xml:space="preserve"> and </w:t>
      </w:r>
      <m:oMath>
        <m:sSup>
          <m:sSupPr>
            <m:ctrlPr>
              <w:rPr>
                <w:rFonts w:ascii="Cambria Math" w:hAnsi="Cambria Math"/>
                <w:i/>
              </w:rPr>
            </m:ctrlPr>
          </m:sSupPr>
          <m:e>
            <m:sSub>
              <m:sSubPr>
                <m:ctrlPr>
                  <w:rPr>
                    <w:rFonts w:ascii="Cambria Math" w:hAnsi="Cambria Math"/>
                    <w:i/>
                  </w:rPr>
                </m:ctrlPr>
              </m:sSubPr>
              <m:e>
                <m:bar>
                  <m:barPr>
                    <m:pos m:val="top"/>
                    <m:ctrlPr>
                      <w:rPr>
                        <w:rFonts w:ascii="Cambria Math" w:hAnsi="Cambria Math"/>
                        <w:i/>
                      </w:rPr>
                    </m:ctrlPr>
                  </m:barPr>
                  <m:e>
                    <m:r>
                      <m:rPr>
                        <m:sty m:val="b"/>
                      </m:rPr>
                      <w:rPr>
                        <w:rFonts w:ascii="Cambria Math" w:hAnsi="Cambria Math"/>
                      </w:rPr>
                      <m:t>x</m:t>
                    </m:r>
                  </m:e>
                </m:bar>
              </m:e>
              <m:sub>
                <m:r>
                  <w:rPr>
                    <w:rFonts w:ascii="Cambria Math" w:hAnsi="Cambria Math"/>
                  </w:rPr>
                  <m:t>i</m:t>
                </m:r>
              </m:sub>
            </m:sSub>
          </m:e>
          <m:sup>
            <m:r>
              <w:rPr>
                <w:rFonts w:ascii="Cambria Math" w:hAnsi="Cambria Math"/>
              </w:rPr>
              <m:t>least accurate</m:t>
            </m:r>
          </m:sup>
        </m:sSup>
      </m:oMath>
      <w:r>
        <w:rPr>
          <w:rFonts w:ascii="Times New Roman" w:hAnsi="Times New Roman" w:cs="Times New Roman"/>
        </w:rPr>
        <w:t xml:space="preserve"> represent th</w:t>
      </w:r>
      <w:r w:rsidR="00D309E4">
        <w:rPr>
          <w:rFonts w:ascii="Times New Roman" w:hAnsi="Times New Roman" w:cs="Times New Roman"/>
        </w:rPr>
        <w:t>e</w:t>
      </w:r>
      <w:r>
        <w:rPr>
          <w:rFonts w:ascii="Times New Roman" w:hAnsi="Times New Roman" w:cs="Times New Roman"/>
        </w:rPr>
        <w:t xml:space="preserve"> mean of the </w:t>
      </w:r>
      <w:r w:rsidRPr="00D309E4">
        <w:rPr>
          <w:rFonts w:ascii="Times New Roman" w:hAnsi="Times New Roman" w:cs="Times New Roman"/>
          <w:i/>
        </w:rPr>
        <w:t>i</w:t>
      </w:r>
      <w:r>
        <w:rPr>
          <w:rFonts w:ascii="Times New Roman" w:hAnsi="Times New Roman" w:cs="Times New Roman"/>
        </w:rPr>
        <w:t>th state variable for the</w:t>
      </w:r>
      <w:r w:rsidR="00D309E4">
        <w:rPr>
          <w:rFonts w:ascii="Times New Roman" w:hAnsi="Times New Roman" w:cs="Times New Roman"/>
        </w:rPr>
        <w:t xml:space="preserve"> ensemble members in the</w:t>
      </w:r>
      <w:r>
        <w:rPr>
          <w:rFonts w:ascii="Times New Roman" w:hAnsi="Times New Roman" w:cs="Times New Roman"/>
        </w:rPr>
        <w:t xml:space="preserve"> mos</w:t>
      </w:r>
      <w:r w:rsidR="00D309E4">
        <w:rPr>
          <w:rFonts w:ascii="Times New Roman" w:hAnsi="Times New Roman" w:cs="Times New Roman"/>
        </w:rPr>
        <w:t>t</w:t>
      </w:r>
      <w:r>
        <w:rPr>
          <w:rFonts w:ascii="Times New Roman" w:hAnsi="Times New Roman" w:cs="Times New Roman"/>
        </w:rPr>
        <w:t xml:space="preserve"> accurate and least </w:t>
      </w:r>
      <w:r w:rsidR="00D309E4">
        <w:rPr>
          <w:rFonts w:ascii="Times New Roman" w:hAnsi="Times New Roman" w:cs="Times New Roman"/>
        </w:rPr>
        <w:t>accurate</w:t>
      </w:r>
      <w:r>
        <w:rPr>
          <w:rFonts w:ascii="Times New Roman" w:hAnsi="Times New Roman" w:cs="Times New Roman"/>
        </w:rPr>
        <w:t xml:space="preserve"> groups, respectively, and </w:t>
      </w:r>
      <m:oMath>
        <m:sSub>
          <m:sSubPr>
            <m:ctrlPr>
              <w:rPr>
                <w:rFonts w:ascii="Cambria Math" w:hAnsi="Cambria Math"/>
                <w:i/>
              </w:rPr>
            </m:ctrlPr>
          </m:sSubPr>
          <m:e>
            <m:r>
              <w:rPr>
                <w:rFonts w:ascii="Cambria Math" w:hAnsi="Cambria Math"/>
              </w:rPr>
              <m:t>σ</m:t>
            </m:r>
          </m:e>
          <m:sub>
            <m:sSub>
              <m:sSubPr>
                <m:ctrlPr>
                  <w:rPr>
                    <w:rFonts w:ascii="Cambria Math" w:hAnsi="Cambria Math"/>
                    <w:i/>
                  </w:rPr>
                </m:ctrlPr>
              </m:sSubPr>
              <m:e>
                <m:r>
                  <w:rPr>
                    <w:rFonts w:ascii="Cambria Math" w:hAnsi="Cambria Math"/>
                  </w:rPr>
                  <m:t>x</m:t>
                </m:r>
              </m:e>
              <m:sub>
                <m:r>
                  <w:rPr>
                    <w:rFonts w:ascii="Cambria Math" w:hAnsi="Cambria Math"/>
                  </w:rPr>
                  <m:t>i</m:t>
                </m:r>
              </m:sub>
            </m:sSub>
          </m:sub>
        </m:sSub>
      </m:oMath>
      <w:r w:rsidR="00E7620F">
        <w:rPr>
          <w:rFonts w:ascii="Times New Roman" w:hAnsi="Times New Roman" w:cs="Times New Roman"/>
        </w:rPr>
        <w:t xml:space="preserve"> represents the </w:t>
      </w:r>
      <w:r>
        <w:rPr>
          <w:rFonts w:ascii="Times New Roman" w:hAnsi="Times New Roman" w:cs="Times New Roman"/>
        </w:rPr>
        <w:t xml:space="preserve">standard deviation of </w:t>
      </w:r>
      <m:oMath>
        <m:sSub>
          <m:sSubPr>
            <m:ctrlPr>
              <w:rPr>
                <w:rFonts w:ascii="Cambria Math" w:hAnsi="Cambria Math"/>
                <w:b/>
              </w:rPr>
            </m:ctrlPr>
          </m:sSubPr>
          <m:e>
            <m:r>
              <m:rPr>
                <m:sty m:val="b"/>
              </m:rPr>
              <w:rPr>
                <w:rFonts w:ascii="Cambria Math" w:hAnsi="Cambria Math"/>
              </w:rPr>
              <m:t>x</m:t>
            </m:r>
          </m:e>
          <m:sub>
            <m:r>
              <w:rPr>
                <w:rFonts w:ascii="Cambria Math" w:hAnsi="Cambria Math"/>
              </w:rPr>
              <m:t>i</m:t>
            </m:r>
          </m:sub>
        </m:sSub>
      </m:oMath>
      <w:r w:rsidR="00D309E4">
        <w:rPr>
          <w:rFonts w:ascii="Times New Roman" w:hAnsi="Times New Roman" w:cs="Times New Roman"/>
          <w:b/>
        </w:rPr>
        <w:t xml:space="preserve"> </w:t>
      </w:r>
      <w:r w:rsidR="00E7620F" w:rsidRPr="00E7620F">
        <w:rPr>
          <w:rFonts w:ascii="Times New Roman" w:hAnsi="Times New Roman" w:cs="Times New Roman"/>
        </w:rPr>
        <w:t xml:space="preserve">computed </w:t>
      </w:r>
      <w:r w:rsidR="00D309E4">
        <w:rPr>
          <w:rFonts w:ascii="Times New Roman" w:hAnsi="Times New Roman" w:cs="Times New Roman"/>
        </w:rPr>
        <w:t>from</w:t>
      </w:r>
      <w:r w:rsidR="00D309E4" w:rsidRPr="00D309E4">
        <w:rPr>
          <w:rFonts w:ascii="Times New Roman" w:hAnsi="Times New Roman" w:cs="Times New Roman"/>
        </w:rPr>
        <w:t xml:space="preserve"> all ensemble members</w:t>
      </w:r>
      <w:r w:rsidR="00D309E4">
        <w:rPr>
          <w:rFonts w:ascii="Times New Roman" w:hAnsi="Times New Roman" w:cs="Times New Roman"/>
        </w:rPr>
        <w:t>.</w:t>
      </w:r>
      <w:r w:rsidR="002263F8">
        <w:rPr>
          <w:rFonts w:ascii="Times New Roman" w:hAnsi="Times New Roman" w:cs="Times New Roman"/>
        </w:rPr>
        <w:t xml:space="preserve"> S</w:t>
      </w:r>
      <w:r w:rsidR="00077769">
        <w:rPr>
          <w:rFonts w:ascii="Times New Roman" w:hAnsi="Times New Roman" w:cs="Times New Roman"/>
        </w:rPr>
        <w:t xml:space="preserve">tatistical significance of differences between the two groups for the mean </w:t>
      </w:r>
      <w:r w:rsidR="00FD5D9B">
        <w:rPr>
          <w:rFonts w:ascii="Times New Roman" w:hAnsi="Times New Roman" w:cs="Times New Roman"/>
        </w:rPr>
        <w:t>values of various quantities are</w:t>
      </w:r>
      <w:r w:rsidR="00077769">
        <w:rPr>
          <w:rFonts w:ascii="Times New Roman" w:hAnsi="Times New Roman" w:cs="Times New Roman"/>
        </w:rPr>
        <w:t xml:space="preserve"> assessed using a two-sided Student’s </w:t>
      </w:r>
      <w:r w:rsidR="00077769" w:rsidRPr="00077769">
        <w:rPr>
          <w:rFonts w:ascii="Times New Roman" w:hAnsi="Times New Roman" w:cs="Times New Roman"/>
          <w:i/>
        </w:rPr>
        <w:t>t</w:t>
      </w:r>
      <w:r w:rsidR="00077769">
        <w:rPr>
          <w:rFonts w:ascii="Times New Roman" w:hAnsi="Times New Roman" w:cs="Times New Roman"/>
        </w:rPr>
        <w:t xml:space="preserve"> test.</w:t>
      </w:r>
    </w:p>
    <w:p w14:paraId="2DDE7271" w14:textId="77777777" w:rsidR="00481E34" w:rsidRDefault="00481E34" w:rsidP="00C87BA1">
      <w:pPr>
        <w:tabs>
          <w:tab w:val="left" w:pos="1307"/>
        </w:tabs>
        <w:spacing w:line="480" w:lineRule="auto"/>
        <w:rPr>
          <w:rFonts w:ascii="Times New Roman" w:hAnsi="Times New Roman" w:cs="Times New Roman"/>
        </w:rPr>
      </w:pPr>
    </w:p>
    <w:p w14:paraId="224B6006" w14:textId="24673383" w:rsidR="00C87BA1" w:rsidRPr="00E04B0A" w:rsidRDefault="00E00958" w:rsidP="00C87BA1">
      <w:pPr>
        <w:tabs>
          <w:tab w:val="left" w:pos="1307"/>
        </w:tabs>
        <w:spacing w:line="480" w:lineRule="auto"/>
        <w:rPr>
          <w:rFonts w:ascii="Times New Roman" w:hAnsi="Times New Roman" w:cs="Times New Roman"/>
          <w:i/>
        </w:rPr>
      </w:pPr>
      <w:r w:rsidRPr="00E04B0A">
        <w:rPr>
          <w:rFonts w:ascii="Times New Roman" w:hAnsi="Times New Roman" w:cs="Times New Roman"/>
          <w:i/>
        </w:rPr>
        <w:t>b. Results</w:t>
      </w:r>
      <w:r w:rsidR="00E04B0A" w:rsidRPr="00E04B0A">
        <w:rPr>
          <w:rFonts w:ascii="Times New Roman" w:hAnsi="Times New Roman" w:cs="Times New Roman"/>
          <w:i/>
        </w:rPr>
        <w:tab/>
      </w:r>
    </w:p>
    <w:p w14:paraId="5723D8D3" w14:textId="36DC1AB0" w:rsidR="0028032F" w:rsidRDefault="00E04B0A" w:rsidP="00C87BA1">
      <w:pPr>
        <w:spacing w:line="480" w:lineRule="auto"/>
        <w:rPr>
          <w:rFonts w:ascii="Times New Roman" w:hAnsi="Times New Roman" w:cs="Times New Roman"/>
        </w:rPr>
      </w:pPr>
      <w:r>
        <w:rPr>
          <w:rFonts w:ascii="Times New Roman" w:hAnsi="Times New Roman" w:cs="Times New Roman"/>
        </w:rPr>
        <w:tab/>
        <w:t>Table 1 shows that for each ensemble</w:t>
      </w:r>
      <w:r w:rsidR="00696E12">
        <w:rPr>
          <w:rFonts w:ascii="Times New Roman" w:hAnsi="Times New Roman" w:cs="Times New Roman"/>
        </w:rPr>
        <w:t xml:space="preserve"> member</w:t>
      </w:r>
      <w:r>
        <w:rPr>
          <w:rFonts w:ascii="Times New Roman" w:hAnsi="Times New Roman" w:cs="Times New Roman"/>
        </w:rPr>
        <w:t xml:space="preserve"> in the most accurate group, the track error rank and intensity error rank are generally both low,</w:t>
      </w:r>
      <w:r w:rsidR="00E278C2">
        <w:rPr>
          <w:rFonts w:ascii="Times New Roman" w:hAnsi="Times New Roman" w:cs="Times New Roman"/>
        </w:rPr>
        <w:t xml:space="preserve"> contributing </w:t>
      </w:r>
      <w:r>
        <w:rPr>
          <w:rFonts w:ascii="Times New Roman" w:hAnsi="Times New Roman" w:cs="Times New Roman"/>
        </w:rPr>
        <w:t>to a low combined track and i</w:t>
      </w:r>
      <w:r w:rsidR="003E75AD">
        <w:rPr>
          <w:rFonts w:ascii="Times New Roman" w:hAnsi="Times New Roman" w:cs="Times New Roman"/>
        </w:rPr>
        <w:t>ntensity error rank. Contrarily,</w:t>
      </w:r>
      <w:r>
        <w:rPr>
          <w:rFonts w:ascii="Times New Roman" w:hAnsi="Times New Roman" w:cs="Times New Roman"/>
        </w:rPr>
        <w:t xml:space="preserve"> Table 2 shows that for each ensemble in the least accurate group, the track error rank and intensity</w:t>
      </w:r>
      <w:r w:rsidR="006F5A3E">
        <w:rPr>
          <w:rFonts w:ascii="Times New Roman" w:hAnsi="Times New Roman" w:cs="Times New Roman"/>
        </w:rPr>
        <w:t xml:space="preserve"> error rank</w:t>
      </w:r>
      <w:r>
        <w:rPr>
          <w:rFonts w:ascii="Times New Roman" w:hAnsi="Times New Roman" w:cs="Times New Roman"/>
        </w:rPr>
        <w:t xml:space="preserve"> are generally both high,</w:t>
      </w:r>
      <w:r w:rsidR="00696E12">
        <w:rPr>
          <w:rFonts w:ascii="Times New Roman" w:hAnsi="Times New Roman" w:cs="Times New Roman"/>
        </w:rPr>
        <w:t xml:space="preserve"> </w:t>
      </w:r>
      <w:r w:rsidR="00E278C2">
        <w:rPr>
          <w:rFonts w:ascii="Times New Roman" w:hAnsi="Times New Roman" w:cs="Times New Roman"/>
        </w:rPr>
        <w:t>contributing</w:t>
      </w:r>
      <w:r>
        <w:rPr>
          <w:rFonts w:ascii="Times New Roman" w:hAnsi="Times New Roman" w:cs="Times New Roman"/>
        </w:rPr>
        <w:t xml:space="preserve"> to a high combined track and intensity error rank.</w:t>
      </w:r>
      <w:r w:rsidR="00F9342A">
        <w:rPr>
          <w:rFonts w:ascii="Times New Roman" w:hAnsi="Times New Roman" w:cs="Times New Roman"/>
        </w:rPr>
        <w:t xml:space="preserve"> It </w:t>
      </w:r>
      <w:r w:rsidR="00E278C2">
        <w:rPr>
          <w:rFonts w:ascii="Times New Roman" w:hAnsi="Times New Roman" w:cs="Times New Roman"/>
        </w:rPr>
        <w:t>is important to note that</w:t>
      </w:r>
      <w:r w:rsidR="00F9342A">
        <w:rPr>
          <w:rFonts w:ascii="Times New Roman" w:hAnsi="Times New Roman" w:cs="Times New Roman"/>
        </w:rPr>
        <w:t xml:space="preserve"> originally another ensemble me</w:t>
      </w:r>
      <w:r w:rsidR="00696E12">
        <w:rPr>
          <w:rFonts w:ascii="Times New Roman" w:hAnsi="Times New Roman" w:cs="Times New Roman"/>
        </w:rPr>
        <w:t>mber, ensemble member 19,</w:t>
      </w:r>
      <w:r w:rsidR="00E278C2">
        <w:rPr>
          <w:rFonts w:ascii="Times New Roman" w:hAnsi="Times New Roman" w:cs="Times New Roman"/>
        </w:rPr>
        <w:t xml:space="preserve"> was</w:t>
      </w:r>
      <w:r w:rsidR="00F9342A">
        <w:rPr>
          <w:rFonts w:ascii="Times New Roman" w:hAnsi="Times New Roman" w:cs="Times New Roman"/>
        </w:rPr>
        <w:t xml:space="preserve"> included in the least accurate group, but because it was an outlier in terms of track and </w:t>
      </w:r>
      <w:r w:rsidR="00F977F4">
        <w:rPr>
          <w:rFonts w:ascii="Times New Roman" w:hAnsi="Times New Roman" w:cs="Times New Roman"/>
        </w:rPr>
        <w:t xml:space="preserve">especially </w:t>
      </w:r>
      <w:r w:rsidR="00F9342A">
        <w:rPr>
          <w:rFonts w:ascii="Times New Roman" w:hAnsi="Times New Roman" w:cs="Times New Roman"/>
        </w:rPr>
        <w:t>intensity</w:t>
      </w:r>
      <w:r w:rsidR="00E278C2">
        <w:rPr>
          <w:rFonts w:ascii="Times New Roman" w:hAnsi="Times New Roman" w:cs="Times New Roman"/>
        </w:rPr>
        <w:t xml:space="preserve"> </w:t>
      </w:r>
      <w:r w:rsidR="00F9342A">
        <w:rPr>
          <w:rFonts w:ascii="Times New Roman" w:hAnsi="Times New Roman" w:cs="Times New Roman"/>
        </w:rPr>
        <w:t>compared to the rest of the ensembles</w:t>
      </w:r>
      <w:r w:rsidR="00F977F4">
        <w:rPr>
          <w:rFonts w:ascii="Times New Roman" w:hAnsi="Times New Roman" w:cs="Times New Roman"/>
        </w:rPr>
        <w:t>, it was not included, and the member with the ninth highest combined track and intensity error rank</w:t>
      </w:r>
      <w:r w:rsidR="00696E12">
        <w:rPr>
          <w:rFonts w:ascii="Times New Roman" w:hAnsi="Times New Roman" w:cs="Times New Roman"/>
        </w:rPr>
        <w:t>, ensemble member 45,</w:t>
      </w:r>
      <w:r w:rsidR="00F977F4">
        <w:rPr>
          <w:rFonts w:ascii="Times New Roman" w:hAnsi="Times New Roman" w:cs="Times New Roman"/>
        </w:rPr>
        <w:t xml:space="preserve"> was instead placed in the least accurate group.</w:t>
      </w:r>
      <w:r w:rsidR="00507326">
        <w:rPr>
          <w:rFonts w:ascii="Times New Roman" w:hAnsi="Times New Roman" w:cs="Times New Roman"/>
        </w:rPr>
        <w:t xml:space="preserve"> Figure 8a shows that during 1800 </w:t>
      </w:r>
      <w:r w:rsidR="00E278C2">
        <w:rPr>
          <w:rFonts w:ascii="Times New Roman" w:hAnsi="Times New Roman" w:cs="Times New Roman"/>
        </w:rPr>
        <w:t>UTC 10–1200 UTC 11 February</w:t>
      </w:r>
      <w:r w:rsidR="00507326">
        <w:rPr>
          <w:rFonts w:ascii="Times New Roman" w:hAnsi="Times New Roman" w:cs="Times New Roman"/>
        </w:rPr>
        <w:t xml:space="preserve">, the </w:t>
      </w:r>
      <w:r w:rsidR="00F9342A">
        <w:rPr>
          <w:rFonts w:ascii="Times New Roman" w:hAnsi="Times New Roman" w:cs="Times New Roman"/>
        </w:rPr>
        <w:t xml:space="preserve">tracks of the </w:t>
      </w:r>
      <w:r w:rsidR="00E278C2">
        <w:rPr>
          <w:rFonts w:ascii="Times New Roman" w:hAnsi="Times New Roman" w:cs="Times New Roman"/>
        </w:rPr>
        <w:t>polar low</w:t>
      </w:r>
      <w:r w:rsidR="00507326">
        <w:rPr>
          <w:rFonts w:ascii="Times New Roman" w:hAnsi="Times New Roman" w:cs="Times New Roman"/>
        </w:rPr>
        <w:t xml:space="preserve"> in the most</w:t>
      </w:r>
      <w:r w:rsidR="00F9342A">
        <w:rPr>
          <w:rFonts w:ascii="Times New Roman" w:hAnsi="Times New Roman" w:cs="Times New Roman"/>
        </w:rPr>
        <w:t xml:space="preserve"> accurate group are generally </w:t>
      </w:r>
      <w:r w:rsidR="00E278C2">
        <w:rPr>
          <w:rFonts w:ascii="Times New Roman" w:hAnsi="Times New Roman" w:cs="Times New Roman"/>
        </w:rPr>
        <w:t>farther</w:t>
      </w:r>
      <w:r w:rsidR="00507326">
        <w:rPr>
          <w:rFonts w:ascii="Times New Roman" w:hAnsi="Times New Roman" w:cs="Times New Roman"/>
        </w:rPr>
        <w:t xml:space="preserve"> to the north and east of</w:t>
      </w:r>
      <w:r w:rsidR="003E75AD">
        <w:rPr>
          <w:rFonts w:ascii="Times New Roman" w:hAnsi="Times New Roman" w:cs="Times New Roman"/>
        </w:rPr>
        <w:t xml:space="preserve"> the</w:t>
      </w:r>
      <w:r w:rsidR="00F9342A">
        <w:rPr>
          <w:rFonts w:ascii="Times New Roman" w:hAnsi="Times New Roman" w:cs="Times New Roman"/>
        </w:rPr>
        <w:t xml:space="preserve"> tracks of</w:t>
      </w:r>
      <w:r w:rsidR="00423DAB">
        <w:rPr>
          <w:rFonts w:ascii="Times New Roman" w:hAnsi="Times New Roman" w:cs="Times New Roman"/>
        </w:rPr>
        <w:t xml:space="preserve"> the polar low</w:t>
      </w:r>
      <w:r w:rsidR="00507326">
        <w:rPr>
          <w:rFonts w:ascii="Times New Roman" w:hAnsi="Times New Roman" w:cs="Times New Roman"/>
        </w:rPr>
        <w:t xml:space="preserve"> in the least accurate group, closer to the track of the polar low in the ERA5. </w:t>
      </w:r>
      <w:r w:rsidR="00E278C2">
        <w:rPr>
          <w:rFonts w:ascii="Times New Roman" w:hAnsi="Times New Roman" w:cs="Times New Roman"/>
        </w:rPr>
        <w:t>In fact, the</w:t>
      </w:r>
      <w:r w:rsidR="00F9342A">
        <w:rPr>
          <w:rFonts w:ascii="Times New Roman" w:hAnsi="Times New Roman" w:cs="Times New Roman"/>
        </w:rPr>
        <w:t xml:space="preserve"> mean</w:t>
      </w:r>
      <w:r w:rsidR="002E1F04">
        <w:rPr>
          <w:rFonts w:ascii="Times New Roman" w:hAnsi="Times New Roman" w:cs="Times New Roman"/>
        </w:rPr>
        <w:t xml:space="preserve"> position</w:t>
      </w:r>
      <w:r w:rsidR="00F9342A">
        <w:rPr>
          <w:rFonts w:ascii="Times New Roman" w:hAnsi="Times New Roman" w:cs="Times New Roman"/>
        </w:rPr>
        <w:t xml:space="preserve"> of the polar low in the most accurate group during 1800 </w:t>
      </w:r>
      <w:r w:rsidR="00E278C2">
        <w:rPr>
          <w:rFonts w:ascii="Times New Roman" w:hAnsi="Times New Roman" w:cs="Times New Roman"/>
        </w:rPr>
        <w:t>UTC 10–1200 UTC 11 February</w:t>
      </w:r>
      <w:r w:rsidR="00F9342A">
        <w:rPr>
          <w:rFonts w:ascii="Times New Roman" w:hAnsi="Times New Roman" w:cs="Times New Roman"/>
        </w:rPr>
        <w:t xml:space="preserve"> is significantly farther northward (70.2°N vs 68.8°N) and eastward (33.6°E vs 29.5°E) than that </w:t>
      </w:r>
      <w:r w:rsidR="00770C1D">
        <w:rPr>
          <w:rFonts w:ascii="Times New Roman" w:hAnsi="Times New Roman" w:cs="Times New Roman"/>
        </w:rPr>
        <w:t xml:space="preserve">of the polar low </w:t>
      </w:r>
      <w:r w:rsidR="00F9342A">
        <w:rPr>
          <w:rFonts w:ascii="Times New Roman" w:hAnsi="Times New Roman" w:cs="Times New Roman"/>
        </w:rPr>
        <w:t>in the least accurate group</w:t>
      </w:r>
      <w:r w:rsidR="002E1F04">
        <w:rPr>
          <w:rFonts w:ascii="Times New Roman" w:hAnsi="Times New Roman" w:cs="Times New Roman"/>
        </w:rPr>
        <w:t>, closer to the mean position of t</w:t>
      </w:r>
      <w:r w:rsidR="00770C1D">
        <w:rPr>
          <w:rFonts w:ascii="Times New Roman" w:hAnsi="Times New Roman" w:cs="Times New Roman"/>
        </w:rPr>
        <w:t xml:space="preserve">he polar low in </w:t>
      </w:r>
      <w:r w:rsidR="00E278C2">
        <w:rPr>
          <w:rFonts w:ascii="Times New Roman" w:hAnsi="Times New Roman" w:cs="Times New Roman"/>
        </w:rPr>
        <w:t>ERA5 (70°N,</w:t>
      </w:r>
      <w:r w:rsidR="002E1F04">
        <w:rPr>
          <w:rFonts w:ascii="Times New Roman" w:hAnsi="Times New Roman" w:cs="Times New Roman"/>
        </w:rPr>
        <w:t xml:space="preserve"> 32°E) during the same time period (</w:t>
      </w:r>
      <w:r w:rsidR="00F9342A">
        <w:rPr>
          <w:rFonts w:ascii="Times New Roman" w:hAnsi="Times New Roman" w:cs="Times New Roman"/>
        </w:rPr>
        <w:t>Table 3</w:t>
      </w:r>
      <w:r w:rsidR="002E1F04">
        <w:rPr>
          <w:rFonts w:ascii="Times New Roman" w:hAnsi="Times New Roman" w:cs="Times New Roman"/>
        </w:rPr>
        <w:t>).</w:t>
      </w:r>
    </w:p>
    <w:p w14:paraId="6EF4ACD9" w14:textId="03783E26" w:rsidR="0039618A" w:rsidRDefault="00F9342A" w:rsidP="0039618A">
      <w:pPr>
        <w:spacing w:line="480" w:lineRule="auto"/>
        <w:ind w:firstLine="720"/>
        <w:rPr>
          <w:rFonts w:ascii="Times New Roman" w:hAnsi="Times New Roman" w:cs="Times New Roman"/>
        </w:rPr>
      </w:pPr>
      <w:r>
        <w:rPr>
          <w:rFonts w:ascii="Times New Roman" w:hAnsi="Times New Roman" w:cs="Times New Roman"/>
        </w:rPr>
        <w:t xml:space="preserve">Figure </w:t>
      </w:r>
      <w:r w:rsidR="00F977F4">
        <w:rPr>
          <w:rFonts w:ascii="Times New Roman" w:hAnsi="Times New Roman" w:cs="Times New Roman"/>
        </w:rPr>
        <w:t xml:space="preserve">8b shows that during 1800 </w:t>
      </w:r>
      <w:r w:rsidR="00E278C2">
        <w:rPr>
          <w:rFonts w:ascii="Times New Roman" w:hAnsi="Times New Roman" w:cs="Times New Roman"/>
        </w:rPr>
        <w:t>UTC 10–1200 UTC 11 February, the polar low</w:t>
      </w:r>
      <w:r w:rsidR="00F977F4">
        <w:rPr>
          <w:rFonts w:ascii="Times New Roman" w:hAnsi="Times New Roman" w:cs="Times New Roman"/>
        </w:rPr>
        <w:t xml:space="preserve"> </w:t>
      </w:r>
      <w:r w:rsidR="00423DAB">
        <w:rPr>
          <w:rFonts w:ascii="Times New Roman" w:hAnsi="Times New Roman" w:cs="Times New Roman"/>
        </w:rPr>
        <w:t>tends to be stronger in the</w:t>
      </w:r>
      <w:r w:rsidR="00F977F4">
        <w:rPr>
          <w:rFonts w:ascii="Times New Roman" w:hAnsi="Times New Roman" w:cs="Times New Roman"/>
        </w:rPr>
        <w:t xml:space="preserve"> </w:t>
      </w:r>
      <w:r w:rsidR="00423DAB">
        <w:rPr>
          <w:rFonts w:ascii="Times New Roman" w:hAnsi="Times New Roman" w:cs="Times New Roman"/>
        </w:rPr>
        <w:t>forecasts from the most accurate group</w:t>
      </w:r>
      <w:r w:rsidR="00E278C2">
        <w:rPr>
          <w:rFonts w:ascii="Times New Roman" w:hAnsi="Times New Roman" w:cs="Times New Roman"/>
        </w:rPr>
        <w:t>, generally characterized</w:t>
      </w:r>
      <w:r w:rsidR="00F977F4">
        <w:rPr>
          <w:rFonts w:ascii="Times New Roman" w:hAnsi="Times New Roman" w:cs="Times New Roman"/>
        </w:rPr>
        <w:t xml:space="preserve"> by</w:t>
      </w:r>
      <w:r w:rsidR="00423DAB">
        <w:rPr>
          <w:rFonts w:ascii="Times New Roman" w:hAnsi="Times New Roman" w:cs="Times New Roman"/>
        </w:rPr>
        <w:t xml:space="preserve"> a</w:t>
      </w:r>
      <w:r w:rsidR="00F977F4">
        <w:rPr>
          <w:rFonts w:ascii="Times New Roman" w:hAnsi="Times New Roman" w:cs="Times New Roman"/>
        </w:rPr>
        <w:t xml:space="preserve"> larger </w:t>
      </w:r>
      <w:r w:rsidR="00423DAB">
        <w:rPr>
          <w:rFonts w:ascii="Times New Roman" w:hAnsi="Times New Roman" w:cs="Times New Roman"/>
        </w:rPr>
        <w:t>absolute</w:t>
      </w:r>
      <w:r w:rsidR="00F977F4">
        <w:rPr>
          <w:rFonts w:ascii="Times New Roman" w:hAnsi="Times New Roman" w:cs="Times New Roman"/>
        </w:rPr>
        <w:t xml:space="preserve"> maximum</w:t>
      </w:r>
      <w:r w:rsidR="00423DAB">
        <w:rPr>
          <w:rFonts w:ascii="Times New Roman" w:hAnsi="Times New Roman" w:cs="Times New Roman"/>
        </w:rPr>
        <w:t xml:space="preserve"> value of </w:t>
      </w:r>
      <w:r w:rsidR="00F977F4">
        <w:rPr>
          <w:rFonts w:ascii="Times New Roman" w:hAnsi="Times New Roman" w:cs="Times New Roman"/>
        </w:rPr>
        <w:t>850-hPa rel</w:t>
      </w:r>
      <w:r w:rsidR="002E1F04">
        <w:rPr>
          <w:rFonts w:ascii="Times New Roman" w:hAnsi="Times New Roman" w:cs="Times New Roman"/>
        </w:rPr>
        <w:t>ative vorticity, closer to that</w:t>
      </w:r>
      <w:r w:rsidR="00770C1D">
        <w:rPr>
          <w:rFonts w:ascii="Times New Roman" w:hAnsi="Times New Roman" w:cs="Times New Roman"/>
        </w:rPr>
        <w:t xml:space="preserve"> of the polar low in </w:t>
      </w:r>
      <w:r w:rsidR="00F977F4">
        <w:rPr>
          <w:rFonts w:ascii="Times New Roman" w:hAnsi="Times New Roman" w:cs="Times New Roman"/>
        </w:rPr>
        <w:t xml:space="preserve">ERA5, </w:t>
      </w:r>
      <w:r w:rsidR="00423DAB">
        <w:rPr>
          <w:rFonts w:ascii="Times New Roman" w:hAnsi="Times New Roman" w:cs="Times New Roman"/>
        </w:rPr>
        <w:t xml:space="preserve">than the </w:t>
      </w:r>
      <w:r w:rsidR="003E75AD">
        <w:rPr>
          <w:rFonts w:ascii="Times New Roman" w:hAnsi="Times New Roman" w:cs="Times New Roman"/>
        </w:rPr>
        <w:t xml:space="preserve">polar low in the </w:t>
      </w:r>
      <w:r w:rsidR="00423DAB">
        <w:rPr>
          <w:rFonts w:ascii="Times New Roman" w:hAnsi="Times New Roman" w:cs="Times New Roman"/>
        </w:rPr>
        <w:t xml:space="preserve">forecasts from the </w:t>
      </w:r>
      <w:r w:rsidR="00F977F4">
        <w:rPr>
          <w:rFonts w:ascii="Times New Roman" w:hAnsi="Times New Roman" w:cs="Times New Roman"/>
        </w:rPr>
        <w:t xml:space="preserve">least accurate group. In fact, the mean absolute maximum value of 850-hPa relative vorticity of the polar low during 1800 </w:t>
      </w:r>
      <w:r w:rsidR="00423DAB">
        <w:rPr>
          <w:rFonts w:ascii="Times New Roman" w:hAnsi="Times New Roman" w:cs="Times New Roman"/>
        </w:rPr>
        <w:t>UTC 10–1200 UTC 11 February</w:t>
      </w:r>
      <w:r w:rsidR="00F977F4">
        <w:rPr>
          <w:rFonts w:ascii="Times New Roman" w:hAnsi="Times New Roman" w:cs="Times New Roman"/>
        </w:rPr>
        <w:t xml:space="preserve"> is significantly larger</w:t>
      </w:r>
      <w:r w:rsidR="002E1F04">
        <w:rPr>
          <w:rFonts w:ascii="Times New Roman" w:hAnsi="Times New Roman" w:cs="Times New Roman"/>
        </w:rPr>
        <w:t xml:space="preserve"> (33.1×10</w:t>
      </w:r>
      <w:r w:rsidR="002E1F04" w:rsidRPr="002E1F04">
        <w:rPr>
          <w:rFonts w:ascii="Times New Roman" w:hAnsi="Times New Roman" w:cs="Times New Roman"/>
          <w:vertAlign w:val="superscript"/>
        </w:rPr>
        <w:t>−5</w:t>
      </w:r>
      <w:r w:rsidR="002E1F04">
        <w:rPr>
          <w:rFonts w:ascii="Times New Roman" w:hAnsi="Times New Roman" w:cs="Times New Roman"/>
        </w:rPr>
        <w:t xml:space="preserve"> s</w:t>
      </w:r>
      <w:r w:rsidR="002E1F04" w:rsidRPr="002E1F04">
        <w:rPr>
          <w:rFonts w:ascii="Times New Roman" w:hAnsi="Times New Roman" w:cs="Times New Roman"/>
          <w:vertAlign w:val="superscript"/>
        </w:rPr>
        <w:t>−1</w:t>
      </w:r>
      <w:r w:rsidR="002E1F04">
        <w:rPr>
          <w:rFonts w:ascii="Times New Roman" w:hAnsi="Times New Roman" w:cs="Times New Roman"/>
        </w:rPr>
        <w:t xml:space="preserve"> vs 23.2×10</w:t>
      </w:r>
      <w:r w:rsidR="002E1F04" w:rsidRPr="002E1F04">
        <w:rPr>
          <w:rFonts w:ascii="Times New Roman" w:hAnsi="Times New Roman" w:cs="Times New Roman"/>
          <w:vertAlign w:val="superscript"/>
        </w:rPr>
        <w:t>−5</w:t>
      </w:r>
      <w:r w:rsidR="002E1F04">
        <w:rPr>
          <w:rFonts w:ascii="Times New Roman" w:hAnsi="Times New Roman" w:cs="Times New Roman"/>
        </w:rPr>
        <w:t xml:space="preserve"> s</w:t>
      </w:r>
      <w:r w:rsidR="002E1F04" w:rsidRPr="002E1F04">
        <w:rPr>
          <w:rFonts w:ascii="Times New Roman" w:hAnsi="Times New Roman" w:cs="Times New Roman"/>
          <w:vertAlign w:val="superscript"/>
        </w:rPr>
        <w:t>−1</w:t>
      </w:r>
      <w:r w:rsidR="002E1F04">
        <w:rPr>
          <w:rFonts w:ascii="Times New Roman" w:hAnsi="Times New Roman" w:cs="Times New Roman"/>
        </w:rPr>
        <w:t>)</w:t>
      </w:r>
      <w:r w:rsidR="00A704EA">
        <w:rPr>
          <w:rFonts w:ascii="Times New Roman" w:hAnsi="Times New Roman" w:cs="Times New Roman"/>
        </w:rPr>
        <w:t xml:space="preserve"> in</w:t>
      </w:r>
      <w:r w:rsidR="00F977F4">
        <w:rPr>
          <w:rFonts w:ascii="Times New Roman" w:hAnsi="Times New Roman" w:cs="Times New Roman"/>
        </w:rPr>
        <w:t xml:space="preserve"> the most accurate group compare</w:t>
      </w:r>
      <w:r w:rsidR="002E1F04">
        <w:rPr>
          <w:rFonts w:ascii="Times New Roman" w:hAnsi="Times New Roman" w:cs="Times New Roman"/>
        </w:rPr>
        <w:t>d to the least accurate group, closer to the absolute maximum value of 850-hPa relative vo</w:t>
      </w:r>
      <w:r w:rsidR="00770C1D">
        <w:rPr>
          <w:rFonts w:ascii="Times New Roman" w:hAnsi="Times New Roman" w:cs="Times New Roman"/>
        </w:rPr>
        <w:t xml:space="preserve">rticity of the polar low in </w:t>
      </w:r>
      <w:r w:rsidR="002E1F04">
        <w:rPr>
          <w:rFonts w:ascii="Times New Roman" w:hAnsi="Times New Roman" w:cs="Times New Roman"/>
        </w:rPr>
        <w:t>ERA5 (39.9×10</w:t>
      </w:r>
      <w:r w:rsidR="002E1F04" w:rsidRPr="002E1F04">
        <w:rPr>
          <w:rFonts w:ascii="Times New Roman" w:hAnsi="Times New Roman" w:cs="Times New Roman"/>
          <w:vertAlign w:val="superscript"/>
        </w:rPr>
        <w:t>−5</w:t>
      </w:r>
      <w:r w:rsidR="002E1F04">
        <w:rPr>
          <w:rFonts w:ascii="Times New Roman" w:hAnsi="Times New Roman" w:cs="Times New Roman"/>
        </w:rPr>
        <w:t xml:space="preserve"> s</w:t>
      </w:r>
      <w:r w:rsidR="002E1F04" w:rsidRPr="002E1F04">
        <w:rPr>
          <w:rFonts w:ascii="Times New Roman" w:hAnsi="Times New Roman" w:cs="Times New Roman"/>
          <w:vertAlign w:val="superscript"/>
        </w:rPr>
        <w:t>−1</w:t>
      </w:r>
      <w:r w:rsidR="002E1F04">
        <w:rPr>
          <w:rFonts w:ascii="Times New Roman" w:hAnsi="Times New Roman" w:cs="Times New Roman"/>
        </w:rPr>
        <w:t>) during the same time period</w:t>
      </w:r>
      <w:r w:rsidR="0028032F">
        <w:rPr>
          <w:rFonts w:ascii="Times New Roman" w:hAnsi="Times New Roman" w:cs="Times New Roman"/>
        </w:rPr>
        <w:t xml:space="preserve"> (Table 3)</w:t>
      </w:r>
      <w:r w:rsidR="00A704EA">
        <w:rPr>
          <w:rFonts w:ascii="Times New Roman" w:hAnsi="Times New Roman" w:cs="Times New Roman"/>
        </w:rPr>
        <w:t>. Also</w:t>
      </w:r>
      <w:r w:rsidR="002E1F04">
        <w:rPr>
          <w:rFonts w:ascii="Times New Roman" w:hAnsi="Times New Roman" w:cs="Times New Roman"/>
        </w:rPr>
        <w:t xml:space="preserve">, the mean absolute minimum value of SLP at the </w:t>
      </w:r>
      <w:r w:rsidR="0028032F">
        <w:rPr>
          <w:rFonts w:ascii="Times New Roman" w:hAnsi="Times New Roman" w:cs="Times New Roman"/>
        </w:rPr>
        <w:t>locati</w:t>
      </w:r>
      <w:r w:rsidR="00423DAB">
        <w:rPr>
          <w:rFonts w:ascii="Times New Roman" w:hAnsi="Times New Roman" w:cs="Times New Roman"/>
        </w:rPr>
        <w:t xml:space="preserve">on of </w:t>
      </w:r>
      <w:r w:rsidR="0028032F">
        <w:rPr>
          <w:rFonts w:ascii="Times New Roman" w:hAnsi="Times New Roman" w:cs="Times New Roman"/>
        </w:rPr>
        <w:t>the polar low</w:t>
      </w:r>
      <w:r w:rsidR="0028032F" w:rsidRPr="0028032F">
        <w:rPr>
          <w:rFonts w:ascii="Times New Roman" w:hAnsi="Times New Roman" w:cs="Times New Roman"/>
        </w:rPr>
        <w:t xml:space="preserve"> </w:t>
      </w:r>
      <w:r w:rsidR="0028032F">
        <w:rPr>
          <w:rFonts w:ascii="Times New Roman" w:hAnsi="Times New Roman" w:cs="Times New Roman"/>
        </w:rPr>
        <w:t>during 18</w:t>
      </w:r>
      <w:r w:rsidR="00423DAB">
        <w:rPr>
          <w:rFonts w:ascii="Times New Roman" w:hAnsi="Times New Roman" w:cs="Times New Roman"/>
        </w:rPr>
        <w:t>00 UTC 10–1200 UTC 11 February</w:t>
      </w:r>
      <w:r w:rsidR="0028032F">
        <w:rPr>
          <w:rFonts w:ascii="Times New Roman" w:hAnsi="Times New Roman" w:cs="Times New Roman"/>
        </w:rPr>
        <w:t xml:space="preserve"> is significantly lowe</w:t>
      </w:r>
      <w:r w:rsidR="00770C1D">
        <w:rPr>
          <w:rFonts w:ascii="Times New Roman" w:hAnsi="Times New Roman" w:cs="Times New Roman"/>
        </w:rPr>
        <w:t>r (1003.6 hPa vs 1009.1 hPa) in</w:t>
      </w:r>
      <w:r w:rsidR="0028032F">
        <w:rPr>
          <w:rFonts w:ascii="Times New Roman" w:hAnsi="Times New Roman" w:cs="Times New Roman"/>
        </w:rPr>
        <w:t xml:space="preserve"> the most accurate group compared to the least accurate group, closer to the absolute minimum valu</w:t>
      </w:r>
      <w:r w:rsidR="00423DAB">
        <w:rPr>
          <w:rFonts w:ascii="Times New Roman" w:hAnsi="Times New Roman" w:cs="Times New Roman"/>
        </w:rPr>
        <w:t xml:space="preserve">e of SLP at the location of the </w:t>
      </w:r>
      <w:r w:rsidR="0028032F">
        <w:rPr>
          <w:rFonts w:ascii="Times New Roman" w:hAnsi="Times New Roman" w:cs="Times New Roman"/>
        </w:rPr>
        <w:t>polar low</w:t>
      </w:r>
      <w:r w:rsidR="0028032F" w:rsidRPr="0028032F">
        <w:rPr>
          <w:rFonts w:ascii="Times New Roman" w:hAnsi="Times New Roman" w:cs="Times New Roman"/>
        </w:rPr>
        <w:t xml:space="preserve"> </w:t>
      </w:r>
      <w:r w:rsidR="00770C1D">
        <w:rPr>
          <w:rFonts w:ascii="Times New Roman" w:hAnsi="Times New Roman" w:cs="Times New Roman"/>
        </w:rPr>
        <w:t xml:space="preserve">in </w:t>
      </w:r>
      <w:r w:rsidR="0028032F">
        <w:rPr>
          <w:rFonts w:ascii="Times New Roman" w:hAnsi="Times New Roman" w:cs="Times New Roman"/>
        </w:rPr>
        <w:t xml:space="preserve">ERA5 (1004.0 hPa) during the same time period (Table 3). </w:t>
      </w:r>
    </w:p>
    <w:p w14:paraId="1CD084AB" w14:textId="2508ED90" w:rsidR="003E75AD" w:rsidRDefault="0028032F" w:rsidP="0039618A">
      <w:pPr>
        <w:spacing w:line="480" w:lineRule="auto"/>
        <w:ind w:firstLine="720"/>
        <w:rPr>
          <w:rFonts w:ascii="Times New Roman" w:hAnsi="Times New Roman" w:cs="Times New Roman"/>
        </w:rPr>
      </w:pPr>
      <w:r>
        <w:rPr>
          <w:rFonts w:ascii="Times New Roman" w:hAnsi="Times New Roman" w:cs="Times New Roman"/>
        </w:rPr>
        <w:t xml:space="preserve">Normalized composite differences between </w:t>
      </w:r>
      <w:r w:rsidR="00A704EA">
        <w:rPr>
          <w:rFonts w:ascii="Times New Roman" w:hAnsi="Times New Roman" w:cs="Times New Roman"/>
        </w:rPr>
        <w:t>the most accurate and least accurate group</w:t>
      </w:r>
      <w:r>
        <w:rPr>
          <w:rFonts w:ascii="Times New Roman" w:hAnsi="Times New Roman" w:cs="Times New Roman"/>
        </w:rPr>
        <w:t xml:space="preserve"> for selected variables </w:t>
      </w:r>
      <w:r w:rsidR="006520BF">
        <w:rPr>
          <w:rFonts w:ascii="Times New Roman" w:hAnsi="Times New Roman" w:cs="Times New Roman"/>
        </w:rPr>
        <w:t>are now</w:t>
      </w:r>
      <w:r>
        <w:rPr>
          <w:rFonts w:ascii="Times New Roman" w:hAnsi="Times New Roman" w:cs="Times New Roman"/>
        </w:rPr>
        <w:t xml:space="preserve"> utilized to help determine what may contribute t</w:t>
      </w:r>
      <w:r w:rsidR="0039618A">
        <w:rPr>
          <w:rFonts w:ascii="Times New Roman" w:hAnsi="Times New Roman" w:cs="Times New Roman"/>
        </w:rPr>
        <w:t>o the significant track and intensity differences</w:t>
      </w:r>
      <w:r w:rsidR="003E75AD">
        <w:rPr>
          <w:rFonts w:ascii="Times New Roman" w:hAnsi="Times New Roman" w:cs="Times New Roman"/>
        </w:rPr>
        <w:t xml:space="preserve"> of the polar low</w:t>
      </w:r>
      <w:r w:rsidR="0039618A">
        <w:rPr>
          <w:rFonts w:ascii="Times New Roman" w:hAnsi="Times New Roman" w:cs="Times New Roman"/>
        </w:rPr>
        <w:t xml:space="preserve"> between the two groups. </w:t>
      </w:r>
      <w:r w:rsidR="00E348F6">
        <w:rPr>
          <w:rFonts w:ascii="Times New Roman" w:hAnsi="Times New Roman" w:cs="Times New Roman"/>
        </w:rPr>
        <w:t>Normalized composite differences of DT potential temperature at</w:t>
      </w:r>
      <w:r w:rsidR="004D76AD">
        <w:rPr>
          <w:rFonts w:ascii="Times New Roman" w:hAnsi="Times New Roman" w:cs="Times New Roman"/>
        </w:rPr>
        <w:t xml:space="preserve"> 1800 UTC 10 February 2011,</w:t>
      </w:r>
      <w:r w:rsidR="00546F03">
        <w:rPr>
          <w:rFonts w:ascii="Times New Roman" w:hAnsi="Times New Roman" w:cs="Times New Roman"/>
        </w:rPr>
        <w:t xml:space="preserve"> a 30 h forecast, </w:t>
      </w:r>
      <w:r w:rsidR="00024AC4">
        <w:rPr>
          <w:rFonts w:ascii="Times New Roman" w:hAnsi="Times New Roman" w:cs="Times New Roman"/>
        </w:rPr>
        <w:t xml:space="preserve">show a dipole structure about the ensemble mean position of the TPV, with statistically significant negative and positive </w:t>
      </w:r>
      <w:r w:rsidR="006520BF">
        <w:rPr>
          <w:rFonts w:ascii="Times New Roman" w:hAnsi="Times New Roman" w:cs="Times New Roman"/>
        </w:rPr>
        <w:t xml:space="preserve">normalized composite </w:t>
      </w:r>
      <w:r w:rsidR="00024AC4">
        <w:rPr>
          <w:rFonts w:ascii="Times New Roman" w:hAnsi="Times New Roman" w:cs="Times New Roman"/>
        </w:rPr>
        <w:t xml:space="preserve">differences in DT potential temperature to the north and south of the ensemble mean position of the TPV, respectively (Fig. 9a). This dipole structure suggests </w:t>
      </w:r>
      <w:r w:rsidR="002F5AA5">
        <w:rPr>
          <w:rFonts w:ascii="Times New Roman" w:hAnsi="Times New Roman" w:cs="Times New Roman"/>
        </w:rPr>
        <w:t>that the TPV is significantly fa</w:t>
      </w:r>
      <w:r w:rsidR="00024AC4">
        <w:rPr>
          <w:rFonts w:ascii="Times New Roman" w:hAnsi="Times New Roman" w:cs="Times New Roman"/>
        </w:rPr>
        <w:t>rther</w:t>
      </w:r>
      <w:r w:rsidR="002F5AA5">
        <w:rPr>
          <w:rFonts w:ascii="Times New Roman" w:hAnsi="Times New Roman" w:cs="Times New Roman"/>
        </w:rPr>
        <w:t xml:space="preserve"> north</w:t>
      </w:r>
      <w:r w:rsidR="00D5529F">
        <w:rPr>
          <w:rFonts w:ascii="Times New Roman" w:hAnsi="Times New Roman" w:cs="Times New Roman"/>
        </w:rPr>
        <w:t>ward</w:t>
      </w:r>
      <w:r w:rsidR="00024AC4">
        <w:rPr>
          <w:rFonts w:ascii="Times New Roman" w:hAnsi="Times New Roman" w:cs="Times New Roman"/>
        </w:rPr>
        <w:t xml:space="preserve"> in the most accurate group compared to the least accurate group</w:t>
      </w:r>
      <w:r w:rsidR="002F5AA5">
        <w:rPr>
          <w:rFonts w:ascii="Times New Roman" w:hAnsi="Times New Roman" w:cs="Times New Roman"/>
        </w:rPr>
        <w:t xml:space="preserve">, and </w:t>
      </w:r>
      <w:r w:rsidR="00571EDD">
        <w:rPr>
          <w:rFonts w:ascii="Times New Roman" w:hAnsi="Times New Roman" w:cs="Times New Roman"/>
        </w:rPr>
        <w:t xml:space="preserve">thus </w:t>
      </w:r>
      <w:r w:rsidR="002F5AA5">
        <w:rPr>
          <w:rFonts w:ascii="Times New Roman" w:hAnsi="Times New Roman" w:cs="Times New Roman"/>
        </w:rPr>
        <w:t>may not be transported equatorward as quickly in the most accurate group compared to the least accurate group</w:t>
      </w:r>
      <w:r w:rsidR="00024AC4">
        <w:rPr>
          <w:rFonts w:ascii="Times New Roman" w:hAnsi="Times New Roman" w:cs="Times New Roman"/>
        </w:rPr>
        <w:t>. A similar dipole structure is noted in the normalized compos</w:t>
      </w:r>
      <w:r w:rsidR="006520BF">
        <w:rPr>
          <w:rFonts w:ascii="Times New Roman" w:hAnsi="Times New Roman" w:cs="Times New Roman"/>
        </w:rPr>
        <w:t xml:space="preserve">ite differences of </w:t>
      </w:r>
      <w:r w:rsidR="00024AC4">
        <w:rPr>
          <w:rFonts w:ascii="Times New Roman" w:hAnsi="Times New Roman" w:cs="Times New Roman"/>
        </w:rPr>
        <w:t>5</w:t>
      </w:r>
      <w:r w:rsidR="006520BF">
        <w:rPr>
          <w:rFonts w:ascii="Times New Roman" w:hAnsi="Times New Roman" w:cs="Times New Roman"/>
        </w:rPr>
        <w:t>00-hPa geopotential height</w:t>
      </w:r>
      <w:r w:rsidR="00024AC4">
        <w:rPr>
          <w:rFonts w:ascii="Times New Roman" w:hAnsi="Times New Roman" w:cs="Times New Roman"/>
        </w:rPr>
        <w:t>, with statistically significant negative and positive</w:t>
      </w:r>
      <w:r w:rsidR="006520BF">
        <w:rPr>
          <w:rFonts w:ascii="Times New Roman" w:hAnsi="Times New Roman" w:cs="Times New Roman"/>
        </w:rPr>
        <w:t xml:space="preserve"> normalized composite differences of </w:t>
      </w:r>
      <w:r w:rsidR="00024AC4">
        <w:rPr>
          <w:rFonts w:ascii="Times New Roman" w:hAnsi="Times New Roman" w:cs="Times New Roman"/>
        </w:rPr>
        <w:t>500-hPa geopotential height to the north and south of the ensemble mean position of a 500-hPa</w:t>
      </w:r>
      <w:r w:rsidR="00A704EA">
        <w:rPr>
          <w:rFonts w:ascii="Times New Roman" w:hAnsi="Times New Roman" w:cs="Times New Roman"/>
        </w:rPr>
        <w:t xml:space="preserve"> geopotential height minimum</w:t>
      </w:r>
      <w:r w:rsidR="00024AC4">
        <w:rPr>
          <w:rFonts w:ascii="Times New Roman" w:hAnsi="Times New Roman" w:cs="Times New Roman"/>
        </w:rPr>
        <w:t xml:space="preserve"> associated wit</w:t>
      </w:r>
      <w:r w:rsidR="00B80264">
        <w:rPr>
          <w:rFonts w:ascii="Times New Roman" w:hAnsi="Times New Roman" w:cs="Times New Roman"/>
        </w:rPr>
        <w:t>h the TPV</w:t>
      </w:r>
      <w:r w:rsidR="00A704EA">
        <w:rPr>
          <w:rFonts w:ascii="Times New Roman" w:hAnsi="Times New Roman" w:cs="Times New Roman"/>
        </w:rPr>
        <w:t>, respectively</w:t>
      </w:r>
      <w:r w:rsidR="00B80264">
        <w:rPr>
          <w:rFonts w:ascii="Times New Roman" w:hAnsi="Times New Roman" w:cs="Times New Roman"/>
        </w:rPr>
        <w:t xml:space="preserve"> (Fig. 9b).</w:t>
      </w:r>
      <w:r w:rsidR="00794801">
        <w:rPr>
          <w:rFonts w:ascii="Times New Roman" w:hAnsi="Times New Roman" w:cs="Times New Roman"/>
        </w:rPr>
        <w:t xml:space="preserve"> </w:t>
      </w:r>
    </w:p>
    <w:p w14:paraId="174D1EEC" w14:textId="0C809A20" w:rsidR="003F46F0" w:rsidRDefault="00B80264" w:rsidP="0039618A">
      <w:pPr>
        <w:spacing w:line="480" w:lineRule="auto"/>
        <w:ind w:firstLine="720"/>
        <w:rPr>
          <w:rFonts w:ascii="Times New Roman" w:hAnsi="Times New Roman" w:cs="Times New Roman"/>
        </w:rPr>
      </w:pPr>
      <w:r>
        <w:rPr>
          <w:rFonts w:ascii="Times New Roman" w:hAnsi="Times New Roman" w:cs="Times New Roman"/>
        </w:rPr>
        <w:t xml:space="preserve">Furthermore, there are statistically significant negative </w:t>
      </w:r>
      <w:r w:rsidR="00100E72">
        <w:rPr>
          <w:rFonts w:ascii="Times New Roman" w:hAnsi="Times New Roman" w:cs="Times New Roman"/>
        </w:rPr>
        <w:t xml:space="preserve">normalized composite </w:t>
      </w:r>
      <w:r>
        <w:rPr>
          <w:rFonts w:ascii="Times New Roman" w:hAnsi="Times New Roman" w:cs="Times New Roman"/>
        </w:rPr>
        <w:t xml:space="preserve">differences </w:t>
      </w:r>
      <w:r w:rsidR="00100E72">
        <w:rPr>
          <w:rFonts w:ascii="Times New Roman" w:hAnsi="Times New Roman" w:cs="Times New Roman"/>
        </w:rPr>
        <w:t>of</w:t>
      </w:r>
      <w:r>
        <w:rPr>
          <w:rFonts w:ascii="Times New Roman" w:hAnsi="Times New Roman" w:cs="Times New Roman"/>
        </w:rPr>
        <w:t xml:space="preserve"> 500-h</w:t>
      </w:r>
      <w:r w:rsidR="003E75AD">
        <w:rPr>
          <w:rFonts w:ascii="Times New Roman" w:hAnsi="Times New Roman" w:cs="Times New Roman"/>
        </w:rPr>
        <w:t xml:space="preserve">Pa geopotential </w:t>
      </w:r>
      <w:r w:rsidR="006520BF">
        <w:rPr>
          <w:rFonts w:ascii="Times New Roman" w:hAnsi="Times New Roman" w:cs="Times New Roman"/>
        </w:rPr>
        <w:t>height</w:t>
      </w:r>
      <w:r w:rsidR="003E75AD">
        <w:rPr>
          <w:rFonts w:ascii="Times New Roman" w:hAnsi="Times New Roman" w:cs="Times New Roman"/>
        </w:rPr>
        <w:t xml:space="preserve"> </w:t>
      </w:r>
      <w:r w:rsidR="006520BF">
        <w:rPr>
          <w:rFonts w:ascii="Times New Roman" w:hAnsi="Times New Roman" w:cs="Times New Roman"/>
        </w:rPr>
        <w:t>along the axis of</w:t>
      </w:r>
      <w:r w:rsidR="00050B6C">
        <w:rPr>
          <w:rFonts w:ascii="Times New Roman" w:hAnsi="Times New Roman" w:cs="Times New Roman"/>
        </w:rPr>
        <w:t xml:space="preserve"> and</w:t>
      </w:r>
      <w:r w:rsidR="006520BF">
        <w:rPr>
          <w:rFonts w:ascii="Times New Roman" w:hAnsi="Times New Roman" w:cs="Times New Roman"/>
        </w:rPr>
        <w:t xml:space="preserve"> within the</w:t>
      </w:r>
      <w:r>
        <w:rPr>
          <w:rFonts w:ascii="Times New Roman" w:hAnsi="Times New Roman" w:cs="Times New Roman"/>
        </w:rPr>
        <w:t xml:space="preserve"> n</w:t>
      </w:r>
      <w:r w:rsidR="00571EDD">
        <w:rPr>
          <w:rFonts w:ascii="Times New Roman" w:hAnsi="Times New Roman" w:cs="Times New Roman"/>
        </w:rPr>
        <w:t xml:space="preserve">orthern portion of </w:t>
      </w:r>
      <w:r w:rsidR="00050B6C">
        <w:rPr>
          <w:rFonts w:ascii="Times New Roman" w:hAnsi="Times New Roman" w:cs="Times New Roman"/>
        </w:rPr>
        <w:t>R1 and within</w:t>
      </w:r>
      <w:r>
        <w:rPr>
          <w:rFonts w:ascii="Times New Roman" w:hAnsi="Times New Roman" w:cs="Times New Roman"/>
        </w:rPr>
        <w:t xml:space="preserve"> the wester</w:t>
      </w:r>
      <w:r w:rsidR="00571EDD">
        <w:rPr>
          <w:rFonts w:ascii="Times New Roman" w:hAnsi="Times New Roman" w:cs="Times New Roman"/>
        </w:rPr>
        <w:t>n po</w:t>
      </w:r>
      <w:r w:rsidR="00C107F7">
        <w:rPr>
          <w:rFonts w:ascii="Times New Roman" w:hAnsi="Times New Roman" w:cs="Times New Roman"/>
        </w:rPr>
        <w:t>r</w:t>
      </w:r>
      <w:r w:rsidR="00571EDD">
        <w:rPr>
          <w:rFonts w:ascii="Times New Roman" w:hAnsi="Times New Roman" w:cs="Times New Roman"/>
        </w:rPr>
        <w:t xml:space="preserve">tion of </w:t>
      </w:r>
      <w:r>
        <w:rPr>
          <w:rFonts w:ascii="Times New Roman" w:hAnsi="Times New Roman" w:cs="Times New Roman"/>
        </w:rPr>
        <w:t xml:space="preserve">R2 (Fig. 9b). These differences suggest that R1 and R2 may both be less amplified in the most accurate group compared to the least accurate group. </w:t>
      </w:r>
      <w:r w:rsidR="00571EDD">
        <w:rPr>
          <w:rFonts w:ascii="Times New Roman" w:hAnsi="Times New Roman" w:cs="Times New Roman"/>
        </w:rPr>
        <w:t>Less</w:t>
      </w:r>
      <w:r>
        <w:rPr>
          <w:rFonts w:ascii="Times New Roman" w:hAnsi="Times New Roman" w:cs="Times New Roman"/>
        </w:rPr>
        <w:t xml:space="preserve"> amplification of R1 and R2 in the most accurate group</w:t>
      </w:r>
      <w:r w:rsidR="002F5AA5">
        <w:rPr>
          <w:rFonts w:ascii="Times New Roman" w:hAnsi="Times New Roman" w:cs="Times New Roman"/>
        </w:rPr>
        <w:t xml:space="preserve"> compared to the least accurate group</w:t>
      </w:r>
      <w:r>
        <w:rPr>
          <w:rFonts w:ascii="Times New Roman" w:hAnsi="Times New Roman" w:cs="Times New Roman"/>
        </w:rPr>
        <w:t xml:space="preserve"> </w:t>
      </w:r>
      <w:r w:rsidR="002F5AA5">
        <w:rPr>
          <w:rFonts w:ascii="Times New Roman" w:hAnsi="Times New Roman" w:cs="Times New Roman"/>
        </w:rPr>
        <w:t>may</w:t>
      </w:r>
      <w:r w:rsidR="00571EDD">
        <w:rPr>
          <w:rFonts w:ascii="Times New Roman" w:hAnsi="Times New Roman" w:cs="Times New Roman"/>
        </w:rPr>
        <w:t xml:space="preserve"> </w:t>
      </w:r>
      <w:r w:rsidR="003E75AD">
        <w:rPr>
          <w:rFonts w:ascii="Times New Roman" w:hAnsi="Times New Roman" w:cs="Times New Roman"/>
        </w:rPr>
        <w:t>allow</w:t>
      </w:r>
      <w:r w:rsidR="00571EDD">
        <w:rPr>
          <w:rFonts w:ascii="Times New Roman" w:hAnsi="Times New Roman" w:cs="Times New Roman"/>
        </w:rPr>
        <w:t xml:space="preserve"> the TPV </w:t>
      </w:r>
      <w:r w:rsidR="00171E9C">
        <w:rPr>
          <w:rFonts w:ascii="Times New Roman" w:hAnsi="Times New Roman" w:cs="Times New Roman"/>
        </w:rPr>
        <w:t xml:space="preserve">to </w:t>
      </w:r>
      <w:r w:rsidR="00571EDD">
        <w:rPr>
          <w:rFonts w:ascii="Times New Roman" w:hAnsi="Times New Roman" w:cs="Times New Roman"/>
        </w:rPr>
        <w:t>no</w:t>
      </w:r>
      <w:r w:rsidR="00171E9C">
        <w:rPr>
          <w:rFonts w:ascii="Times New Roman" w:hAnsi="Times New Roman" w:cs="Times New Roman"/>
        </w:rPr>
        <w:t>t be transported equatorward as quickly</w:t>
      </w:r>
      <w:r w:rsidR="00050B6C">
        <w:rPr>
          <w:rFonts w:ascii="Times New Roman" w:hAnsi="Times New Roman" w:cs="Times New Roman"/>
        </w:rPr>
        <w:t>, and thus be located farther north,</w:t>
      </w:r>
      <w:r w:rsidR="00171E9C">
        <w:rPr>
          <w:rFonts w:ascii="Times New Roman" w:hAnsi="Times New Roman" w:cs="Times New Roman"/>
        </w:rPr>
        <w:t xml:space="preserve"> in the most accurate group compared to the</w:t>
      </w:r>
      <w:r w:rsidR="003E75AD">
        <w:rPr>
          <w:rFonts w:ascii="Times New Roman" w:hAnsi="Times New Roman" w:cs="Times New Roman"/>
        </w:rPr>
        <w:t xml:space="preserve"> </w:t>
      </w:r>
      <w:r w:rsidR="009941A8">
        <w:rPr>
          <w:rFonts w:ascii="Times New Roman" w:hAnsi="Times New Roman" w:cs="Times New Roman"/>
        </w:rPr>
        <w:t>least accurate group</w:t>
      </w:r>
      <w:r w:rsidR="00571EDD">
        <w:rPr>
          <w:rFonts w:ascii="Times New Roman" w:hAnsi="Times New Roman" w:cs="Times New Roman"/>
        </w:rPr>
        <w:t>.</w:t>
      </w:r>
      <w:r w:rsidR="007A3E9B">
        <w:rPr>
          <w:rFonts w:ascii="Times New Roman" w:hAnsi="Times New Roman" w:cs="Times New Roman"/>
        </w:rPr>
        <w:t xml:space="preserve"> </w:t>
      </w:r>
      <w:r w:rsidR="004F7406">
        <w:rPr>
          <w:rFonts w:ascii="Times New Roman" w:hAnsi="Times New Roman" w:cs="Times New Roman"/>
        </w:rPr>
        <w:t>Since the polar was shown to</w:t>
      </w:r>
      <w:r w:rsidR="00050B6C">
        <w:rPr>
          <w:rFonts w:ascii="Times New Roman" w:hAnsi="Times New Roman" w:cs="Times New Roman"/>
        </w:rPr>
        <w:t xml:space="preserve"> develop in</w:t>
      </w:r>
      <w:r w:rsidR="00D5529F">
        <w:rPr>
          <w:rFonts w:ascii="Times New Roman" w:hAnsi="Times New Roman" w:cs="Times New Roman"/>
        </w:rPr>
        <w:t xml:space="preserve"> ERA5 downstream, to </w:t>
      </w:r>
      <w:r w:rsidR="004F7406">
        <w:rPr>
          <w:rFonts w:ascii="Times New Roman" w:hAnsi="Times New Roman" w:cs="Times New Roman"/>
        </w:rPr>
        <w:t>the south of the TPV</w:t>
      </w:r>
      <w:r w:rsidR="00D5529F">
        <w:rPr>
          <w:rFonts w:ascii="Times New Roman" w:hAnsi="Times New Roman" w:cs="Times New Roman"/>
        </w:rPr>
        <w:t>,</w:t>
      </w:r>
      <w:r w:rsidR="004F7406">
        <w:rPr>
          <w:rFonts w:ascii="Times New Roman" w:hAnsi="Times New Roman" w:cs="Times New Roman"/>
        </w:rPr>
        <w:t xml:space="preserve"> in the region of </w:t>
      </w:r>
      <w:r w:rsidR="004F7406" w:rsidRPr="009E735C">
        <w:rPr>
          <w:rFonts w:ascii="Times New Roman" w:hAnsi="Times New Roman" w:cs="Times New Roman"/>
          <w:b/>
        </w:rPr>
        <w:t>Q</w:t>
      </w:r>
      <w:r w:rsidR="004F7406">
        <w:rPr>
          <w:rFonts w:ascii="Times New Roman" w:hAnsi="Times New Roman" w:cs="Times New Roman"/>
        </w:rPr>
        <w:t xml:space="preserve"> forcing for ascent</w:t>
      </w:r>
      <w:r w:rsidR="00D5529F">
        <w:rPr>
          <w:rFonts w:ascii="Times New Roman" w:hAnsi="Times New Roman" w:cs="Times New Roman"/>
        </w:rPr>
        <w:t xml:space="preserve"> associated with the TPV</w:t>
      </w:r>
      <w:r w:rsidR="004F7406">
        <w:rPr>
          <w:rFonts w:ascii="Times New Roman" w:hAnsi="Times New Roman" w:cs="Times New Roman"/>
        </w:rPr>
        <w:t xml:space="preserve">, and since the polar low </w:t>
      </w:r>
      <w:r w:rsidR="003E75AD">
        <w:rPr>
          <w:rFonts w:ascii="Times New Roman" w:hAnsi="Times New Roman" w:cs="Times New Roman"/>
        </w:rPr>
        <w:t>is eventually</w:t>
      </w:r>
      <w:r w:rsidR="009941A8">
        <w:rPr>
          <w:rFonts w:ascii="Times New Roman" w:hAnsi="Times New Roman" w:cs="Times New Roman"/>
        </w:rPr>
        <w:t xml:space="preserve"> forced southward </w:t>
      </w:r>
      <w:r w:rsidR="006520BF">
        <w:rPr>
          <w:rFonts w:ascii="Times New Roman" w:hAnsi="Times New Roman" w:cs="Times New Roman"/>
        </w:rPr>
        <w:t>along with the</w:t>
      </w:r>
      <w:r w:rsidR="00050B6C">
        <w:rPr>
          <w:rFonts w:ascii="Times New Roman" w:hAnsi="Times New Roman" w:cs="Times New Roman"/>
        </w:rPr>
        <w:t xml:space="preserve"> TPV in </w:t>
      </w:r>
      <w:r w:rsidR="004F7406">
        <w:rPr>
          <w:rFonts w:ascii="Times New Roman" w:hAnsi="Times New Roman" w:cs="Times New Roman"/>
        </w:rPr>
        <w:t>ERA5, the position of the TPV like</w:t>
      </w:r>
      <w:r w:rsidR="003E75AD">
        <w:rPr>
          <w:rFonts w:ascii="Times New Roman" w:hAnsi="Times New Roman" w:cs="Times New Roman"/>
        </w:rPr>
        <w:t>ly plays a crucial role in where</w:t>
      </w:r>
      <w:r w:rsidR="004F7406">
        <w:rPr>
          <w:rFonts w:ascii="Times New Roman" w:hAnsi="Times New Roman" w:cs="Times New Roman"/>
        </w:rPr>
        <w:t xml:space="preserve"> the polar low may develop </w:t>
      </w:r>
      <w:r w:rsidR="00452CE8">
        <w:rPr>
          <w:rFonts w:ascii="Times New Roman" w:hAnsi="Times New Roman" w:cs="Times New Roman"/>
        </w:rPr>
        <w:t>and track. Thus, a</w:t>
      </w:r>
      <w:r w:rsidR="006520BF">
        <w:rPr>
          <w:rFonts w:ascii="Times New Roman" w:hAnsi="Times New Roman" w:cs="Times New Roman"/>
        </w:rPr>
        <w:t xml:space="preserve"> fa</w:t>
      </w:r>
      <w:r w:rsidR="004F7406">
        <w:rPr>
          <w:rFonts w:ascii="Times New Roman" w:hAnsi="Times New Roman" w:cs="Times New Roman"/>
        </w:rPr>
        <w:t>rther north and south position of the TPV would likely contribute to the polar low</w:t>
      </w:r>
      <w:r w:rsidR="00171E9C">
        <w:rPr>
          <w:rFonts w:ascii="Times New Roman" w:hAnsi="Times New Roman" w:cs="Times New Roman"/>
        </w:rPr>
        <w:t xml:space="preserve"> </w:t>
      </w:r>
      <w:bookmarkStart w:id="0" w:name="_GoBack"/>
      <w:bookmarkEnd w:id="0"/>
      <w:r w:rsidR="00171E9C">
        <w:rPr>
          <w:rFonts w:ascii="Times New Roman" w:hAnsi="Times New Roman" w:cs="Times New Roman"/>
        </w:rPr>
        <w:t>being located fa</w:t>
      </w:r>
      <w:r w:rsidR="004F7406">
        <w:rPr>
          <w:rFonts w:ascii="Times New Roman" w:hAnsi="Times New Roman" w:cs="Times New Roman"/>
        </w:rPr>
        <w:t xml:space="preserve">rther </w:t>
      </w:r>
      <w:r w:rsidR="00171E9C">
        <w:rPr>
          <w:rFonts w:ascii="Times New Roman" w:hAnsi="Times New Roman" w:cs="Times New Roman"/>
        </w:rPr>
        <w:t xml:space="preserve">to the </w:t>
      </w:r>
      <w:r w:rsidR="004F7406">
        <w:rPr>
          <w:rFonts w:ascii="Times New Roman" w:hAnsi="Times New Roman" w:cs="Times New Roman"/>
        </w:rPr>
        <w:t>north and south, respectively.</w:t>
      </w:r>
      <w:r w:rsidR="009941A8">
        <w:rPr>
          <w:rFonts w:ascii="Times New Roman" w:hAnsi="Times New Roman" w:cs="Times New Roman"/>
        </w:rPr>
        <w:t xml:space="preserve"> </w:t>
      </w:r>
    </w:p>
    <w:p w14:paraId="3DACE892" w14:textId="471E2336" w:rsidR="007A3E9B" w:rsidRDefault="00571EDD" w:rsidP="003F46F0">
      <w:pPr>
        <w:spacing w:line="480" w:lineRule="auto"/>
        <w:rPr>
          <w:rFonts w:ascii="Times New Roman" w:hAnsi="Times New Roman" w:cs="Times New Roman"/>
        </w:rPr>
      </w:pPr>
      <w:r>
        <w:rPr>
          <w:rFonts w:ascii="Times New Roman" w:hAnsi="Times New Roman" w:cs="Times New Roman"/>
        </w:rPr>
        <w:tab/>
      </w:r>
      <w:r w:rsidR="00F9499D">
        <w:rPr>
          <w:rFonts w:ascii="Times New Roman" w:hAnsi="Times New Roman" w:cs="Times New Roman"/>
        </w:rPr>
        <w:t xml:space="preserve"> Nor</w:t>
      </w:r>
      <w:r w:rsidR="00D5529F">
        <w:rPr>
          <w:rFonts w:ascii="Times New Roman" w:hAnsi="Times New Roman" w:cs="Times New Roman"/>
        </w:rPr>
        <w:t>malized composite differences of</w:t>
      </w:r>
      <w:r w:rsidR="00F9499D">
        <w:rPr>
          <w:rFonts w:ascii="Times New Roman" w:hAnsi="Times New Roman" w:cs="Times New Roman"/>
        </w:rPr>
        <w:t xml:space="preserve"> 1000</w:t>
      </w:r>
      <w:r w:rsidR="00F9499D">
        <w:rPr>
          <w:rFonts w:ascii="Times New Roman" w:hAnsi="Times New Roman" w:cs="Times New Roman"/>
        </w:rPr>
        <w:softHyphen/>
        <w:t>–500-hPa thickness (Fig. 9c) and 850-</w:t>
      </w:r>
      <w:r w:rsidR="00CB5408">
        <w:rPr>
          <w:rFonts w:ascii="Times New Roman" w:hAnsi="Times New Roman" w:cs="Times New Roman"/>
        </w:rPr>
        <w:t>hPa temperature (Fig. 9d) suggest that</w:t>
      </w:r>
      <w:r w:rsidR="00F9499D">
        <w:rPr>
          <w:rFonts w:ascii="Times New Roman" w:hAnsi="Times New Roman" w:cs="Times New Roman"/>
        </w:rPr>
        <w:t xml:space="preserve"> that there are </w:t>
      </w:r>
      <w:r w:rsidR="00100E72">
        <w:rPr>
          <w:rFonts w:ascii="Times New Roman" w:hAnsi="Times New Roman" w:cs="Times New Roman"/>
        </w:rPr>
        <w:t>statistically significant</w:t>
      </w:r>
      <w:r w:rsidR="00F9499D">
        <w:rPr>
          <w:rFonts w:ascii="Times New Roman" w:hAnsi="Times New Roman" w:cs="Times New Roman"/>
        </w:rPr>
        <w:t xml:space="preserve"> hi</w:t>
      </w:r>
      <w:r w:rsidR="00CB5408">
        <w:rPr>
          <w:rFonts w:ascii="Times New Roman" w:hAnsi="Times New Roman" w:cs="Times New Roman"/>
        </w:rPr>
        <w:t xml:space="preserve">gher values of 1000–500-hPa thickness </w:t>
      </w:r>
      <w:r w:rsidR="00F9499D">
        <w:rPr>
          <w:rFonts w:ascii="Times New Roman" w:hAnsi="Times New Roman" w:cs="Times New Roman"/>
        </w:rPr>
        <w:t>and 850-hPa temp</w:t>
      </w:r>
      <w:r w:rsidR="00D948D9">
        <w:rPr>
          <w:rFonts w:ascii="Times New Roman" w:hAnsi="Times New Roman" w:cs="Times New Roman"/>
        </w:rPr>
        <w:t>erature within the tropospheric-</w:t>
      </w:r>
      <w:r w:rsidR="00F9499D">
        <w:rPr>
          <w:rFonts w:ascii="Times New Roman" w:hAnsi="Times New Roman" w:cs="Times New Roman"/>
        </w:rPr>
        <w:t>deep baroclinic extending south-southeastward from Svalbard to Scandinavia</w:t>
      </w:r>
      <w:r w:rsidR="00100E72">
        <w:rPr>
          <w:rFonts w:ascii="Times New Roman" w:hAnsi="Times New Roman" w:cs="Times New Roman"/>
        </w:rPr>
        <w:t xml:space="preserve"> </w:t>
      </w:r>
      <w:r w:rsidR="00D5529F">
        <w:rPr>
          <w:rFonts w:ascii="Times New Roman" w:hAnsi="Times New Roman" w:cs="Times New Roman"/>
        </w:rPr>
        <w:t xml:space="preserve">and statistically significant lower values of these quantities to the east of this baroclinic zone </w:t>
      </w:r>
      <w:r w:rsidR="00100E72">
        <w:rPr>
          <w:rFonts w:ascii="Times New Roman" w:hAnsi="Times New Roman" w:cs="Times New Roman"/>
        </w:rPr>
        <w:t>in the most accurate group compared to the least accurate</w:t>
      </w:r>
      <w:r w:rsidR="00CB5408">
        <w:rPr>
          <w:rFonts w:ascii="Times New Roman" w:hAnsi="Times New Roman" w:cs="Times New Roman"/>
        </w:rPr>
        <w:t xml:space="preserve"> group</w:t>
      </w:r>
      <w:r w:rsidR="00D5529F">
        <w:rPr>
          <w:rFonts w:ascii="Times New Roman" w:hAnsi="Times New Roman" w:cs="Times New Roman"/>
        </w:rPr>
        <w:t xml:space="preserve">. </w:t>
      </w:r>
      <w:r w:rsidR="00F9499D">
        <w:rPr>
          <w:rFonts w:ascii="Times New Roman" w:hAnsi="Times New Roman" w:cs="Times New Roman"/>
        </w:rPr>
        <w:t>These statistically significa</w:t>
      </w:r>
      <w:r w:rsidR="006159F4">
        <w:rPr>
          <w:rFonts w:ascii="Times New Roman" w:hAnsi="Times New Roman" w:cs="Times New Roman"/>
        </w:rPr>
        <w:t>nt differences in 1000–500-hPa thickness</w:t>
      </w:r>
      <w:r w:rsidR="00F9499D">
        <w:rPr>
          <w:rFonts w:ascii="Times New Roman" w:hAnsi="Times New Roman" w:cs="Times New Roman"/>
        </w:rPr>
        <w:t xml:space="preserve"> and 850-hPa temperatur</w:t>
      </w:r>
      <w:r w:rsidR="00D948D9">
        <w:rPr>
          <w:rFonts w:ascii="Times New Roman" w:hAnsi="Times New Roman" w:cs="Times New Roman"/>
        </w:rPr>
        <w:t>e suggest that the tropospheric-</w:t>
      </w:r>
      <w:r w:rsidR="00D5529F">
        <w:rPr>
          <w:rFonts w:ascii="Times New Roman" w:hAnsi="Times New Roman" w:cs="Times New Roman"/>
        </w:rPr>
        <w:t>deep baroclinic zone may be located fa</w:t>
      </w:r>
      <w:r w:rsidR="00F9499D">
        <w:rPr>
          <w:rFonts w:ascii="Times New Roman" w:hAnsi="Times New Roman" w:cs="Times New Roman"/>
        </w:rPr>
        <w:t>rther to the east in the most accurate group compared to the least accurate gro</w:t>
      </w:r>
      <w:r w:rsidR="00546F03">
        <w:rPr>
          <w:rFonts w:ascii="Times New Roman" w:hAnsi="Times New Roman" w:cs="Times New Roman"/>
        </w:rPr>
        <w:t xml:space="preserve">up. </w:t>
      </w:r>
    </w:p>
    <w:p w14:paraId="6071F142" w14:textId="14412BE5" w:rsidR="007A3E9B" w:rsidRDefault="004F7406" w:rsidP="007A3E9B">
      <w:pPr>
        <w:spacing w:line="480" w:lineRule="auto"/>
        <w:ind w:firstLine="720"/>
        <w:rPr>
          <w:rFonts w:ascii="Times New Roman" w:hAnsi="Times New Roman" w:cs="Times New Roman"/>
        </w:rPr>
      </w:pPr>
      <w:r>
        <w:rPr>
          <w:rFonts w:ascii="Times New Roman" w:hAnsi="Times New Roman" w:cs="Times New Roman"/>
        </w:rPr>
        <w:t>The further north position of the TPV combined with the further east position of the tr</w:t>
      </w:r>
      <w:r w:rsidR="00D948D9">
        <w:rPr>
          <w:rFonts w:ascii="Times New Roman" w:hAnsi="Times New Roman" w:cs="Times New Roman"/>
        </w:rPr>
        <w:t>opospheric-</w:t>
      </w:r>
      <w:r>
        <w:rPr>
          <w:rFonts w:ascii="Times New Roman" w:hAnsi="Times New Roman" w:cs="Times New Roman"/>
        </w:rPr>
        <w:t>deep baroclinic zone likely together</w:t>
      </w:r>
      <w:r w:rsidR="00223030">
        <w:rPr>
          <w:rFonts w:ascii="Times New Roman" w:hAnsi="Times New Roman" w:cs="Times New Roman"/>
        </w:rPr>
        <w:t xml:space="preserve"> contribute to the mean track</w:t>
      </w:r>
      <w:r>
        <w:rPr>
          <w:rFonts w:ascii="Times New Roman" w:hAnsi="Times New Roman" w:cs="Times New Roman"/>
        </w:rPr>
        <w:t xml:space="preserve"> of the polar low be</w:t>
      </w:r>
      <w:r w:rsidR="00CB5408">
        <w:rPr>
          <w:rFonts w:ascii="Times New Roman" w:hAnsi="Times New Roman" w:cs="Times New Roman"/>
        </w:rPr>
        <w:t>ing</w:t>
      </w:r>
      <w:r>
        <w:rPr>
          <w:rFonts w:ascii="Times New Roman" w:hAnsi="Times New Roman" w:cs="Times New Roman"/>
        </w:rPr>
        <w:t xml:space="preserve"> located </w:t>
      </w:r>
      <w:r w:rsidR="00223030">
        <w:rPr>
          <w:rFonts w:ascii="Times New Roman" w:hAnsi="Times New Roman" w:cs="Times New Roman"/>
        </w:rPr>
        <w:t>farther to the</w:t>
      </w:r>
      <w:r>
        <w:rPr>
          <w:rFonts w:ascii="Times New Roman" w:hAnsi="Times New Roman" w:cs="Times New Roman"/>
        </w:rPr>
        <w:t xml:space="preserve"> north and east in the most accurate group compared to the l</w:t>
      </w:r>
      <w:r w:rsidR="00100E72">
        <w:rPr>
          <w:rFonts w:ascii="Times New Roman" w:hAnsi="Times New Roman" w:cs="Times New Roman"/>
        </w:rPr>
        <w:t>east accurate group (Fig</w:t>
      </w:r>
      <w:r w:rsidR="00F1401F">
        <w:rPr>
          <w:rFonts w:ascii="Times New Roman" w:hAnsi="Times New Roman" w:cs="Times New Roman"/>
        </w:rPr>
        <w:t>s</w:t>
      </w:r>
      <w:r w:rsidR="00100E72">
        <w:rPr>
          <w:rFonts w:ascii="Times New Roman" w:hAnsi="Times New Roman" w:cs="Times New Roman"/>
        </w:rPr>
        <w:t>. 9a–d)</w:t>
      </w:r>
      <w:r w:rsidR="007A3E9B">
        <w:rPr>
          <w:rFonts w:ascii="Times New Roman" w:hAnsi="Times New Roman" w:cs="Times New Roman"/>
        </w:rPr>
        <w:t>.</w:t>
      </w:r>
      <w:r w:rsidR="00223030" w:rsidRPr="00223030">
        <w:rPr>
          <w:rFonts w:ascii="Times New Roman" w:hAnsi="Times New Roman" w:cs="Times New Roman"/>
        </w:rPr>
        <w:t xml:space="preserve"> </w:t>
      </w:r>
      <w:r w:rsidR="009D4E5E">
        <w:rPr>
          <w:rFonts w:ascii="Times New Roman" w:hAnsi="Times New Roman" w:cs="Times New Roman"/>
        </w:rPr>
        <w:t>Additionally</w:t>
      </w:r>
      <w:r w:rsidR="00223030">
        <w:rPr>
          <w:rFonts w:ascii="Times New Roman" w:hAnsi="Times New Roman" w:cs="Times New Roman"/>
        </w:rPr>
        <w:t>, the dipole structure of the normalized composite differences in the 500-hPa geopotential height field</w:t>
      </w:r>
      <w:r w:rsidR="006159F4">
        <w:rPr>
          <w:rFonts w:ascii="Times New Roman" w:hAnsi="Times New Roman" w:cs="Times New Roman"/>
        </w:rPr>
        <w:t xml:space="preserve"> suggest that</w:t>
      </w:r>
      <w:r w:rsidR="009D4E5E">
        <w:rPr>
          <w:rFonts w:ascii="Times New Roman" w:hAnsi="Times New Roman" w:cs="Times New Roman"/>
        </w:rPr>
        <w:t xml:space="preserve"> there</w:t>
      </w:r>
      <w:r w:rsidR="006159F4">
        <w:rPr>
          <w:rFonts w:ascii="Times New Roman" w:hAnsi="Times New Roman" w:cs="Times New Roman"/>
        </w:rPr>
        <w:t xml:space="preserve"> may be anomalous westerly geostrophic flow over and near the polar low in the most accurate group</w:t>
      </w:r>
      <w:r w:rsidR="009D4E5E">
        <w:rPr>
          <w:rFonts w:ascii="Times New Roman" w:hAnsi="Times New Roman" w:cs="Times New Roman"/>
        </w:rPr>
        <w:t xml:space="preserve"> relative to the </w:t>
      </w:r>
      <w:r w:rsidR="00CB5408">
        <w:rPr>
          <w:rFonts w:ascii="Times New Roman" w:hAnsi="Times New Roman" w:cs="Times New Roman"/>
        </w:rPr>
        <w:t>least accurate group</w:t>
      </w:r>
      <w:r w:rsidR="009D4E5E">
        <w:rPr>
          <w:rFonts w:ascii="Times New Roman" w:hAnsi="Times New Roman" w:cs="Times New Roman"/>
        </w:rPr>
        <w:t xml:space="preserve"> (Fig. 9b)</w:t>
      </w:r>
      <w:r w:rsidR="006159F4">
        <w:rPr>
          <w:rFonts w:ascii="Times New Roman" w:hAnsi="Times New Roman" w:cs="Times New Roman"/>
        </w:rPr>
        <w:t xml:space="preserve">, which may </w:t>
      </w:r>
      <w:r w:rsidR="009D4E5E">
        <w:rPr>
          <w:rFonts w:ascii="Times New Roman" w:hAnsi="Times New Roman" w:cs="Times New Roman"/>
        </w:rPr>
        <w:t xml:space="preserve">also </w:t>
      </w:r>
      <w:r w:rsidR="00223030">
        <w:rPr>
          <w:rFonts w:ascii="Times New Roman" w:hAnsi="Times New Roman" w:cs="Times New Roman"/>
        </w:rPr>
        <w:t>support a further eastward track of the polar low in the most accurate group compared to the least accurat</w:t>
      </w:r>
      <w:r w:rsidR="009D4E5E">
        <w:rPr>
          <w:rFonts w:ascii="Times New Roman" w:hAnsi="Times New Roman" w:cs="Times New Roman"/>
        </w:rPr>
        <w:t xml:space="preserve">e group. </w:t>
      </w:r>
      <w:r w:rsidR="009941A8">
        <w:rPr>
          <w:rFonts w:ascii="Times New Roman" w:hAnsi="Times New Roman" w:cs="Times New Roman"/>
        </w:rPr>
        <w:t>Since the</w:t>
      </w:r>
      <w:r w:rsidR="00223030">
        <w:rPr>
          <w:rFonts w:ascii="Times New Roman" w:hAnsi="Times New Roman" w:cs="Times New Roman"/>
        </w:rPr>
        <w:t xml:space="preserve"> mean</w:t>
      </w:r>
      <w:r w:rsidR="00571A48">
        <w:rPr>
          <w:rFonts w:ascii="Times New Roman" w:hAnsi="Times New Roman" w:cs="Times New Roman"/>
        </w:rPr>
        <w:t xml:space="preserve"> polar low track is </w:t>
      </w:r>
      <w:r w:rsidR="009941A8">
        <w:rPr>
          <w:rFonts w:ascii="Times New Roman" w:hAnsi="Times New Roman" w:cs="Times New Roman"/>
        </w:rPr>
        <w:t>over the Barents Sea in the most accurate group, but predominately over Scandinavia in the least accurate group</w:t>
      </w:r>
      <w:r w:rsidR="00CB5408">
        <w:rPr>
          <w:rFonts w:ascii="Times New Roman" w:hAnsi="Times New Roman" w:cs="Times New Roman"/>
        </w:rPr>
        <w:t xml:space="preserve"> (Figs. 9a–d)</w:t>
      </w:r>
      <w:r w:rsidR="009941A8">
        <w:rPr>
          <w:rFonts w:ascii="Times New Roman" w:hAnsi="Times New Roman" w:cs="Times New Roman"/>
        </w:rPr>
        <w:t xml:space="preserve">, the polar low is likely in a more conducive </w:t>
      </w:r>
      <w:r w:rsidR="00CB5408">
        <w:rPr>
          <w:rFonts w:ascii="Times New Roman" w:hAnsi="Times New Roman" w:cs="Times New Roman"/>
        </w:rPr>
        <w:t xml:space="preserve">thermodynamic </w:t>
      </w:r>
      <w:r w:rsidR="009941A8">
        <w:rPr>
          <w:rFonts w:ascii="Times New Roman" w:hAnsi="Times New Roman" w:cs="Times New Roman"/>
        </w:rPr>
        <w:t>environment for development in the most accurate group</w:t>
      </w:r>
      <w:r w:rsidR="00223030">
        <w:rPr>
          <w:rFonts w:ascii="Times New Roman" w:hAnsi="Times New Roman" w:cs="Times New Roman"/>
        </w:rPr>
        <w:t xml:space="preserve"> compared to the least accurate group</w:t>
      </w:r>
      <w:r w:rsidR="00E87B83">
        <w:rPr>
          <w:rFonts w:ascii="Times New Roman" w:hAnsi="Times New Roman" w:cs="Times New Roman"/>
        </w:rPr>
        <w:t xml:space="preserve">, which may contribute to </w:t>
      </w:r>
      <w:r w:rsidR="00CB5408">
        <w:rPr>
          <w:rFonts w:ascii="Times New Roman" w:hAnsi="Times New Roman" w:cs="Times New Roman"/>
        </w:rPr>
        <w:t xml:space="preserve">the </w:t>
      </w:r>
      <w:r w:rsidR="00E87B83">
        <w:rPr>
          <w:rFonts w:ascii="Times New Roman" w:hAnsi="Times New Roman" w:cs="Times New Roman"/>
        </w:rPr>
        <w:t>significant intensity differences of the polar low between the two groups.</w:t>
      </w:r>
      <w:r w:rsidR="00CB5408">
        <w:rPr>
          <w:rFonts w:ascii="Times New Roman" w:hAnsi="Times New Roman" w:cs="Times New Roman"/>
        </w:rPr>
        <w:t xml:space="preserve"> For example,</w:t>
      </w:r>
      <w:r w:rsidR="009D4E5E">
        <w:rPr>
          <w:rFonts w:ascii="Times New Roman" w:hAnsi="Times New Roman" w:cs="Times New Roman"/>
        </w:rPr>
        <w:t xml:space="preserve"> Figs. 6c and 6</w:t>
      </w:r>
      <w:r w:rsidR="00186F5E">
        <w:rPr>
          <w:rFonts w:ascii="Times New Roman" w:hAnsi="Times New Roman" w:cs="Times New Roman"/>
        </w:rPr>
        <w:t>d, show</w:t>
      </w:r>
      <w:r w:rsidR="009941A8">
        <w:rPr>
          <w:rFonts w:ascii="Times New Roman" w:hAnsi="Times New Roman" w:cs="Times New Roman"/>
        </w:rPr>
        <w:t xml:space="preserve"> upward sensible and latent heat</w:t>
      </w:r>
      <w:r w:rsidR="00186F5E">
        <w:rPr>
          <w:rFonts w:ascii="Times New Roman" w:hAnsi="Times New Roman" w:cs="Times New Roman"/>
        </w:rPr>
        <w:t xml:space="preserve"> fluxes</w:t>
      </w:r>
      <w:r w:rsidR="009D4E5E">
        <w:rPr>
          <w:rFonts w:ascii="Times New Roman" w:hAnsi="Times New Roman" w:cs="Times New Roman"/>
        </w:rPr>
        <w:t>, respectively,</w:t>
      </w:r>
      <w:r w:rsidR="00186F5E">
        <w:rPr>
          <w:rFonts w:ascii="Times New Roman" w:hAnsi="Times New Roman" w:cs="Times New Roman"/>
        </w:rPr>
        <w:t xml:space="preserve"> over the Barents Sea,</w:t>
      </w:r>
      <w:r w:rsidR="007C6E83">
        <w:rPr>
          <w:rFonts w:ascii="Times New Roman" w:hAnsi="Times New Roman" w:cs="Times New Roman"/>
        </w:rPr>
        <w:t xml:space="preserve"> which would support polar low development</w:t>
      </w:r>
      <w:r w:rsidR="00F1401F">
        <w:rPr>
          <w:rFonts w:ascii="Times New Roman" w:hAnsi="Times New Roman" w:cs="Times New Roman"/>
        </w:rPr>
        <w:t xml:space="preserve"> in the most accurate group</w:t>
      </w:r>
      <w:r w:rsidR="007C6E83">
        <w:rPr>
          <w:rFonts w:ascii="Times New Roman" w:hAnsi="Times New Roman" w:cs="Times New Roman"/>
        </w:rPr>
        <w:t>,</w:t>
      </w:r>
      <w:r w:rsidR="00186F5E">
        <w:rPr>
          <w:rFonts w:ascii="Times New Roman" w:hAnsi="Times New Roman" w:cs="Times New Roman"/>
        </w:rPr>
        <w:t xml:space="preserve"> but</w:t>
      </w:r>
      <w:r w:rsidR="009941A8">
        <w:rPr>
          <w:rFonts w:ascii="Times New Roman" w:hAnsi="Times New Roman" w:cs="Times New Roman"/>
        </w:rPr>
        <w:t xml:space="preserve"> downwa</w:t>
      </w:r>
      <w:r w:rsidR="00186F5E">
        <w:rPr>
          <w:rFonts w:ascii="Times New Roman" w:hAnsi="Times New Roman" w:cs="Times New Roman"/>
        </w:rPr>
        <w:t>rd sensible and latent</w:t>
      </w:r>
      <w:r w:rsidR="007C6E83">
        <w:rPr>
          <w:rFonts w:ascii="Times New Roman" w:hAnsi="Times New Roman" w:cs="Times New Roman"/>
        </w:rPr>
        <w:t xml:space="preserve"> heat fluxes</w:t>
      </w:r>
      <w:r w:rsidR="009D4E5E">
        <w:rPr>
          <w:rFonts w:ascii="Times New Roman" w:hAnsi="Times New Roman" w:cs="Times New Roman"/>
        </w:rPr>
        <w:t>, respectively,</w:t>
      </w:r>
      <w:r w:rsidR="007C6E83">
        <w:rPr>
          <w:rFonts w:ascii="Times New Roman" w:hAnsi="Times New Roman" w:cs="Times New Roman"/>
        </w:rPr>
        <w:t xml:space="preserve"> over Scandinavia, which would not </w:t>
      </w:r>
      <w:r w:rsidR="006159F4">
        <w:rPr>
          <w:rFonts w:ascii="Times New Roman" w:hAnsi="Times New Roman" w:cs="Times New Roman"/>
        </w:rPr>
        <w:t>support polar low develo</w:t>
      </w:r>
      <w:r w:rsidR="00F1401F">
        <w:rPr>
          <w:rFonts w:ascii="Times New Roman" w:hAnsi="Times New Roman" w:cs="Times New Roman"/>
        </w:rPr>
        <w:t>pment in the least accurate group.</w:t>
      </w:r>
    </w:p>
    <w:p w14:paraId="336EA5FD" w14:textId="77777777" w:rsidR="00D2352D" w:rsidRDefault="00D2352D" w:rsidP="007A3E9B">
      <w:pPr>
        <w:spacing w:line="480" w:lineRule="auto"/>
        <w:rPr>
          <w:rFonts w:ascii="Times New Roman" w:hAnsi="Times New Roman" w:cs="Times New Roman"/>
        </w:rPr>
      </w:pPr>
    </w:p>
    <w:p w14:paraId="36F4DDF2" w14:textId="77777777" w:rsidR="00A704EA" w:rsidRDefault="00A704EA" w:rsidP="007A3E9B">
      <w:pPr>
        <w:spacing w:line="480" w:lineRule="auto"/>
        <w:rPr>
          <w:rFonts w:ascii="Times New Roman" w:hAnsi="Times New Roman" w:cs="Times New Roman"/>
          <w:b/>
        </w:rPr>
      </w:pPr>
    </w:p>
    <w:p w14:paraId="0DBED79C" w14:textId="5567D984" w:rsidR="00BE1341" w:rsidRPr="007A3E9B" w:rsidRDefault="00BE1341" w:rsidP="007A3E9B">
      <w:pPr>
        <w:spacing w:line="480" w:lineRule="auto"/>
        <w:rPr>
          <w:rFonts w:ascii="Times New Roman" w:hAnsi="Times New Roman" w:cs="Times New Roman"/>
        </w:rPr>
      </w:pPr>
      <w:r>
        <w:rPr>
          <w:rFonts w:ascii="Times New Roman" w:hAnsi="Times New Roman" w:cs="Times New Roman"/>
          <w:b/>
        </w:rPr>
        <w:t>4</w:t>
      </w:r>
      <w:r w:rsidRPr="00A4302C">
        <w:rPr>
          <w:rFonts w:ascii="Times New Roman" w:hAnsi="Times New Roman" w:cs="Times New Roman"/>
          <w:b/>
        </w:rPr>
        <w:t xml:space="preserve">. </w:t>
      </w:r>
      <w:r w:rsidR="008D4A57">
        <w:rPr>
          <w:rFonts w:ascii="Times New Roman" w:hAnsi="Times New Roman" w:cs="Times New Roman"/>
          <w:b/>
        </w:rPr>
        <w:t>Discussion and c</w:t>
      </w:r>
      <w:r>
        <w:rPr>
          <w:rFonts w:ascii="Times New Roman" w:hAnsi="Times New Roman" w:cs="Times New Roman"/>
          <w:b/>
        </w:rPr>
        <w:t>onclusions</w:t>
      </w:r>
    </w:p>
    <w:p w14:paraId="7C59A81B" w14:textId="1CA713D4" w:rsidR="00F17879" w:rsidRDefault="00BE1341" w:rsidP="00BE1341">
      <w:pPr>
        <w:spacing w:line="480" w:lineRule="auto"/>
        <w:rPr>
          <w:rFonts w:ascii="Times New Roman" w:hAnsi="Times New Roman" w:cs="Times New Roman"/>
        </w:rPr>
      </w:pPr>
      <w:r>
        <w:rPr>
          <w:rFonts w:ascii="Times New Roman" w:hAnsi="Times New Roman" w:cs="Times New Roman"/>
          <w:b/>
        </w:rPr>
        <w:tab/>
      </w:r>
      <w:r>
        <w:rPr>
          <w:rFonts w:ascii="Times New Roman" w:hAnsi="Times New Roman" w:cs="Times New Roman"/>
        </w:rPr>
        <w:t>The development and evolution of the polar low in this case appears to be clearly related to a well-defined TPV</w:t>
      </w:r>
      <w:r w:rsidR="0038469B">
        <w:rPr>
          <w:rFonts w:ascii="Times New Roman" w:hAnsi="Times New Roman" w:cs="Times New Roman"/>
        </w:rPr>
        <w:t xml:space="preserve"> interacting with a tropospheric-deep baroclinic zone</w:t>
      </w:r>
      <w:r>
        <w:rPr>
          <w:rFonts w:ascii="Times New Roman" w:hAnsi="Times New Roman" w:cs="Times New Roman"/>
        </w:rPr>
        <w:t xml:space="preserve">. </w:t>
      </w:r>
      <w:r w:rsidR="00226370">
        <w:rPr>
          <w:rFonts w:ascii="Times New Roman" w:hAnsi="Times New Roman" w:cs="Times New Roman"/>
        </w:rPr>
        <w:t>The</w:t>
      </w:r>
      <w:r>
        <w:rPr>
          <w:rFonts w:ascii="Times New Roman" w:hAnsi="Times New Roman" w:cs="Times New Roman"/>
        </w:rPr>
        <w:t xml:space="preserve"> TPV pro</w:t>
      </w:r>
      <w:r w:rsidR="00DB56B4">
        <w:rPr>
          <w:rFonts w:ascii="Times New Roman" w:hAnsi="Times New Roman" w:cs="Times New Roman"/>
        </w:rPr>
        <w:t>vides</w:t>
      </w:r>
      <w:r w:rsidR="006159F4">
        <w:rPr>
          <w:rFonts w:ascii="Times New Roman" w:hAnsi="Times New Roman" w:cs="Times New Roman"/>
        </w:rPr>
        <w:t xml:space="preserve"> </w:t>
      </w:r>
      <w:r w:rsidR="006159F4" w:rsidRPr="006159F4">
        <w:rPr>
          <w:rFonts w:ascii="Times New Roman" w:hAnsi="Times New Roman" w:cs="Times New Roman"/>
          <w:b/>
        </w:rPr>
        <w:t>Q</w:t>
      </w:r>
      <w:r w:rsidR="00D263E9">
        <w:rPr>
          <w:rFonts w:ascii="Times New Roman" w:hAnsi="Times New Roman" w:cs="Times New Roman"/>
        </w:rPr>
        <w:t xml:space="preserve"> forcing for ascent</w:t>
      </w:r>
      <w:r w:rsidR="00DB56B4">
        <w:rPr>
          <w:rFonts w:ascii="Times New Roman" w:hAnsi="Times New Roman" w:cs="Times New Roman"/>
        </w:rPr>
        <w:t xml:space="preserve"> over the location of the p</w:t>
      </w:r>
      <w:r w:rsidR="00226370">
        <w:rPr>
          <w:rFonts w:ascii="Times New Roman" w:hAnsi="Times New Roman" w:cs="Times New Roman"/>
        </w:rPr>
        <w:t>olar low and</w:t>
      </w:r>
      <w:r w:rsidR="006159F4">
        <w:rPr>
          <w:rFonts w:ascii="Times New Roman" w:hAnsi="Times New Roman" w:cs="Times New Roman"/>
        </w:rPr>
        <w:t xml:space="preserve"> contributes</w:t>
      </w:r>
      <w:r w:rsidR="00DB56B4">
        <w:rPr>
          <w:rFonts w:ascii="Times New Roman" w:hAnsi="Times New Roman" w:cs="Times New Roman"/>
        </w:rPr>
        <w:t xml:space="preserve"> to low values </w:t>
      </w:r>
      <w:r w:rsidR="00D263E9">
        <w:rPr>
          <w:rFonts w:ascii="Times New Roman" w:hAnsi="Times New Roman" w:cs="Times New Roman"/>
        </w:rPr>
        <w:t>of lower-to-midtropospheric static stability</w:t>
      </w:r>
      <w:r w:rsidR="00226370">
        <w:rPr>
          <w:rFonts w:ascii="Times New Roman" w:hAnsi="Times New Roman" w:cs="Times New Roman"/>
        </w:rPr>
        <w:t xml:space="preserve">. In addition, upward sensible and latent heat fluxes in the vicinity of the polar low likely </w:t>
      </w:r>
      <w:r w:rsidR="0038469B">
        <w:rPr>
          <w:rFonts w:ascii="Times New Roman" w:hAnsi="Times New Roman" w:cs="Times New Roman"/>
        </w:rPr>
        <w:t>further contribute to</w:t>
      </w:r>
      <w:r w:rsidR="00226370">
        <w:rPr>
          <w:rFonts w:ascii="Times New Roman" w:hAnsi="Times New Roman" w:cs="Times New Roman"/>
        </w:rPr>
        <w:t xml:space="preserve"> the low values of lower-to-midtropospheric static stability, fostering a favorable thermodynamic environment</w:t>
      </w:r>
      <w:r w:rsidR="006159F4">
        <w:rPr>
          <w:rFonts w:ascii="Times New Roman" w:hAnsi="Times New Roman" w:cs="Times New Roman"/>
        </w:rPr>
        <w:t xml:space="preserve"> for polar low development</w:t>
      </w:r>
      <w:r w:rsidR="00226370">
        <w:rPr>
          <w:rFonts w:ascii="Times New Roman" w:hAnsi="Times New Roman" w:cs="Times New Roman"/>
        </w:rPr>
        <w:t xml:space="preserve">. The </w:t>
      </w:r>
      <w:r w:rsidR="00B9764C" w:rsidRPr="006159F4">
        <w:rPr>
          <w:rFonts w:ascii="Times New Roman" w:hAnsi="Times New Roman" w:cs="Times New Roman"/>
          <w:b/>
        </w:rPr>
        <w:t>Q</w:t>
      </w:r>
      <w:r w:rsidR="00B9764C">
        <w:rPr>
          <w:rFonts w:ascii="Times New Roman" w:hAnsi="Times New Roman" w:cs="Times New Roman"/>
        </w:rPr>
        <w:t xml:space="preserve"> </w:t>
      </w:r>
      <w:r w:rsidR="00226370">
        <w:rPr>
          <w:rFonts w:ascii="Times New Roman" w:hAnsi="Times New Roman" w:cs="Times New Roman"/>
        </w:rPr>
        <w:t xml:space="preserve">forcing for ascent and the favorable thermodynamic environment likely support the </w:t>
      </w:r>
      <w:r w:rsidR="00E87B83">
        <w:rPr>
          <w:rFonts w:ascii="Times New Roman" w:hAnsi="Times New Roman" w:cs="Times New Roman"/>
        </w:rPr>
        <w:t xml:space="preserve">concentrated region of relatively strong </w:t>
      </w:r>
      <w:r w:rsidR="00226370">
        <w:rPr>
          <w:rFonts w:ascii="Times New Roman" w:hAnsi="Times New Roman" w:cs="Times New Roman"/>
        </w:rPr>
        <w:t xml:space="preserve">lower-to-midtropospheric ascent associated with the polar low along </w:t>
      </w:r>
      <w:r w:rsidR="0038469B">
        <w:rPr>
          <w:rFonts w:ascii="Times New Roman" w:hAnsi="Times New Roman" w:cs="Times New Roman"/>
        </w:rPr>
        <w:t>with</w:t>
      </w:r>
      <w:r w:rsidR="00E87B83">
        <w:rPr>
          <w:rFonts w:ascii="Times New Roman" w:hAnsi="Times New Roman" w:cs="Times New Roman"/>
        </w:rPr>
        <w:t xml:space="preserve"> any precipitation tied to this region of ascent</w:t>
      </w:r>
      <w:r w:rsidR="00226370">
        <w:rPr>
          <w:rFonts w:ascii="Times New Roman" w:hAnsi="Times New Roman" w:cs="Times New Roman"/>
        </w:rPr>
        <w:t>. Associated latent heat</w:t>
      </w:r>
      <w:r w:rsidR="0038469B">
        <w:rPr>
          <w:rFonts w:ascii="Times New Roman" w:hAnsi="Times New Roman" w:cs="Times New Roman"/>
        </w:rPr>
        <w:t xml:space="preserve"> release may </w:t>
      </w:r>
      <w:r w:rsidR="00E87B83">
        <w:rPr>
          <w:rFonts w:ascii="Times New Roman" w:hAnsi="Times New Roman" w:cs="Times New Roman"/>
        </w:rPr>
        <w:t>support</w:t>
      </w:r>
      <w:r w:rsidR="00226370">
        <w:rPr>
          <w:rFonts w:ascii="Times New Roman" w:hAnsi="Times New Roman" w:cs="Times New Roman"/>
        </w:rPr>
        <w:t xml:space="preserve"> the lower</w:t>
      </w:r>
      <w:r w:rsidR="0035034A">
        <w:rPr>
          <w:rFonts w:ascii="Times New Roman" w:hAnsi="Times New Roman" w:cs="Times New Roman"/>
        </w:rPr>
        <w:t>-tropospheric PV maximum associated with the polar low via low-level PV production.</w:t>
      </w:r>
      <w:r w:rsidR="00226370">
        <w:rPr>
          <w:rFonts w:ascii="Times New Roman" w:hAnsi="Times New Roman" w:cs="Times New Roman"/>
        </w:rPr>
        <w:t xml:space="preserve"> </w:t>
      </w:r>
    </w:p>
    <w:p w14:paraId="7819D211" w14:textId="21708262" w:rsidR="00FA3969" w:rsidRDefault="0035034A" w:rsidP="00F17879">
      <w:pPr>
        <w:spacing w:line="480" w:lineRule="auto"/>
        <w:ind w:firstLine="720"/>
        <w:rPr>
          <w:rFonts w:ascii="Times New Roman" w:hAnsi="Times New Roman" w:cs="Times New Roman"/>
        </w:rPr>
      </w:pPr>
      <w:r>
        <w:rPr>
          <w:rFonts w:ascii="Times New Roman" w:hAnsi="Times New Roman" w:cs="Times New Roman"/>
        </w:rPr>
        <w:t>The n</w:t>
      </w:r>
      <w:r w:rsidR="007048D6">
        <w:rPr>
          <w:rFonts w:ascii="Times New Roman" w:hAnsi="Times New Roman" w:cs="Times New Roman"/>
        </w:rPr>
        <w:t>ormalized composite differences</w:t>
      </w:r>
      <w:r w:rsidR="00B9764C">
        <w:rPr>
          <w:rFonts w:ascii="Times New Roman" w:hAnsi="Times New Roman" w:cs="Times New Roman"/>
        </w:rPr>
        <w:t xml:space="preserve"> between the most and least accurate groups of forecasts of the polar low</w:t>
      </w:r>
      <w:r w:rsidR="007048D6">
        <w:rPr>
          <w:rFonts w:ascii="Times New Roman" w:hAnsi="Times New Roman" w:cs="Times New Roman"/>
        </w:rPr>
        <w:t xml:space="preserve"> suggest a </w:t>
      </w:r>
      <w:r w:rsidR="00FA3969">
        <w:rPr>
          <w:rFonts w:ascii="Times New Roman" w:hAnsi="Times New Roman" w:cs="Times New Roman"/>
        </w:rPr>
        <w:t>further northward position of the TPV and eastward position of the tropospheric</w:t>
      </w:r>
      <w:r w:rsidR="00D948D9">
        <w:rPr>
          <w:rFonts w:ascii="Times New Roman" w:hAnsi="Times New Roman" w:cs="Times New Roman"/>
        </w:rPr>
        <w:t>-</w:t>
      </w:r>
      <w:r w:rsidR="00FA3969">
        <w:rPr>
          <w:rFonts w:ascii="Times New Roman" w:hAnsi="Times New Roman" w:cs="Times New Roman"/>
        </w:rPr>
        <w:t>deep baroclinic zone in the most accurate group compared to the least accurate group</w:t>
      </w:r>
      <w:r w:rsidR="007048D6">
        <w:rPr>
          <w:rFonts w:ascii="Times New Roman" w:hAnsi="Times New Roman" w:cs="Times New Roman"/>
        </w:rPr>
        <w:t>, which</w:t>
      </w:r>
      <w:r w:rsidR="00B9764C">
        <w:rPr>
          <w:rFonts w:ascii="Times New Roman" w:hAnsi="Times New Roman" w:cs="Times New Roman"/>
        </w:rPr>
        <w:t xml:space="preserve"> likely contribute to allowing</w:t>
      </w:r>
      <w:r w:rsidR="00FA3969">
        <w:rPr>
          <w:rFonts w:ascii="Times New Roman" w:hAnsi="Times New Roman" w:cs="Times New Roman"/>
        </w:rPr>
        <w:t xml:space="preserve"> the polar low in the most accurate group to track </w:t>
      </w:r>
      <w:r w:rsidR="00BC757C">
        <w:rPr>
          <w:rFonts w:ascii="Times New Roman" w:hAnsi="Times New Roman" w:cs="Times New Roman"/>
        </w:rPr>
        <w:t xml:space="preserve">significantly </w:t>
      </w:r>
      <w:r w:rsidR="00FA3969">
        <w:rPr>
          <w:rFonts w:ascii="Times New Roman" w:hAnsi="Times New Roman" w:cs="Times New Roman"/>
        </w:rPr>
        <w:t>further north and east, over the Barents Sea, than the polar low in the lea</w:t>
      </w:r>
      <w:r w:rsidR="00B9764C">
        <w:rPr>
          <w:rFonts w:ascii="Times New Roman" w:hAnsi="Times New Roman" w:cs="Times New Roman"/>
        </w:rPr>
        <w:t>st accurate group, which tracks</w:t>
      </w:r>
      <w:r w:rsidR="00FA3969">
        <w:rPr>
          <w:rFonts w:ascii="Times New Roman" w:hAnsi="Times New Roman" w:cs="Times New Roman"/>
        </w:rPr>
        <w:t xml:space="preserve"> predominately over Scandinavia.</w:t>
      </w:r>
      <w:r w:rsidR="007C1B6D">
        <w:rPr>
          <w:rFonts w:ascii="Times New Roman" w:hAnsi="Times New Roman" w:cs="Times New Roman"/>
        </w:rPr>
        <w:t xml:space="preserve"> </w:t>
      </w:r>
      <w:r w:rsidR="007048D6">
        <w:rPr>
          <w:rFonts w:ascii="Times New Roman" w:hAnsi="Times New Roman" w:cs="Times New Roman"/>
        </w:rPr>
        <w:t>The</w:t>
      </w:r>
      <w:r w:rsidR="007C1B6D">
        <w:rPr>
          <w:rFonts w:ascii="Times New Roman" w:hAnsi="Times New Roman" w:cs="Times New Roman"/>
        </w:rPr>
        <w:t xml:space="preserve"> more conducive </w:t>
      </w:r>
      <w:r w:rsidR="00B9764C">
        <w:rPr>
          <w:rFonts w:ascii="Times New Roman" w:hAnsi="Times New Roman" w:cs="Times New Roman"/>
        </w:rPr>
        <w:t xml:space="preserve">thermodynamic </w:t>
      </w:r>
      <w:r w:rsidR="007C1B6D">
        <w:rPr>
          <w:rFonts w:ascii="Times New Roman" w:hAnsi="Times New Roman" w:cs="Times New Roman"/>
        </w:rPr>
        <w:t>environment for</w:t>
      </w:r>
      <w:r w:rsidR="007048D6">
        <w:rPr>
          <w:rFonts w:ascii="Times New Roman" w:hAnsi="Times New Roman" w:cs="Times New Roman"/>
        </w:rPr>
        <w:t xml:space="preserve"> polar low development over the Barents Sea compared to</w:t>
      </w:r>
      <w:r w:rsidR="00B9764C">
        <w:rPr>
          <w:rFonts w:ascii="Times New Roman" w:hAnsi="Times New Roman" w:cs="Times New Roman"/>
        </w:rPr>
        <w:t xml:space="preserve"> over</w:t>
      </w:r>
      <w:r w:rsidR="007048D6">
        <w:rPr>
          <w:rFonts w:ascii="Times New Roman" w:hAnsi="Times New Roman" w:cs="Times New Roman"/>
        </w:rPr>
        <w:t xml:space="preserve"> Scandinavia likely </w:t>
      </w:r>
      <w:r w:rsidR="00B9764C">
        <w:rPr>
          <w:rFonts w:ascii="Times New Roman" w:hAnsi="Times New Roman" w:cs="Times New Roman"/>
        </w:rPr>
        <w:t>contributes</w:t>
      </w:r>
      <w:r w:rsidR="007048D6">
        <w:rPr>
          <w:rFonts w:ascii="Times New Roman" w:hAnsi="Times New Roman" w:cs="Times New Roman"/>
        </w:rPr>
        <w:t xml:space="preserve"> to the polar low being significantly stronger in the most accurate group compared to the least accurate group. </w:t>
      </w:r>
    </w:p>
    <w:p w14:paraId="5F78F172" w14:textId="64791377" w:rsidR="00420593" w:rsidRDefault="007C1B6D" w:rsidP="007C1B6D">
      <w:pPr>
        <w:spacing w:line="480" w:lineRule="auto"/>
        <w:ind w:firstLine="720"/>
        <w:rPr>
          <w:rFonts w:ascii="Times New Roman" w:hAnsi="Times New Roman" w:cs="Times New Roman"/>
        </w:rPr>
      </w:pPr>
      <w:r>
        <w:rPr>
          <w:rFonts w:ascii="Times New Roman" w:hAnsi="Times New Roman" w:cs="Times New Roman"/>
        </w:rPr>
        <w:t xml:space="preserve">This study suggests that TPVs may play </w:t>
      </w:r>
      <w:r w:rsidR="00DF5B1A">
        <w:rPr>
          <w:rFonts w:ascii="Times New Roman" w:hAnsi="Times New Roman" w:cs="Times New Roman"/>
        </w:rPr>
        <w:t>an important role</w:t>
      </w:r>
      <w:r>
        <w:rPr>
          <w:rFonts w:ascii="Times New Roman" w:hAnsi="Times New Roman" w:cs="Times New Roman"/>
        </w:rPr>
        <w:t xml:space="preserve"> in the development of polar lows and that position errors of TPVs</w:t>
      </w:r>
      <w:r w:rsidR="007048D6">
        <w:rPr>
          <w:rFonts w:ascii="Times New Roman" w:hAnsi="Times New Roman" w:cs="Times New Roman"/>
        </w:rPr>
        <w:t xml:space="preserve"> and baroclinic zones</w:t>
      </w:r>
      <w:r>
        <w:rPr>
          <w:rFonts w:ascii="Times New Roman" w:hAnsi="Times New Roman" w:cs="Times New Roman"/>
        </w:rPr>
        <w:t xml:space="preserve"> may contribute to </w:t>
      </w:r>
      <w:r w:rsidR="00DF5B1A">
        <w:rPr>
          <w:rFonts w:ascii="Times New Roman" w:hAnsi="Times New Roman" w:cs="Times New Roman"/>
        </w:rPr>
        <w:t xml:space="preserve">track and intensity errors of </w:t>
      </w:r>
      <w:r>
        <w:rPr>
          <w:rFonts w:ascii="Times New Roman" w:hAnsi="Times New Roman" w:cs="Times New Roman"/>
        </w:rPr>
        <w:t>polar low</w:t>
      </w:r>
      <w:r w:rsidR="00DF5B1A">
        <w:rPr>
          <w:rFonts w:ascii="Times New Roman" w:hAnsi="Times New Roman" w:cs="Times New Roman"/>
        </w:rPr>
        <w:t>s</w:t>
      </w:r>
      <w:r>
        <w:rPr>
          <w:rFonts w:ascii="Times New Roman" w:hAnsi="Times New Roman" w:cs="Times New Roman"/>
        </w:rPr>
        <w:t xml:space="preserve">. </w:t>
      </w:r>
      <w:r w:rsidR="00BC757C">
        <w:rPr>
          <w:rFonts w:ascii="Times New Roman" w:hAnsi="Times New Roman" w:cs="Times New Roman"/>
        </w:rPr>
        <w:t>In this case, because the polar low develop</w:t>
      </w:r>
      <w:r>
        <w:rPr>
          <w:rFonts w:ascii="Times New Roman" w:hAnsi="Times New Roman" w:cs="Times New Roman"/>
        </w:rPr>
        <w:t xml:space="preserve"> just off the </w:t>
      </w:r>
      <w:r w:rsidR="00BC757C">
        <w:rPr>
          <w:rFonts w:ascii="Times New Roman" w:hAnsi="Times New Roman" w:cs="Times New Roman"/>
        </w:rPr>
        <w:t xml:space="preserve">Scandinavian coast, this case illustrates that </w:t>
      </w:r>
      <w:r>
        <w:rPr>
          <w:rFonts w:ascii="Times New Roman" w:hAnsi="Times New Roman" w:cs="Times New Roman"/>
        </w:rPr>
        <w:t>even subtle errors in the position of TPVs and baroclinic zones may play a significant role on whether the 850-hPa vorti</w:t>
      </w:r>
      <w:r w:rsidR="00BC757C">
        <w:rPr>
          <w:rFonts w:ascii="Times New Roman" w:hAnsi="Times New Roman" w:cs="Times New Roman"/>
        </w:rPr>
        <w:t>city maximum associated with a</w:t>
      </w:r>
      <w:r>
        <w:rPr>
          <w:rFonts w:ascii="Times New Roman" w:hAnsi="Times New Roman" w:cs="Times New Roman"/>
        </w:rPr>
        <w:t xml:space="preserve"> polar low is over land versus water, and thus whether a polar low can</w:t>
      </w:r>
      <w:r w:rsidR="00DF5B1A">
        <w:rPr>
          <w:rFonts w:ascii="Times New Roman" w:hAnsi="Times New Roman" w:cs="Times New Roman"/>
        </w:rPr>
        <w:t xml:space="preserve"> actually develop</w:t>
      </w:r>
      <w:r w:rsidR="007048D6">
        <w:rPr>
          <w:rFonts w:ascii="Times New Roman" w:hAnsi="Times New Roman" w:cs="Times New Roman"/>
        </w:rPr>
        <w:t xml:space="preserve"> or not. </w:t>
      </w:r>
      <w:r>
        <w:rPr>
          <w:rFonts w:ascii="Times New Roman" w:hAnsi="Times New Roman" w:cs="Times New Roman"/>
        </w:rPr>
        <w:t xml:space="preserve">Furthermore, </w:t>
      </w:r>
      <w:r w:rsidR="00230A0A">
        <w:rPr>
          <w:rFonts w:ascii="Times New Roman" w:hAnsi="Times New Roman" w:cs="Times New Roman"/>
        </w:rPr>
        <w:t xml:space="preserve">it is important to emphasize that in this study, </w:t>
      </w:r>
      <w:r>
        <w:rPr>
          <w:rFonts w:ascii="Times New Roman" w:hAnsi="Times New Roman" w:cs="Times New Roman"/>
        </w:rPr>
        <w:t>the ECMWF EPS initializat</w:t>
      </w:r>
      <w:r w:rsidR="00DF5B1A">
        <w:rPr>
          <w:rFonts w:ascii="Times New Roman" w:hAnsi="Times New Roman" w:cs="Times New Roman"/>
        </w:rPr>
        <w:t>ion is</w:t>
      </w:r>
      <w:r>
        <w:rPr>
          <w:rFonts w:ascii="Times New Roman" w:hAnsi="Times New Roman" w:cs="Times New Roman"/>
        </w:rPr>
        <w:t xml:space="preserve"> only 30 h prior to polar low genesis. </w:t>
      </w:r>
      <w:r w:rsidR="00230A0A">
        <w:rPr>
          <w:rFonts w:ascii="Times New Roman" w:hAnsi="Times New Roman" w:cs="Times New Roman"/>
        </w:rPr>
        <w:t>Thus</w:t>
      </w:r>
      <w:r w:rsidR="00DF5B1A">
        <w:rPr>
          <w:rFonts w:ascii="Times New Roman" w:hAnsi="Times New Roman" w:cs="Times New Roman"/>
        </w:rPr>
        <w:t>,</w:t>
      </w:r>
      <w:r w:rsidR="00230A0A">
        <w:rPr>
          <w:rFonts w:ascii="Times New Roman" w:hAnsi="Times New Roman" w:cs="Times New Roman"/>
        </w:rPr>
        <w:t xml:space="preserve"> even at relatively short forecast lead times, there may be significant differences in the forecast evolution of </w:t>
      </w:r>
      <w:r w:rsidR="00DF5B1A">
        <w:rPr>
          <w:rFonts w:ascii="Times New Roman" w:hAnsi="Times New Roman" w:cs="Times New Roman"/>
        </w:rPr>
        <w:t>the synoptic-scale flow and concomitantly,</w:t>
      </w:r>
      <w:r w:rsidR="00230A0A">
        <w:rPr>
          <w:rFonts w:ascii="Times New Roman" w:hAnsi="Times New Roman" w:cs="Times New Roman"/>
        </w:rPr>
        <w:t xml:space="preserve"> the position of TPVs and baroclinic zones, which may contribute </w:t>
      </w:r>
      <w:r w:rsidR="00DF5B1A">
        <w:rPr>
          <w:rFonts w:ascii="Times New Roman" w:hAnsi="Times New Roman" w:cs="Times New Roman"/>
        </w:rPr>
        <w:t xml:space="preserve">to </w:t>
      </w:r>
      <w:r w:rsidR="00230A0A">
        <w:rPr>
          <w:rFonts w:ascii="Times New Roman" w:hAnsi="Times New Roman" w:cs="Times New Roman"/>
        </w:rPr>
        <w:t>significant differences in the evolution of polar lows. Combine synoptic-scale forecast errors with the</w:t>
      </w:r>
      <w:r w:rsidR="00F95660">
        <w:rPr>
          <w:rFonts w:ascii="Times New Roman" w:hAnsi="Times New Roman" w:cs="Times New Roman"/>
        </w:rPr>
        <w:t xml:space="preserve"> fact that </w:t>
      </w:r>
      <w:r w:rsidR="00230A0A">
        <w:rPr>
          <w:rFonts w:ascii="Times New Roman" w:hAnsi="Times New Roman" w:cs="Times New Roman"/>
        </w:rPr>
        <w:t xml:space="preserve">smaller-scale processes </w:t>
      </w:r>
      <w:r w:rsidR="00F95660">
        <w:rPr>
          <w:rFonts w:ascii="Times New Roman" w:hAnsi="Times New Roman" w:cs="Times New Roman"/>
        </w:rPr>
        <w:t>associated with polar lows</w:t>
      </w:r>
      <w:r w:rsidR="00DD1F7D">
        <w:rPr>
          <w:rFonts w:ascii="Times New Roman" w:hAnsi="Times New Roman" w:cs="Times New Roman"/>
        </w:rPr>
        <w:t xml:space="preserve"> </w:t>
      </w:r>
      <w:r w:rsidR="00230A0A">
        <w:rPr>
          <w:rFonts w:ascii="Times New Roman" w:hAnsi="Times New Roman" w:cs="Times New Roman"/>
        </w:rPr>
        <w:t>(e.g., latent heating associated with convection) may be more difficult to predic</w:t>
      </w:r>
      <w:r w:rsidR="00F95660">
        <w:rPr>
          <w:rFonts w:ascii="Times New Roman" w:hAnsi="Times New Roman" w:cs="Times New Roman"/>
        </w:rPr>
        <w:t>t</w:t>
      </w:r>
      <w:r w:rsidR="00230A0A">
        <w:rPr>
          <w:rFonts w:ascii="Times New Roman" w:hAnsi="Times New Roman" w:cs="Times New Roman"/>
        </w:rPr>
        <w:t>, forecasting polar lows may b</w:t>
      </w:r>
      <w:r w:rsidR="00F95660">
        <w:rPr>
          <w:rFonts w:ascii="Times New Roman" w:hAnsi="Times New Roman" w:cs="Times New Roman"/>
        </w:rPr>
        <w:t>e challenging</w:t>
      </w:r>
      <w:r w:rsidR="00230A0A">
        <w:rPr>
          <w:rFonts w:ascii="Times New Roman" w:hAnsi="Times New Roman" w:cs="Times New Roman"/>
        </w:rPr>
        <w:t xml:space="preserve">. The degree to which forecast errors at different scales (e.g., </w:t>
      </w:r>
      <w:r w:rsidR="00CC2023">
        <w:rPr>
          <w:rFonts w:ascii="Times New Roman" w:hAnsi="Times New Roman" w:cs="Times New Roman"/>
        </w:rPr>
        <w:t>synoptic scale</w:t>
      </w:r>
      <w:r w:rsidR="00230A0A">
        <w:rPr>
          <w:rFonts w:ascii="Times New Roman" w:hAnsi="Times New Roman" w:cs="Times New Roman"/>
        </w:rPr>
        <w:t xml:space="preserve"> </w:t>
      </w:r>
      <w:r w:rsidR="00CC2023">
        <w:rPr>
          <w:rFonts w:ascii="Times New Roman" w:hAnsi="Times New Roman" w:cs="Times New Roman"/>
        </w:rPr>
        <w:t xml:space="preserve">and </w:t>
      </w:r>
      <w:r w:rsidR="00230A0A">
        <w:rPr>
          <w:rFonts w:ascii="Times New Roman" w:hAnsi="Times New Roman" w:cs="Times New Roman"/>
        </w:rPr>
        <w:t>mesoscale</w:t>
      </w:r>
      <w:r w:rsidR="00CC2023">
        <w:rPr>
          <w:rFonts w:ascii="Times New Roman" w:hAnsi="Times New Roman" w:cs="Times New Roman"/>
        </w:rPr>
        <w:t>) contribute to forecast error</w:t>
      </w:r>
      <w:r w:rsidR="00DF5B1A">
        <w:rPr>
          <w:rFonts w:ascii="Times New Roman" w:hAnsi="Times New Roman" w:cs="Times New Roman"/>
        </w:rPr>
        <w:t>s</w:t>
      </w:r>
      <w:r w:rsidR="00CC2023">
        <w:rPr>
          <w:rFonts w:ascii="Times New Roman" w:hAnsi="Times New Roman" w:cs="Times New Roman"/>
        </w:rPr>
        <w:t xml:space="preserve"> in the evolution of polar lows should be examined closely in a variety of polar low cases to g</w:t>
      </w:r>
      <w:r w:rsidR="00DF5B1A">
        <w:rPr>
          <w:rFonts w:ascii="Times New Roman" w:hAnsi="Times New Roman" w:cs="Times New Roman"/>
        </w:rPr>
        <w:t>ain</w:t>
      </w:r>
      <w:r w:rsidR="00CC2023">
        <w:rPr>
          <w:rFonts w:ascii="Times New Roman" w:hAnsi="Times New Roman" w:cs="Times New Roman"/>
        </w:rPr>
        <w:t xml:space="preserve"> a further understanding of the predictability associated with polar lows. </w:t>
      </w:r>
      <w:r w:rsidR="00732A24">
        <w:rPr>
          <w:rFonts w:ascii="Times New Roman" w:hAnsi="Times New Roman" w:cs="Times New Roman"/>
        </w:rPr>
        <w:t xml:space="preserve">It is anticipated that improved predictability of </w:t>
      </w:r>
      <w:r w:rsidR="00DF5B1A">
        <w:rPr>
          <w:rFonts w:ascii="Times New Roman" w:hAnsi="Times New Roman" w:cs="Times New Roman"/>
        </w:rPr>
        <w:t xml:space="preserve">the track of </w:t>
      </w:r>
      <w:r w:rsidR="00732A24">
        <w:rPr>
          <w:rFonts w:ascii="Times New Roman" w:hAnsi="Times New Roman" w:cs="Times New Roman"/>
        </w:rPr>
        <w:t>TPVs and the position of baroclinic zones may lead to improved</w:t>
      </w:r>
      <w:r w:rsidR="00420593">
        <w:rPr>
          <w:rFonts w:ascii="Times New Roman" w:hAnsi="Times New Roman" w:cs="Times New Roman"/>
        </w:rPr>
        <w:t xml:space="preserve"> predictability of polar lows. A</w:t>
      </w:r>
      <w:r w:rsidR="00CC2023">
        <w:rPr>
          <w:rFonts w:ascii="Times New Roman" w:hAnsi="Times New Roman" w:cs="Times New Roman"/>
        </w:rPr>
        <w:t>lthough polar lows may not be well predicted</w:t>
      </w:r>
      <w:r w:rsidR="00DF5B1A">
        <w:rPr>
          <w:rFonts w:ascii="Times New Roman" w:hAnsi="Times New Roman" w:cs="Times New Roman"/>
        </w:rPr>
        <w:t>,</w:t>
      </w:r>
      <w:r w:rsidR="00CC2023">
        <w:rPr>
          <w:rFonts w:ascii="Times New Roman" w:hAnsi="Times New Roman" w:cs="Times New Roman"/>
        </w:rPr>
        <w:t xml:space="preserve"> </w:t>
      </w:r>
      <w:r w:rsidR="00DF5B1A">
        <w:rPr>
          <w:rFonts w:ascii="Times New Roman" w:hAnsi="Times New Roman" w:cs="Times New Roman"/>
        </w:rPr>
        <w:t>especially at relatively long</w:t>
      </w:r>
      <w:r w:rsidR="00420593">
        <w:rPr>
          <w:rFonts w:ascii="Times New Roman" w:hAnsi="Times New Roman" w:cs="Times New Roman"/>
        </w:rPr>
        <w:t xml:space="preserve"> forecast lead times, improved</w:t>
      </w:r>
      <w:r w:rsidR="00CC2023">
        <w:rPr>
          <w:rFonts w:ascii="Times New Roman" w:hAnsi="Times New Roman" w:cs="Times New Roman"/>
        </w:rPr>
        <w:t xml:space="preserve"> </w:t>
      </w:r>
      <w:r w:rsidR="00732A24">
        <w:rPr>
          <w:rFonts w:ascii="Times New Roman" w:hAnsi="Times New Roman" w:cs="Times New Roman"/>
        </w:rPr>
        <w:t xml:space="preserve">forecast skill </w:t>
      </w:r>
      <w:r w:rsidR="00CC2023">
        <w:rPr>
          <w:rFonts w:ascii="Times New Roman" w:hAnsi="Times New Roman" w:cs="Times New Roman"/>
        </w:rPr>
        <w:t>of features and environment</w:t>
      </w:r>
      <w:r w:rsidR="00732A24">
        <w:rPr>
          <w:rFonts w:ascii="Times New Roman" w:hAnsi="Times New Roman" w:cs="Times New Roman"/>
        </w:rPr>
        <w:t>s</w:t>
      </w:r>
      <w:r w:rsidR="00CC2023">
        <w:rPr>
          <w:rFonts w:ascii="Times New Roman" w:hAnsi="Times New Roman" w:cs="Times New Roman"/>
        </w:rPr>
        <w:t xml:space="preserve"> that may support polar low development (e.g., a TPV</w:t>
      </w:r>
      <w:r w:rsidR="00420593">
        <w:rPr>
          <w:rFonts w:ascii="Times New Roman" w:hAnsi="Times New Roman" w:cs="Times New Roman"/>
        </w:rPr>
        <w:t xml:space="preserve"> </w:t>
      </w:r>
      <w:r w:rsidR="00732A24">
        <w:rPr>
          <w:rFonts w:ascii="Times New Roman" w:hAnsi="Times New Roman" w:cs="Times New Roman"/>
        </w:rPr>
        <w:t xml:space="preserve">associated with QG forcing for ascent </w:t>
      </w:r>
      <w:r w:rsidR="00420593">
        <w:rPr>
          <w:rFonts w:ascii="Times New Roman" w:hAnsi="Times New Roman" w:cs="Times New Roman"/>
        </w:rPr>
        <w:t xml:space="preserve">and </w:t>
      </w:r>
      <w:r w:rsidR="00732A24">
        <w:rPr>
          <w:rFonts w:ascii="Times New Roman" w:hAnsi="Times New Roman" w:cs="Times New Roman"/>
        </w:rPr>
        <w:t>low values of lower-to-</w:t>
      </w:r>
      <w:r w:rsidR="00420593">
        <w:rPr>
          <w:rFonts w:ascii="Times New Roman" w:hAnsi="Times New Roman" w:cs="Times New Roman"/>
        </w:rPr>
        <w:t>midtropospheric</w:t>
      </w:r>
      <w:r w:rsidR="00732A24">
        <w:rPr>
          <w:rFonts w:ascii="Times New Roman" w:hAnsi="Times New Roman" w:cs="Times New Roman"/>
        </w:rPr>
        <w:t xml:space="preserve"> static </w:t>
      </w:r>
      <w:r w:rsidR="00420593">
        <w:rPr>
          <w:rFonts w:ascii="Times New Roman" w:hAnsi="Times New Roman" w:cs="Times New Roman"/>
        </w:rPr>
        <w:t>stability</w:t>
      </w:r>
      <w:r w:rsidR="00CC2023">
        <w:rPr>
          <w:rFonts w:ascii="Times New Roman" w:hAnsi="Times New Roman" w:cs="Times New Roman"/>
        </w:rPr>
        <w:t>)</w:t>
      </w:r>
      <w:r w:rsidR="00420593">
        <w:rPr>
          <w:rFonts w:ascii="Times New Roman" w:hAnsi="Times New Roman" w:cs="Times New Roman"/>
        </w:rPr>
        <w:t xml:space="preserve"> may at least allow forecasters to better anticipate the potential for polar low development.</w:t>
      </w:r>
    </w:p>
    <w:p w14:paraId="0A61069B" w14:textId="77777777" w:rsidR="00F95660" w:rsidRDefault="00F95660" w:rsidP="00BE1341">
      <w:pPr>
        <w:spacing w:line="480" w:lineRule="auto"/>
        <w:rPr>
          <w:rFonts w:ascii="Times New Roman" w:hAnsi="Times New Roman" w:cs="Times New Roman"/>
          <w:b/>
        </w:rPr>
      </w:pPr>
    </w:p>
    <w:p w14:paraId="7446A9BD" w14:textId="77777777" w:rsidR="00BC757C" w:rsidRDefault="00BC757C" w:rsidP="00BE1341">
      <w:pPr>
        <w:spacing w:line="480" w:lineRule="auto"/>
        <w:rPr>
          <w:rFonts w:ascii="Times New Roman" w:hAnsi="Times New Roman" w:cs="Times New Roman"/>
          <w:b/>
        </w:rPr>
      </w:pPr>
    </w:p>
    <w:p w14:paraId="55EAA415" w14:textId="77777777" w:rsidR="00BC757C" w:rsidRDefault="00BC757C" w:rsidP="00BE1341">
      <w:pPr>
        <w:spacing w:line="480" w:lineRule="auto"/>
        <w:rPr>
          <w:rFonts w:ascii="Times New Roman" w:hAnsi="Times New Roman" w:cs="Times New Roman"/>
          <w:b/>
        </w:rPr>
      </w:pPr>
    </w:p>
    <w:p w14:paraId="25A58D2D" w14:textId="77777777" w:rsidR="00BC757C" w:rsidRDefault="00BC757C" w:rsidP="00BE1341">
      <w:pPr>
        <w:spacing w:line="480" w:lineRule="auto"/>
        <w:rPr>
          <w:rFonts w:ascii="Times New Roman" w:hAnsi="Times New Roman" w:cs="Times New Roman"/>
          <w:b/>
        </w:rPr>
      </w:pPr>
    </w:p>
    <w:p w14:paraId="49499E8E" w14:textId="6EC7C006" w:rsidR="00BE3D02" w:rsidRPr="00F93C7A" w:rsidRDefault="00ED2100" w:rsidP="00BE1341">
      <w:pPr>
        <w:spacing w:line="480" w:lineRule="auto"/>
        <w:rPr>
          <w:rFonts w:ascii="Times New Roman" w:hAnsi="Times New Roman" w:cs="Times New Roman"/>
          <w:i/>
        </w:rPr>
      </w:pPr>
      <w:r w:rsidRPr="00F93C7A">
        <w:rPr>
          <w:rFonts w:ascii="Times New Roman" w:hAnsi="Times New Roman" w:cs="Times New Roman"/>
          <w:i/>
        </w:rPr>
        <w:t>Acknowledgements</w:t>
      </w:r>
    </w:p>
    <w:p w14:paraId="1E6D4B92" w14:textId="13ECA967" w:rsidR="00D828FB" w:rsidRDefault="00BE3D02" w:rsidP="003F46F0">
      <w:pPr>
        <w:spacing w:line="480" w:lineRule="auto"/>
        <w:rPr>
          <w:rFonts w:ascii="Times New Roman" w:hAnsi="Times New Roman" w:cs="Times New Roman"/>
        </w:rPr>
      </w:pPr>
      <w:r>
        <w:rPr>
          <w:rFonts w:ascii="Times New Roman" w:hAnsi="Times New Roman" w:cs="Times New Roman"/>
        </w:rPr>
        <w:t>The author would like to acknowledge</w:t>
      </w:r>
      <w:r w:rsidR="00420593">
        <w:rPr>
          <w:rFonts w:ascii="Times New Roman" w:hAnsi="Times New Roman" w:cs="Times New Roman"/>
        </w:rPr>
        <w:t xml:space="preserve"> and thank</w:t>
      </w:r>
      <w:r w:rsidR="00F95660">
        <w:rPr>
          <w:rFonts w:ascii="Times New Roman" w:hAnsi="Times New Roman" w:cs="Times New Roman"/>
        </w:rPr>
        <w:t xml:space="preserve"> Jeremy Berman for providing code to calculate </w:t>
      </w:r>
      <w:r>
        <w:rPr>
          <w:rFonts w:ascii="Times New Roman" w:hAnsi="Times New Roman" w:cs="Times New Roman"/>
        </w:rPr>
        <w:t xml:space="preserve">normalized composite </w:t>
      </w:r>
      <w:r w:rsidR="00F95660">
        <w:rPr>
          <w:rFonts w:ascii="Times New Roman" w:hAnsi="Times New Roman" w:cs="Times New Roman"/>
        </w:rPr>
        <w:t>differences</w:t>
      </w:r>
      <w:r>
        <w:rPr>
          <w:rFonts w:ascii="Times New Roman" w:hAnsi="Times New Roman" w:cs="Times New Roman"/>
        </w:rPr>
        <w:t xml:space="preserve"> and for </w:t>
      </w:r>
      <w:r w:rsidR="000B342C">
        <w:rPr>
          <w:rFonts w:ascii="Times New Roman" w:hAnsi="Times New Roman" w:cs="Times New Roman"/>
        </w:rPr>
        <w:t xml:space="preserve">his </w:t>
      </w:r>
      <w:r>
        <w:rPr>
          <w:rFonts w:ascii="Times New Roman" w:hAnsi="Times New Roman" w:cs="Times New Roman"/>
        </w:rPr>
        <w:t>technical assistance. The author would al</w:t>
      </w:r>
      <w:r w:rsidR="00F95660">
        <w:rPr>
          <w:rFonts w:ascii="Times New Roman" w:hAnsi="Times New Roman" w:cs="Times New Roman"/>
        </w:rPr>
        <w:t xml:space="preserve">so like to thank Dr. Dan Keyser, </w:t>
      </w:r>
      <w:r>
        <w:rPr>
          <w:rFonts w:ascii="Times New Roman" w:hAnsi="Times New Roman" w:cs="Times New Roman"/>
        </w:rPr>
        <w:t>fellow classmates of ATM 631</w:t>
      </w:r>
      <w:r w:rsidR="00F95660">
        <w:rPr>
          <w:rFonts w:ascii="Times New Roman" w:hAnsi="Times New Roman" w:cs="Times New Roman"/>
        </w:rPr>
        <w:t xml:space="preserve">, </w:t>
      </w:r>
      <w:r w:rsidR="00F25A71">
        <w:rPr>
          <w:rFonts w:ascii="Times New Roman" w:hAnsi="Times New Roman" w:cs="Times New Roman"/>
        </w:rPr>
        <w:t xml:space="preserve">Jeremy Berman, and Andrew Winters </w:t>
      </w:r>
      <w:r>
        <w:rPr>
          <w:rFonts w:ascii="Times New Roman" w:hAnsi="Times New Roman" w:cs="Times New Roman"/>
        </w:rPr>
        <w:t xml:space="preserve">for </w:t>
      </w:r>
      <w:r w:rsidR="000F2A57">
        <w:rPr>
          <w:rFonts w:ascii="Times New Roman" w:hAnsi="Times New Roman" w:cs="Times New Roman"/>
        </w:rPr>
        <w:t>thoughtful comments and feedback</w:t>
      </w:r>
      <w:r>
        <w:rPr>
          <w:rFonts w:ascii="Times New Roman" w:hAnsi="Times New Roman" w:cs="Times New Roman"/>
        </w:rPr>
        <w:t xml:space="preserve"> </w:t>
      </w:r>
      <w:r w:rsidR="00F95660">
        <w:rPr>
          <w:rFonts w:ascii="Times New Roman" w:hAnsi="Times New Roman" w:cs="Times New Roman"/>
        </w:rPr>
        <w:t>when conducting this project.</w:t>
      </w:r>
    </w:p>
    <w:p w14:paraId="61F8EBCA" w14:textId="77777777" w:rsidR="00D828FB" w:rsidRDefault="00D828FB" w:rsidP="003F46F0">
      <w:pPr>
        <w:spacing w:line="480" w:lineRule="auto"/>
        <w:rPr>
          <w:rFonts w:ascii="Times New Roman" w:hAnsi="Times New Roman" w:cs="Times New Roman"/>
        </w:rPr>
      </w:pPr>
    </w:p>
    <w:p w14:paraId="257A96BA" w14:textId="77777777" w:rsidR="00D828FB" w:rsidRDefault="00D828FB" w:rsidP="003F46F0">
      <w:pPr>
        <w:spacing w:line="480" w:lineRule="auto"/>
        <w:rPr>
          <w:rFonts w:ascii="Times New Roman" w:hAnsi="Times New Roman" w:cs="Times New Roman"/>
        </w:rPr>
      </w:pPr>
    </w:p>
    <w:p w14:paraId="6AF51816" w14:textId="77777777" w:rsidR="00D828FB" w:rsidRDefault="00D828FB" w:rsidP="003F46F0">
      <w:pPr>
        <w:spacing w:line="480" w:lineRule="auto"/>
        <w:rPr>
          <w:rFonts w:ascii="Times New Roman" w:hAnsi="Times New Roman" w:cs="Times New Roman"/>
        </w:rPr>
      </w:pPr>
    </w:p>
    <w:p w14:paraId="57A9FEE0" w14:textId="77777777" w:rsidR="00D828FB" w:rsidRDefault="00D828FB" w:rsidP="003F46F0">
      <w:pPr>
        <w:spacing w:line="480" w:lineRule="auto"/>
        <w:rPr>
          <w:rFonts w:ascii="Times New Roman" w:hAnsi="Times New Roman" w:cs="Times New Roman"/>
        </w:rPr>
      </w:pPr>
    </w:p>
    <w:p w14:paraId="45FFDCFB" w14:textId="77777777" w:rsidR="006A70CE" w:rsidRDefault="006A70CE" w:rsidP="003F46F0">
      <w:pPr>
        <w:spacing w:line="480" w:lineRule="auto"/>
        <w:rPr>
          <w:rFonts w:ascii="Times New Roman" w:hAnsi="Times New Roman" w:cs="Times New Roman"/>
        </w:rPr>
      </w:pPr>
    </w:p>
    <w:p w14:paraId="03CD6C05" w14:textId="77777777" w:rsidR="006A70CE" w:rsidRDefault="006A70CE" w:rsidP="003F46F0">
      <w:pPr>
        <w:spacing w:line="480" w:lineRule="auto"/>
        <w:rPr>
          <w:rFonts w:ascii="Times New Roman" w:hAnsi="Times New Roman" w:cs="Times New Roman"/>
        </w:rPr>
      </w:pPr>
    </w:p>
    <w:p w14:paraId="7AB59F54" w14:textId="77777777" w:rsidR="006A70CE" w:rsidRDefault="006A70CE" w:rsidP="003F46F0">
      <w:pPr>
        <w:spacing w:line="480" w:lineRule="auto"/>
        <w:rPr>
          <w:rFonts w:ascii="Times New Roman" w:hAnsi="Times New Roman" w:cs="Times New Roman"/>
        </w:rPr>
      </w:pPr>
    </w:p>
    <w:p w14:paraId="24AE5D77" w14:textId="77777777" w:rsidR="006A70CE" w:rsidRDefault="006A70CE" w:rsidP="003F46F0">
      <w:pPr>
        <w:spacing w:line="480" w:lineRule="auto"/>
        <w:rPr>
          <w:rFonts w:ascii="Times New Roman" w:hAnsi="Times New Roman" w:cs="Times New Roman"/>
        </w:rPr>
      </w:pPr>
    </w:p>
    <w:p w14:paraId="4C34636E" w14:textId="77777777" w:rsidR="003D2492" w:rsidRDefault="003D2492" w:rsidP="003F46F0">
      <w:pPr>
        <w:spacing w:line="480" w:lineRule="auto"/>
        <w:rPr>
          <w:rFonts w:ascii="Times New Roman" w:hAnsi="Times New Roman" w:cs="Times New Roman"/>
        </w:rPr>
      </w:pPr>
    </w:p>
    <w:p w14:paraId="10D74D7A" w14:textId="77777777" w:rsidR="003D2492" w:rsidRDefault="003D2492" w:rsidP="003F46F0">
      <w:pPr>
        <w:spacing w:line="480" w:lineRule="auto"/>
        <w:rPr>
          <w:rFonts w:ascii="Times New Roman" w:hAnsi="Times New Roman" w:cs="Times New Roman"/>
        </w:rPr>
      </w:pPr>
    </w:p>
    <w:p w14:paraId="2EC404FB" w14:textId="77777777" w:rsidR="003D2492" w:rsidRDefault="003D2492" w:rsidP="003F46F0">
      <w:pPr>
        <w:spacing w:line="480" w:lineRule="auto"/>
        <w:rPr>
          <w:rFonts w:ascii="Times New Roman" w:hAnsi="Times New Roman" w:cs="Times New Roman"/>
        </w:rPr>
      </w:pPr>
    </w:p>
    <w:p w14:paraId="30FFEBD9" w14:textId="77777777" w:rsidR="003D2492" w:rsidRDefault="003D2492" w:rsidP="003F46F0">
      <w:pPr>
        <w:spacing w:line="480" w:lineRule="auto"/>
        <w:rPr>
          <w:rFonts w:ascii="Times New Roman" w:hAnsi="Times New Roman" w:cs="Times New Roman"/>
        </w:rPr>
      </w:pPr>
    </w:p>
    <w:p w14:paraId="704C4288" w14:textId="77777777" w:rsidR="007C299F" w:rsidRDefault="007C299F" w:rsidP="003F46F0">
      <w:pPr>
        <w:spacing w:line="480" w:lineRule="auto"/>
        <w:rPr>
          <w:rFonts w:ascii="Times New Roman" w:hAnsi="Times New Roman" w:cs="Times New Roman"/>
        </w:rPr>
      </w:pPr>
    </w:p>
    <w:p w14:paraId="38A154DE" w14:textId="77777777" w:rsidR="007C299F" w:rsidRDefault="007C299F" w:rsidP="003F46F0">
      <w:pPr>
        <w:spacing w:line="480" w:lineRule="auto"/>
        <w:rPr>
          <w:rFonts w:ascii="Times New Roman" w:hAnsi="Times New Roman" w:cs="Times New Roman"/>
        </w:rPr>
      </w:pPr>
    </w:p>
    <w:p w14:paraId="20418D0F" w14:textId="77777777" w:rsidR="007C299F" w:rsidRDefault="007C299F" w:rsidP="003F46F0">
      <w:pPr>
        <w:spacing w:line="480" w:lineRule="auto"/>
        <w:rPr>
          <w:rFonts w:ascii="Times New Roman" w:hAnsi="Times New Roman" w:cs="Times New Roman"/>
        </w:rPr>
      </w:pPr>
    </w:p>
    <w:p w14:paraId="0DCD4C13" w14:textId="77777777" w:rsidR="007C299F" w:rsidRDefault="007C299F" w:rsidP="003F46F0">
      <w:pPr>
        <w:spacing w:line="480" w:lineRule="auto"/>
        <w:rPr>
          <w:rFonts w:ascii="Times New Roman" w:hAnsi="Times New Roman" w:cs="Times New Roman"/>
        </w:rPr>
      </w:pPr>
    </w:p>
    <w:p w14:paraId="3CB9A637" w14:textId="77777777" w:rsidR="007C299F" w:rsidRDefault="007C299F" w:rsidP="003F46F0">
      <w:pPr>
        <w:spacing w:line="480" w:lineRule="auto"/>
        <w:rPr>
          <w:rFonts w:ascii="Times New Roman" w:hAnsi="Times New Roman" w:cs="Times New Roman"/>
        </w:rPr>
      </w:pPr>
    </w:p>
    <w:p w14:paraId="2FCD55AD" w14:textId="77777777" w:rsidR="004E501B" w:rsidRDefault="004E501B" w:rsidP="003F46F0">
      <w:pPr>
        <w:spacing w:line="480" w:lineRule="auto"/>
        <w:rPr>
          <w:rFonts w:ascii="Times New Roman" w:hAnsi="Times New Roman" w:cs="Times New Roman"/>
        </w:rPr>
      </w:pPr>
    </w:p>
    <w:p w14:paraId="6982D038" w14:textId="29508F18" w:rsidR="006A70CE" w:rsidRPr="00AA2BF8" w:rsidRDefault="006A70CE" w:rsidP="006A70CE">
      <w:pPr>
        <w:jc w:val="center"/>
        <w:rPr>
          <w:rFonts w:ascii="Times New Roman" w:hAnsi="Times New Roman" w:cs="Times New Roman"/>
          <w:b/>
        </w:rPr>
      </w:pPr>
      <w:r w:rsidRPr="00AA2BF8">
        <w:rPr>
          <w:rFonts w:ascii="Times New Roman" w:hAnsi="Times New Roman" w:cs="Times New Roman"/>
          <w:b/>
        </w:rPr>
        <w:t>R</w:t>
      </w:r>
      <w:r w:rsidR="00D1049F">
        <w:rPr>
          <w:rFonts w:ascii="Times New Roman" w:hAnsi="Times New Roman" w:cs="Times New Roman"/>
          <w:b/>
        </w:rPr>
        <w:t>EFERENCES</w:t>
      </w:r>
    </w:p>
    <w:p w14:paraId="5A7AF6A5" w14:textId="77777777" w:rsidR="006A70CE" w:rsidRDefault="006A70CE" w:rsidP="006A70CE">
      <w:pPr>
        <w:rPr>
          <w:rFonts w:ascii="Times New Roman" w:hAnsi="Times New Roman" w:cs="Times New Roman"/>
        </w:rPr>
      </w:pPr>
    </w:p>
    <w:p w14:paraId="3A54ECE9" w14:textId="77777777" w:rsidR="006A70CE" w:rsidRPr="003D2492" w:rsidRDefault="006A70CE" w:rsidP="006A70CE">
      <w:pPr>
        <w:rPr>
          <w:rFonts w:ascii="Times New Roman" w:hAnsi="Times New Roman"/>
          <w:i/>
        </w:rPr>
      </w:pPr>
      <w:r w:rsidRPr="003D2492">
        <w:rPr>
          <w:rFonts w:ascii="Times New Roman" w:hAnsi="Times New Roman"/>
        </w:rPr>
        <w:t xml:space="preserve">Bougeault, P., and Coauthors, 2010: The THORPEX Interactive Grand Global Ensemble. </w:t>
      </w:r>
      <w:r w:rsidRPr="003D2492">
        <w:rPr>
          <w:rFonts w:ascii="Times New Roman" w:hAnsi="Times New Roman"/>
          <w:i/>
        </w:rPr>
        <w:t xml:space="preserve">Bull. </w:t>
      </w:r>
    </w:p>
    <w:p w14:paraId="67117FBB" w14:textId="77777777" w:rsidR="006A70CE" w:rsidRDefault="006A70CE" w:rsidP="006A70CE">
      <w:pPr>
        <w:ind w:firstLine="720"/>
        <w:rPr>
          <w:rFonts w:ascii="Times New Roman" w:hAnsi="Times New Roman"/>
        </w:rPr>
      </w:pPr>
      <w:r w:rsidRPr="003D2492">
        <w:rPr>
          <w:rFonts w:ascii="Times New Roman" w:hAnsi="Times New Roman"/>
          <w:i/>
        </w:rPr>
        <w:t>Amer. Meteor. Soc.,</w:t>
      </w:r>
      <w:r w:rsidRPr="003D2492">
        <w:rPr>
          <w:rFonts w:ascii="Times New Roman" w:hAnsi="Times New Roman"/>
        </w:rPr>
        <w:t xml:space="preserve"> </w:t>
      </w:r>
      <w:r w:rsidRPr="003D2492">
        <w:rPr>
          <w:rFonts w:ascii="Times New Roman" w:hAnsi="Times New Roman"/>
          <w:b/>
        </w:rPr>
        <w:t xml:space="preserve">91, </w:t>
      </w:r>
      <w:r w:rsidRPr="003D2492">
        <w:rPr>
          <w:rFonts w:ascii="Times New Roman" w:hAnsi="Times New Roman"/>
        </w:rPr>
        <w:t>1059–1072.</w:t>
      </w:r>
    </w:p>
    <w:p w14:paraId="392A6F7C" w14:textId="77777777" w:rsidR="007C299F" w:rsidRPr="003D2492" w:rsidRDefault="007C299F" w:rsidP="006A70CE">
      <w:pPr>
        <w:ind w:firstLine="720"/>
        <w:rPr>
          <w:rFonts w:ascii="Times New Roman" w:hAnsi="Times New Roman"/>
        </w:rPr>
      </w:pPr>
    </w:p>
    <w:p w14:paraId="255E2804" w14:textId="77777777" w:rsidR="006A70CE" w:rsidRPr="003D2492" w:rsidRDefault="006A70CE" w:rsidP="006A70CE">
      <w:pPr>
        <w:jc w:val="both"/>
        <w:rPr>
          <w:rFonts w:ascii="Times New Roman" w:eastAsia="Times New Roman" w:hAnsi="Times New Roman" w:cs="Times New Roman"/>
          <w:color w:val="000000" w:themeColor="text1"/>
        </w:rPr>
      </w:pPr>
      <w:r w:rsidRPr="003D2492">
        <w:rPr>
          <w:rFonts w:ascii="Times New Roman" w:eastAsia="Times New Roman" w:hAnsi="Times New Roman" w:cs="Times New Roman"/>
          <w:color w:val="000000" w:themeColor="text1"/>
        </w:rPr>
        <w:t xml:space="preserve">Bracegirdle, T. J., and S. L. Gray, 2009: The dynamics of a polar low assessed using potential </w:t>
      </w:r>
    </w:p>
    <w:p w14:paraId="2831D754" w14:textId="77777777" w:rsidR="006A70CE" w:rsidRDefault="006A70CE" w:rsidP="006A70CE">
      <w:pPr>
        <w:ind w:firstLine="720"/>
        <w:jc w:val="both"/>
        <w:rPr>
          <w:rFonts w:ascii="Times New Roman" w:eastAsia="Times New Roman" w:hAnsi="Times New Roman" w:cs="Times New Roman"/>
          <w:color w:val="000000" w:themeColor="text1"/>
        </w:rPr>
      </w:pPr>
      <w:r w:rsidRPr="003D2492">
        <w:rPr>
          <w:rFonts w:ascii="Times New Roman" w:eastAsia="Times New Roman" w:hAnsi="Times New Roman" w:cs="Times New Roman"/>
          <w:color w:val="000000" w:themeColor="text1"/>
        </w:rPr>
        <w:t xml:space="preserve">vorticity inversion. </w:t>
      </w:r>
      <w:r w:rsidRPr="003D2492">
        <w:rPr>
          <w:rFonts w:ascii="Times New Roman" w:eastAsia="Times New Roman" w:hAnsi="Times New Roman" w:cs="Times New Roman"/>
          <w:i/>
          <w:color w:val="000000" w:themeColor="text1"/>
        </w:rPr>
        <w:t>Quart. J. Roy. Meteor. Soc.,</w:t>
      </w:r>
      <w:r w:rsidRPr="003D2492">
        <w:rPr>
          <w:rFonts w:ascii="Times New Roman" w:eastAsia="Times New Roman" w:hAnsi="Times New Roman" w:cs="Times New Roman"/>
          <w:color w:val="000000" w:themeColor="text1"/>
        </w:rPr>
        <w:t xml:space="preserve"> </w:t>
      </w:r>
      <w:r w:rsidRPr="003D2492">
        <w:rPr>
          <w:rFonts w:ascii="Times New Roman" w:eastAsia="Times New Roman" w:hAnsi="Times New Roman" w:cs="Times New Roman"/>
          <w:b/>
          <w:color w:val="000000" w:themeColor="text1"/>
        </w:rPr>
        <w:t>135,</w:t>
      </w:r>
      <w:r w:rsidRPr="003D2492">
        <w:rPr>
          <w:rFonts w:ascii="Times New Roman" w:eastAsia="Times New Roman" w:hAnsi="Times New Roman" w:cs="Times New Roman"/>
          <w:color w:val="000000" w:themeColor="text1"/>
        </w:rPr>
        <w:t xml:space="preserve"> 880–893.</w:t>
      </w:r>
    </w:p>
    <w:p w14:paraId="2C03CA48" w14:textId="77777777" w:rsidR="007C299F" w:rsidRPr="003D2492" w:rsidRDefault="007C299F" w:rsidP="006A70CE">
      <w:pPr>
        <w:ind w:firstLine="720"/>
        <w:jc w:val="both"/>
        <w:rPr>
          <w:rFonts w:ascii="Times New Roman" w:eastAsia="Times New Roman" w:hAnsi="Times New Roman" w:cs="Times New Roman"/>
          <w:color w:val="000000" w:themeColor="text1"/>
        </w:rPr>
      </w:pPr>
    </w:p>
    <w:p w14:paraId="1F345ABD" w14:textId="77777777" w:rsidR="006A70CE" w:rsidRPr="003D2492" w:rsidRDefault="006A70CE" w:rsidP="006A70CE">
      <w:pPr>
        <w:rPr>
          <w:rFonts w:ascii="Times New Roman" w:hAnsi="Times New Roman"/>
        </w:rPr>
      </w:pPr>
      <w:r w:rsidRPr="003D2492">
        <w:rPr>
          <w:rFonts w:ascii="Times New Roman" w:hAnsi="Times New Roman"/>
        </w:rPr>
        <w:t xml:space="preserve">Buizza, R., J. R. Bidlot, N. Wedi, M. Fuentes, M. Hamrud, G. Holt, and F. Vitart, 2007: The new </w:t>
      </w:r>
    </w:p>
    <w:p w14:paraId="3689D2D0" w14:textId="77777777" w:rsidR="006A70CE" w:rsidRDefault="006A70CE" w:rsidP="006A70CE">
      <w:pPr>
        <w:ind w:left="720"/>
        <w:rPr>
          <w:rFonts w:ascii="Times New Roman" w:hAnsi="Times New Roman"/>
        </w:rPr>
      </w:pPr>
      <w:r w:rsidRPr="003D2492">
        <w:rPr>
          <w:rFonts w:ascii="Times New Roman" w:hAnsi="Times New Roman"/>
        </w:rPr>
        <w:t xml:space="preserve">ECMWF VAREPS (Variable Resolution Ensemble Prediction System). </w:t>
      </w:r>
      <w:r w:rsidRPr="003D2492">
        <w:rPr>
          <w:rFonts w:ascii="Times New Roman" w:hAnsi="Times New Roman"/>
          <w:i/>
        </w:rPr>
        <w:t>Quart. J. Roy. Meteor. Soc.,</w:t>
      </w:r>
      <w:r w:rsidRPr="003D2492">
        <w:rPr>
          <w:rFonts w:ascii="Times New Roman" w:hAnsi="Times New Roman"/>
        </w:rPr>
        <w:t xml:space="preserve"> </w:t>
      </w:r>
      <w:r w:rsidRPr="003D2492">
        <w:rPr>
          <w:rFonts w:ascii="Times New Roman" w:hAnsi="Times New Roman"/>
          <w:b/>
        </w:rPr>
        <w:t>133,</w:t>
      </w:r>
      <w:r w:rsidRPr="003D2492">
        <w:rPr>
          <w:rFonts w:ascii="Times New Roman" w:hAnsi="Times New Roman"/>
        </w:rPr>
        <w:t xml:space="preserve"> 681–695.</w:t>
      </w:r>
    </w:p>
    <w:p w14:paraId="2873E4A7" w14:textId="77777777" w:rsidR="007C299F" w:rsidRPr="003D2492" w:rsidRDefault="007C299F" w:rsidP="006A70CE">
      <w:pPr>
        <w:ind w:left="720"/>
        <w:rPr>
          <w:rFonts w:ascii="Times New Roman" w:hAnsi="Times New Roman"/>
        </w:rPr>
      </w:pPr>
    </w:p>
    <w:p w14:paraId="60693A58" w14:textId="77777777" w:rsidR="006A70CE" w:rsidRPr="003D2492" w:rsidRDefault="006A70CE" w:rsidP="006A70CE">
      <w:pPr>
        <w:rPr>
          <w:rFonts w:ascii="Times New Roman" w:hAnsi="Times New Roman" w:cs="Times New Roman"/>
          <w:color w:val="000000" w:themeColor="text1"/>
        </w:rPr>
      </w:pPr>
      <w:r w:rsidRPr="003D2492">
        <w:rPr>
          <w:rFonts w:ascii="Times New Roman" w:hAnsi="Times New Roman" w:cs="Times New Roman"/>
          <w:color w:val="000000" w:themeColor="text1"/>
        </w:rPr>
        <w:t xml:space="preserve">Cavallo, S. M., and G. J. Hakim, 2009: Potential vorticity diagnosis of a tropopause polar </w:t>
      </w:r>
    </w:p>
    <w:p w14:paraId="3FF0386E" w14:textId="77777777" w:rsidR="006A70CE" w:rsidRDefault="006A70CE" w:rsidP="006A70CE">
      <w:pPr>
        <w:ind w:firstLine="720"/>
        <w:rPr>
          <w:rFonts w:ascii="Times New Roman" w:hAnsi="Times New Roman" w:cs="Times New Roman"/>
          <w:color w:val="000000" w:themeColor="text1"/>
        </w:rPr>
      </w:pPr>
      <w:r w:rsidRPr="003D2492">
        <w:rPr>
          <w:rFonts w:ascii="Times New Roman" w:hAnsi="Times New Roman" w:cs="Times New Roman"/>
          <w:color w:val="000000" w:themeColor="text1"/>
        </w:rPr>
        <w:t>cyclone. </w:t>
      </w:r>
      <w:r w:rsidRPr="003D2492">
        <w:rPr>
          <w:rFonts w:ascii="Times New Roman" w:hAnsi="Times New Roman" w:cs="Times New Roman"/>
          <w:i/>
          <w:iCs/>
          <w:color w:val="000000" w:themeColor="text1"/>
        </w:rPr>
        <w:t>Mon. Wea. Rev.</w:t>
      </w:r>
      <w:r w:rsidRPr="003D2492">
        <w:rPr>
          <w:rFonts w:ascii="Times New Roman" w:hAnsi="Times New Roman" w:cs="Times New Roman"/>
          <w:i/>
          <w:color w:val="000000" w:themeColor="text1"/>
        </w:rPr>
        <w:t>,</w:t>
      </w:r>
      <w:r w:rsidRPr="003D2492">
        <w:rPr>
          <w:rFonts w:ascii="Times New Roman" w:hAnsi="Times New Roman" w:cs="Times New Roman"/>
          <w:color w:val="000000" w:themeColor="text1"/>
        </w:rPr>
        <w:t> </w:t>
      </w:r>
      <w:r w:rsidRPr="003D2492">
        <w:rPr>
          <w:rFonts w:ascii="Times New Roman" w:hAnsi="Times New Roman" w:cs="Times New Roman"/>
          <w:b/>
          <w:bCs/>
          <w:color w:val="000000" w:themeColor="text1"/>
        </w:rPr>
        <w:t>137</w:t>
      </w:r>
      <w:r w:rsidRPr="003D2492">
        <w:rPr>
          <w:rFonts w:ascii="Times New Roman" w:hAnsi="Times New Roman" w:cs="Times New Roman"/>
          <w:b/>
          <w:color w:val="000000" w:themeColor="text1"/>
        </w:rPr>
        <w:t>,</w:t>
      </w:r>
      <w:r w:rsidRPr="003D2492">
        <w:rPr>
          <w:rFonts w:ascii="Times New Roman" w:hAnsi="Times New Roman" w:cs="Times New Roman"/>
          <w:color w:val="000000" w:themeColor="text1"/>
        </w:rPr>
        <w:t xml:space="preserve"> 1358–1371.</w:t>
      </w:r>
    </w:p>
    <w:p w14:paraId="0117B2DD" w14:textId="77777777" w:rsidR="007C299F" w:rsidRPr="003D2492" w:rsidRDefault="007C299F" w:rsidP="006A70CE">
      <w:pPr>
        <w:ind w:firstLine="720"/>
        <w:rPr>
          <w:rFonts w:ascii="Times New Roman" w:hAnsi="Times New Roman" w:cs="Times New Roman"/>
          <w:color w:val="000000" w:themeColor="text1"/>
        </w:rPr>
      </w:pPr>
    </w:p>
    <w:p w14:paraId="7DB1B477" w14:textId="77777777" w:rsidR="006A70CE" w:rsidRPr="003D2492" w:rsidRDefault="006A70CE" w:rsidP="006A70CE">
      <w:pPr>
        <w:rPr>
          <w:rFonts w:ascii="Times New Roman" w:hAnsi="Times New Roman" w:cs="Times New Roman"/>
          <w:color w:val="000000" w:themeColor="text1"/>
        </w:rPr>
      </w:pPr>
      <w:r w:rsidRPr="003D2492">
        <w:rPr>
          <w:rFonts w:ascii="Times New Roman" w:hAnsi="Times New Roman" w:cs="Times New Roman"/>
          <w:color w:val="000000" w:themeColor="text1"/>
        </w:rPr>
        <w:t xml:space="preserve">——, and ——, 2010: Composite structure of tropopause polar cyclones. </w:t>
      </w:r>
      <w:r w:rsidRPr="003D2492">
        <w:rPr>
          <w:rFonts w:ascii="Times New Roman" w:hAnsi="Times New Roman" w:cs="Times New Roman"/>
          <w:i/>
          <w:iCs/>
          <w:color w:val="000000" w:themeColor="text1"/>
        </w:rPr>
        <w:t>Mon. Wea. Rev.</w:t>
      </w:r>
      <w:r w:rsidRPr="003D2492">
        <w:rPr>
          <w:rFonts w:ascii="Times New Roman" w:hAnsi="Times New Roman" w:cs="Times New Roman"/>
          <w:i/>
          <w:color w:val="000000" w:themeColor="text1"/>
        </w:rPr>
        <w:t>,</w:t>
      </w:r>
      <w:r w:rsidRPr="003D2492">
        <w:rPr>
          <w:rFonts w:ascii="Times New Roman" w:hAnsi="Times New Roman" w:cs="Times New Roman"/>
          <w:color w:val="000000" w:themeColor="text1"/>
        </w:rPr>
        <w:t> </w:t>
      </w:r>
      <w:r w:rsidRPr="003D2492">
        <w:rPr>
          <w:rFonts w:ascii="Times New Roman" w:hAnsi="Times New Roman" w:cs="Times New Roman"/>
          <w:b/>
          <w:bCs/>
          <w:color w:val="000000" w:themeColor="text1"/>
        </w:rPr>
        <w:t>138</w:t>
      </w:r>
      <w:r w:rsidRPr="003D2492">
        <w:rPr>
          <w:rFonts w:ascii="Times New Roman" w:hAnsi="Times New Roman" w:cs="Times New Roman"/>
          <w:b/>
          <w:color w:val="000000" w:themeColor="text1"/>
        </w:rPr>
        <w:t>,</w:t>
      </w:r>
      <w:r w:rsidRPr="003D2492">
        <w:rPr>
          <w:rFonts w:ascii="Times New Roman" w:hAnsi="Times New Roman" w:cs="Times New Roman"/>
          <w:color w:val="000000" w:themeColor="text1"/>
        </w:rPr>
        <w:t xml:space="preserve"> </w:t>
      </w:r>
    </w:p>
    <w:p w14:paraId="256537A3" w14:textId="77777777" w:rsidR="006A70CE" w:rsidRDefault="006A70CE" w:rsidP="006A70CE">
      <w:pPr>
        <w:ind w:firstLine="720"/>
        <w:rPr>
          <w:rFonts w:ascii="Times New Roman" w:hAnsi="Times New Roman" w:cs="Times New Roman"/>
          <w:color w:val="000000" w:themeColor="text1"/>
        </w:rPr>
      </w:pPr>
      <w:r w:rsidRPr="003D2492">
        <w:rPr>
          <w:rFonts w:ascii="Times New Roman" w:hAnsi="Times New Roman" w:cs="Times New Roman"/>
          <w:color w:val="000000" w:themeColor="text1"/>
        </w:rPr>
        <w:t xml:space="preserve">3840–3857. </w:t>
      </w:r>
    </w:p>
    <w:p w14:paraId="053573BF" w14:textId="77777777" w:rsidR="007C299F" w:rsidRPr="003D2492" w:rsidRDefault="007C299F" w:rsidP="006A70CE">
      <w:pPr>
        <w:ind w:firstLine="720"/>
        <w:rPr>
          <w:rFonts w:ascii="Times New Roman" w:hAnsi="Times New Roman" w:cs="Times New Roman"/>
          <w:i/>
          <w:iCs/>
          <w:color w:val="000000" w:themeColor="text1"/>
        </w:rPr>
      </w:pPr>
    </w:p>
    <w:p w14:paraId="37142C2D" w14:textId="77777777" w:rsidR="006A70CE" w:rsidRPr="003D2492" w:rsidRDefault="006A70CE" w:rsidP="006A70CE">
      <w:pPr>
        <w:rPr>
          <w:rFonts w:ascii="Times New Roman" w:hAnsi="Times New Roman" w:cs="Times New Roman"/>
          <w:color w:val="000000" w:themeColor="text1"/>
        </w:rPr>
      </w:pPr>
      <w:r w:rsidRPr="003D2492">
        <w:rPr>
          <w:rFonts w:ascii="Times New Roman" w:hAnsi="Times New Roman" w:cs="Times New Roman"/>
          <w:color w:val="000000" w:themeColor="text1"/>
        </w:rPr>
        <w:t xml:space="preserve">Dee, D. P., and Coauthors, 2011: The ERA-Interim reanalysis: Configuration and performance </w:t>
      </w:r>
    </w:p>
    <w:p w14:paraId="1BEF8A86" w14:textId="77777777" w:rsidR="006A70CE" w:rsidRDefault="006A70CE" w:rsidP="006A70CE">
      <w:pPr>
        <w:ind w:firstLine="720"/>
        <w:rPr>
          <w:rFonts w:ascii="Times New Roman" w:hAnsi="Times New Roman" w:cs="Times New Roman"/>
          <w:color w:val="000000" w:themeColor="text1"/>
        </w:rPr>
      </w:pPr>
      <w:r w:rsidRPr="003D2492">
        <w:rPr>
          <w:rFonts w:ascii="Times New Roman" w:hAnsi="Times New Roman" w:cs="Times New Roman"/>
          <w:color w:val="000000" w:themeColor="text1"/>
        </w:rPr>
        <w:t xml:space="preserve">of the data assimilation system. </w:t>
      </w:r>
      <w:r w:rsidRPr="003D2492">
        <w:rPr>
          <w:rFonts w:ascii="Times New Roman" w:hAnsi="Times New Roman" w:cs="Times New Roman"/>
          <w:i/>
          <w:color w:val="000000" w:themeColor="text1"/>
        </w:rPr>
        <w:t>Quart. J. Roy. Meteor. Soc.,</w:t>
      </w:r>
      <w:r w:rsidRPr="003D2492">
        <w:rPr>
          <w:rFonts w:ascii="Times New Roman" w:hAnsi="Times New Roman" w:cs="Times New Roman"/>
          <w:color w:val="000000" w:themeColor="text1"/>
        </w:rPr>
        <w:t xml:space="preserve"> </w:t>
      </w:r>
      <w:r w:rsidRPr="003D2492">
        <w:rPr>
          <w:rFonts w:ascii="Times New Roman" w:hAnsi="Times New Roman" w:cs="Times New Roman"/>
          <w:b/>
          <w:color w:val="000000" w:themeColor="text1"/>
        </w:rPr>
        <w:t>137,</w:t>
      </w:r>
      <w:r w:rsidRPr="003D2492">
        <w:rPr>
          <w:rFonts w:ascii="Times New Roman" w:hAnsi="Times New Roman" w:cs="Times New Roman"/>
          <w:color w:val="000000" w:themeColor="text1"/>
        </w:rPr>
        <w:t xml:space="preserve"> 553–597.</w:t>
      </w:r>
    </w:p>
    <w:p w14:paraId="6EA62759" w14:textId="77777777" w:rsidR="007C299F" w:rsidRPr="003D2492" w:rsidRDefault="007C299F" w:rsidP="006A70CE">
      <w:pPr>
        <w:ind w:firstLine="720"/>
        <w:rPr>
          <w:rFonts w:ascii="Times New Roman" w:hAnsi="Times New Roman" w:cs="Times New Roman"/>
          <w:color w:val="000000" w:themeColor="text1"/>
        </w:rPr>
      </w:pPr>
    </w:p>
    <w:p w14:paraId="4FA1F7CB" w14:textId="77777777" w:rsidR="006A70CE" w:rsidRDefault="006A70CE" w:rsidP="006A70CE">
      <w:pPr>
        <w:jc w:val="both"/>
        <w:rPr>
          <w:rFonts w:ascii="Times New Roman" w:eastAsia="Times New Roman" w:hAnsi="Times New Roman" w:cs="Times New Roman"/>
          <w:color w:val="000000" w:themeColor="text1"/>
        </w:rPr>
      </w:pPr>
      <w:r w:rsidRPr="003D2492">
        <w:rPr>
          <w:rFonts w:ascii="Times New Roman" w:hAnsi="Times New Roman" w:cs="Times New Roman"/>
          <w:color w:val="000000" w:themeColor="text1"/>
        </w:rPr>
        <w:t xml:space="preserve">Emanuel, K. A., </w:t>
      </w:r>
      <w:r w:rsidRPr="003D2492">
        <w:rPr>
          <w:rFonts w:ascii="Times New Roman" w:eastAsia="Times New Roman" w:hAnsi="Times New Roman" w:cs="Times New Roman"/>
          <w:color w:val="000000" w:themeColor="text1"/>
        </w:rPr>
        <w:t xml:space="preserve">and R. Rotunno, 1989: Polar lows as arctic hurricanes. </w:t>
      </w:r>
      <w:r w:rsidRPr="003D2492">
        <w:rPr>
          <w:rFonts w:ascii="Times New Roman" w:eastAsia="Times New Roman" w:hAnsi="Times New Roman" w:cs="Times New Roman"/>
          <w:i/>
          <w:color w:val="000000" w:themeColor="text1"/>
        </w:rPr>
        <w:t>Tellus,</w:t>
      </w:r>
      <w:r w:rsidRPr="003D2492">
        <w:rPr>
          <w:rFonts w:ascii="Times New Roman" w:eastAsia="Times New Roman" w:hAnsi="Times New Roman" w:cs="Times New Roman"/>
          <w:color w:val="000000" w:themeColor="text1"/>
        </w:rPr>
        <w:t xml:space="preserve"> </w:t>
      </w:r>
      <w:r w:rsidRPr="003D2492">
        <w:rPr>
          <w:rFonts w:ascii="Times New Roman" w:eastAsia="Times New Roman" w:hAnsi="Times New Roman" w:cs="Times New Roman"/>
          <w:b/>
          <w:color w:val="000000" w:themeColor="text1"/>
        </w:rPr>
        <w:t>41A,</w:t>
      </w:r>
      <w:r w:rsidRPr="003D2492">
        <w:rPr>
          <w:rFonts w:ascii="Times New Roman" w:eastAsia="Times New Roman" w:hAnsi="Times New Roman" w:cs="Times New Roman"/>
          <w:color w:val="000000" w:themeColor="text1"/>
        </w:rPr>
        <w:t xml:space="preserve"> 1–17.</w:t>
      </w:r>
    </w:p>
    <w:p w14:paraId="7F7586E4" w14:textId="77777777" w:rsidR="007C299F" w:rsidRPr="003D2492" w:rsidRDefault="007C299F" w:rsidP="006A70CE">
      <w:pPr>
        <w:ind w:left="720"/>
        <w:jc w:val="both"/>
        <w:rPr>
          <w:rFonts w:ascii="Times New Roman" w:eastAsia="Times New Roman" w:hAnsi="Times New Roman" w:cs="Times New Roman"/>
          <w:color w:val="000000" w:themeColor="text1"/>
        </w:rPr>
      </w:pPr>
    </w:p>
    <w:p w14:paraId="1A7F134A" w14:textId="77777777" w:rsidR="006A70CE" w:rsidRPr="003D2492" w:rsidRDefault="006A70CE" w:rsidP="006A70CE">
      <w:pPr>
        <w:jc w:val="both"/>
        <w:rPr>
          <w:rFonts w:ascii="Times New Roman" w:eastAsia="Times New Roman" w:hAnsi="Times New Roman" w:cs="Times New Roman"/>
          <w:color w:val="000000" w:themeColor="text1"/>
        </w:rPr>
      </w:pPr>
      <w:r w:rsidRPr="003D2492">
        <w:rPr>
          <w:rFonts w:ascii="Times New Roman" w:eastAsia="Times New Roman" w:hAnsi="Times New Roman" w:cs="Times New Roman"/>
          <w:color w:val="000000" w:themeColor="text1"/>
        </w:rPr>
        <w:t xml:space="preserve">Grønås, S, and P. Skeie, 1999: A case study of strong winds at an arctic front. </w:t>
      </w:r>
      <w:r w:rsidRPr="003D2492">
        <w:rPr>
          <w:rFonts w:ascii="Times New Roman" w:eastAsia="Times New Roman" w:hAnsi="Times New Roman" w:cs="Times New Roman"/>
          <w:i/>
          <w:iCs/>
          <w:color w:val="000000" w:themeColor="text1"/>
        </w:rPr>
        <w:t xml:space="preserve">Tellus, </w:t>
      </w:r>
      <w:r w:rsidRPr="003D2492">
        <w:rPr>
          <w:rFonts w:ascii="Times New Roman" w:eastAsia="Times New Roman" w:hAnsi="Times New Roman" w:cs="Times New Roman"/>
          <w:b/>
          <w:bCs/>
          <w:color w:val="000000" w:themeColor="text1"/>
        </w:rPr>
        <w:t xml:space="preserve">51A, </w:t>
      </w:r>
      <w:r w:rsidRPr="003D2492">
        <w:rPr>
          <w:rFonts w:ascii="Times New Roman" w:eastAsia="Times New Roman" w:hAnsi="Times New Roman" w:cs="Times New Roman"/>
          <w:color w:val="000000" w:themeColor="text1"/>
        </w:rPr>
        <w:t>865–</w:t>
      </w:r>
    </w:p>
    <w:p w14:paraId="1813AE84" w14:textId="77777777" w:rsidR="006A70CE" w:rsidRDefault="006A70CE" w:rsidP="006A70CE">
      <w:pPr>
        <w:ind w:firstLine="720"/>
        <w:jc w:val="both"/>
        <w:rPr>
          <w:rFonts w:ascii="Times New Roman" w:eastAsia="Times New Roman" w:hAnsi="Times New Roman" w:cs="Times New Roman"/>
          <w:color w:val="000000" w:themeColor="text1"/>
        </w:rPr>
      </w:pPr>
      <w:r w:rsidRPr="003D2492">
        <w:rPr>
          <w:rFonts w:ascii="Times New Roman" w:eastAsia="Times New Roman" w:hAnsi="Times New Roman" w:cs="Times New Roman"/>
          <w:color w:val="000000" w:themeColor="text1"/>
        </w:rPr>
        <w:t>879.</w:t>
      </w:r>
    </w:p>
    <w:p w14:paraId="5AC4C70C" w14:textId="77777777" w:rsidR="007C299F" w:rsidRPr="003D2492" w:rsidRDefault="007C299F" w:rsidP="006A70CE">
      <w:pPr>
        <w:ind w:firstLine="720"/>
        <w:jc w:val="both"/>
        <w:rPr>
          <w:rFonts w:ascii="Times New Roman" w:eastAsia="Times New Roman" w:hAnsi="Times New Roman" w:cs="Times New Roman"/>
          <w:color w:val="000000" w:themeColor="text1"/>
        </w:rPr>
      </w:pPr>
    </w:p>
    <w:p w14:paraId="4730C8BB" w14:textId="77777777" w:rsidR="006A70CE" w:rsidRPr="003D2492" w:rsidRDefault="006A70CE" w:rsidP="006A70CE">
      <w:pPr>
        <w:rPr>
          <w:rFonts w:ascii="Times New Roman" w:eastAsia="Times New Roman" w:hAnsi="Times New Roman" w:cs="Times New Roman"/>
          <w:color w:val="000000" w:themeColor="text1"/>
          <w:shd w:val="clear" w:color="auto" w:fill="FFFFFF"/>
        </w:rPr>
      </w:pPr>
      <w:r w:rsidRPr="003D2492">
        <w:rPr>
          <w:rFonts w:ascii="Times New Roman" w:eastAsia="Times New Roman" w:hAnsi="Times New Roman" w:cs="Times New Roman"/>
          <w:color w:val="000000" w:themeColor="text1"/>
          <w:shd w:val="clear" w:color="auto" w:fill="FFFFFF"/>
        </w:rPr>
        <w:t xml:space="preserve">Hersbach, H., and D. Dee, 2016: ERA5 reanalysis is in production. ECMWF Newsletter No. </w:t>
      </w:r>
    </w:p>
    <w:p w14:paraId="3591945D" w14:textId="77777777" w:rsidR="006A70CE" w:rsidRDefault="006A70CE" w:rsidP="006A70CE">
      <w:pPr>
        <w:ind w:left="720"/>
        <w:rPr>
          <w:rStyle w:val="Hyperlink"/>
          <w:rFonts w:ascii="Times New Roman" w:hAnsi="Times New Roman" w:cs="Times New Roman"/>
        </w:rPr>
      </w:pPr>
      <w:r w:rsidRPr="003D2492">
        <w:rPr>
          <w:rFonts w:ascii="Times New Roman" w:eastAsia="Times New Roman" w:hAnsi="Times New Roman" w:cs="Times New Roman"/>
          <w:color w:val="000000" w:themeColor="text1"/>
          <w:shd w:val="clear" w:color="auto" w:fill="FFFFFF"/>
        </w:rPr>
        <w:t xml:space="preserve">147, 1 pp, </w:t>
      </w:r>
      <w:hyperlink r:id="rId9" w:history="1">
        <w:r w:rsidRPr="003D2492">
          <w:rPr>
            <w:rStyle w:val="Hyperlink"/>
            <w:rFonts w:ascii="Times New Roman" w:hAnsi="Times New Roman" w:cs="Times New Roman"/>
          </w:rPr>
          <w:t>https://software.ecmwf.int/wiki/display/CKB/What+is+ERA5?preview=/58140637/58140636/16299-newsletter-no147-spring-2016_p7.pdf</w:t>
        </w:r>
      </w:hyperlink>
      <w:r w:rsidRPr="003D2492">
        <w:rPr>
          <w:rStyle w:val="Hyperlink"/>
          <w:rFonts w:ascii="Times New Roman" w:hAnsi="Times New Roman" w:cs="Times New Roman"/>
        </w:rPr>
        <w:t>.</w:t>
      </w:r>
    </w:p>
    <w:p w14:paraId="4A14F8B1" w14:textId="77777777" w:rsidR="007C299F" w:rsidRPr="003D2492" w:rsidRDefault="007C299F" w:rsidP="006A70CE">
      <w:pPr>
        <w:ind w:left="720"/>
        <w:rPr>
          <w:rStyle w:val="Hyperlink"/>
          <w:rFonts w:ascii="Times New Roman" w:hAnsi="Times New Roman" w:cs="Times New Roman"/>
        </w:rPr>
      </w:pPr>
    </w:p>
    <w:p w14:paraId="5C378543" w14:textId="77777777" w:rsidR="00155B4B" w:rsidRPr="003D2492" w:rsidRDefault="00155B4B" w:rsidP="00155B4B">
      <w:pPr>
        <w:rPr>
          <w:rFonts w:ascii="Times New Roman" w:hAnsi="Times New Roman" w:cs="Times New Roman"/>
        </w:rPr>
      </w:pPr>
      <w:r w:rsidRPr="003D2492">
        <w:rPr>
          <w:rFonts w:ascii="Times New Roman" w:hAnsi="Times New Roman" w:cs="Times New Roman"/>
        </w:rPr>
        <w:t xml:space="preserve">Hoskins, B. J., and M. A. Pedder, 1980: The diagnosis of middle latitude synoptic development. </w:t>
      </w:r>
    </w:p>
    <w:p w14:paraId="77E30B5A" w14:textId="7AD956CA" w:rsidR="00155B4B" w:rsidRDefault="00155B4B" w:rsidP="00155B4B">
      <w:pPr>
        <w:ind w:firstLine="720"/>
        <w:rPr>
          <w:rFonts w:ascii="Times New Roman" w:hAnsi="Times New Roman" w:cs="Times New Roman"/>
        </w:rPr>
      </w:pPr>
      <w:r w:rsidRPr="003D2492">
        <w:rPr>
          <w:rFonts w:ascii="Times New Roman" w:hAnsi="Times New Roman" w:cs="Times New Roman"/>
          <w:i/>
        </w:rPr>
        <w:t>Quart. J. Roy. Meteor. Soc.</w:t>
      </w:r>
      <w:r w:rsidRPr="003D2492">
        <w:rPr>
          <w:rFonts w:ascii="Times New Roman" w:hAnsi="Times New Roman" w:cs="Times New Roman"/>
        </w:rPr>
        <w:t xml:space="preserve">, </w:t>
      </w:r>
      <w:r w:rsidRPr="003D2492">
        <w:rPr>
          <w:rFonts w:ascii="Times New Roman" w:hAnsi="Times New Roman" w:cs="Times New Roman"/>
          <w:b/>
        </w:rPr>
        <w:t>106,</w:t>
      </w:r>
      <w:r w:rsidRPr="003D2492">
        <w:rPr>
          <w:rFonts w:ascii="Times New Roman" w:hAnsi="Times New Roman" w:cs="Times New Roman"/>
        </w:rPr>
        <w:t xml:space="preserve"> 707</w:t>
      </w:r>
      <w:r w:rsidRPr="003D2492">
        <w:rPr>
          <w:rFonts w:ascii="Times New Roman" w:hAnsi="Times New Roman" w:cs="Times New Roman"/>
        </w:rPr>
        <w:softHyphen/>
        <w:t>–719.</w:t>
      </w:r>
    </w:p>
    <w:p w14:paraId="21957645" w14:textId="77777777" w:rsidR="007C299F" w:rsidRPr="003D2492" w:rsidRDefault="007C299F" w:rsidP="00155B4B">
      <w:pPr>
        <w:ind w:firstLine="720"/>
        <w:rPr>
          <w:rFonts w:ascii="Times New Roman" w:hAnsi="Times New Roman" w:cs="Times New Roman"/>
        </w:rPr>
      </w:pPr>
    </w:p>
    <w:p w14:paraId="2CF572E0" w14:textId="77777777" w:rsidR="006A70CE" w:rsidRPr="003D2492" w:rsidRDefault="006A70CE" w:rsidP="006A70CE">
      <w:pPr>
        <w:rPr>
          <w:rFonts w:ascii="Times New Roman" w:eastAsia="Times New Roman" w:hAnsi="Times New Roman" w:cs="Times New Roman"/>
          <w:i/>
          <w:color w:val="000000" w:themeColor="text1"/>
        </w:rPr>
      </w:pPr>
      <w:r w:rsidRPr="003D2492">
        <w:rPr>
          <w:rFonts w:ascii="Times New Roman" w:eastAsia="Times New Roman" w:hAnsi="Times New Roman" w:cs="Times New Roman"/>
          <w:color w:val="000000" w:themeColor="text1"/>
        </w:rPr>
        <w:t xml:space="preserve">Kolstad, E. W., 2011: A global climatology of favourable conditions for polar lows. </w:t>
      </w:r>
      <w:r w:rsidRPr="003D2492">
        <w:rPr>
          <w:rFonts w:ascii="Times New Roman" w:eastAsia="Times New Roman" w:hAnsi="Times New Roman" w:cs="Times New Roman"/>
          <w:i/>
          <w:color w:val="000000" w:themeColor="text1"/>
        </w:rPr>
        <w:t xml:space="preserve">Quart. J. </w:t>
      </w:r>
    </w:p>
    <w:p w14:paraId="5F44D2F7" w14:textId="77777777" w:rsidR="006A70CE" w:rsidRDefault="006A70CE" w:rsidP="006A70CE">
      <w:pPr>
        <w:ind w:firstLine="720"/>
        <w:rPr>
          <w:rFonts w:ascii="Times New Roman" w:eastAsia="Times New Roman" w:hAnsi="Times New Roman" w:cs="Times New Roman"/>
          <w:color w:val="000000" w:themeColor="text1"/>
        </w:rPr>
      </w:pPr>
      <w:r w:rsidRPr="003D2492">
        <w:rPr>
          <w:rFonts w:ascii="Times New Roman" w:eastAsia="Times New Roman" w:hAnsi="Times New Roman" w:cs="Times New Roman"/>
          <w:i/>
          <w:color w:val="000000" w:themeColor="text1"/>
        </w:rPr>
        <w:t>Roy. Meteor. Soc.,</w:t>
      </w:r>
      <w:r w:rsidRPr="003D2492">
        <w:rPr>
          <w:rFonts w:ascii="Times New Roman" w:eastAsia="Times New Roman" w:hAnsi="Times New Roman" w:cs="Times New Roman"/>
          <w:color w:val="000000" w:themeColor="text1"/>
        </w:rPr>
        <w:t xml:space="preserve"> </w:t>
      </w:r>
      <w:r w:rsidRPr="003D2492">
        <w:rPr>
          <w:rFonts w:ascii="Times New Roman" w:eastAsia="Times New Roman" w:hAnsi="Times New Roman" w:cs="Times New Roman"/>
          <w:b/>
          <w:color w:val="000000" w:themeColor="text1"/>
        </w:rPr>
        <w:t>137,</w:t>
      </w:r>
      <w:r w:rsidRPr="003D2492">
        <w:rPr>
          <w:rFonts w:ascii="Times New Roman" w:eastAsia="Times New Roman" w:hAnsi="Times New Roman" w:cs="Times New Roman"/>
          <w:color w:val="000000" w:themeColor="text1"/>
        </w:rPr>
        <w:t xml:space="preserve"> 1749–1761.</w:t>
      </w:r>
    </w:p>
    <w:p w14:paraId="7DE6F1FB" w14:textId="77777777" w:rsidR="007C299F" w:rsidRPr="003D2492" w:rsidRDefault="007C299F" w:rsidP="006A70CE">
      <w:pPr>
        <w:ind w:firstLine="720"/>
        <w:rPr>
          <w:rFonts w:ascii="Times New Roman" w:eastAsia="Times New Roman" w:hAnsi="Times New Roman" w:cs="Times New Roman"/>
          <w:color w:val="000000" w:themeColor="text1"/>
        </w:rPr>
      </w:pPr>
    </w:p>
    <w:p w14:paraId="667BF7AA" w14:textId="77777777" w:rsidR="006A70CE" w:rsidRPr="003D2492" w:rsidRDefault="006A70CE" w:rsidP="006A70CE">
      <w:pPr>
        <w:rPr>
          <w:rFonts w:ascii="Times New Roman" w:eastAsia="Times New Roman" w:hAnsi="Times New Roman" w:cs="Times New Roman"/>
          <w:color w:val="000000"/>
          <w:shd w:val="clear" w:color="auto" w:fill="FFFFFF"/>
        </w:rPr>
      </w:pPr>
      <w:r w:rsidRPr="003D2492">
        <w:rPr>
          <w:rStyle w:val="contrib"/>
          <w:rFonts w:ascii="Times New Roman" w:eastAsia="Times New Roman" w:hAnsi="Times New Roman" w:cs="Times New Roman"/>
          <w:color w:val="000000"/>
          <w:shd w:val="clear" w:color="auto" w:fill="FFFFFF"/>
        </w:rPr>
        <w:t>Lamberson, W. S., R. D. Torn, and</w:t>
      </w:r>
      <w:r w:rsidRPr="003D2492">
        <w:rPr>
          <w:rStyle w:val="apple-converted-space"/>
          <w:rFonts w:ascii="Times New Roman" w:eastAsia="Times New Roman" w:hAnsi="Times New Roman" w:cs="Times New Roman"/>
          <w:color w:val="000000"/>
          <w:shd w:val="clear" w:color="auto" w:fill="FFFFFF"/>
        </w:rPr>
        <w:t> </w:t>
      </w:r>
      <w:r w:rsidRPr="003D2492">
        <w:rPr>
          <w:rStyle w:val="contrib"/>
          <w:rFonts w:ascii="Times New Roman" w:eastAsia="Times New Roman" w:hAnsi="Times New Roman" w:cs="Times New Roman"/>
          <w:color w:val="000000"/>
          <w:shd w:val="clear" w:color="auto" w:fill="FFFFFF"/>
        </w:rPr>
        <w:t xml:space="preserve">L. F. Bosart, </w:t>
      </w:r>
      <w:r w:rsidRPr="003D2492">
        <w:rPr>
          <w:rStyle w:val="year"/>
          <w:rFonts w:ascii="Times New Roman" w:eastAsia="Times New Roman" w:hAnsi="Times New Roman" w:cs="Times New Roman"/>
          <w:color w:val="000000"/>
          <w:shd w:val="clear" w:color="auto" w:fill="FFFFFF"/>
        </w:rPr>
        <w:t>2016</w:t>
      </w:r>
      <w:r w:rsidRPr="003D2492">
        <w:rPr>
          <w:rFonts w:ascii="Times New Roman" w:eastAsia="Times New Roman" w:hAnsi="Times New Roman" w:cs="Times New Roman"/>
          <w:color w:val="000000"/>
          <w:shd w:val="clear" w:color="auto" w:fill="FFFFFF"/>
        </w:rPr>
        <w:t xml:space="preserve">: Diganosis of the source and evolution of </w:t>
      </w:r>
    </w:p>
    <w:p w14:paraId="3CD92467" w14:textId="7738FFFF" w:rsidR="006A70CE" w:rsidRDefault="006A70CE" w:rsidP="006A70CE">
      <w:pPr>
        <w:ind w:left="720"/>
        <w:rPr>
          <w:rFonts w:ascii="Times New Roman" w:eastAsia="Times New Roman" w:hAnsi="Times New Roman" w:cs="Times New Roman"/>
        </w:rPr>
      </w:pPr>
      <w:r w:rsidRPr="003D2492">
        <w:rPr>
          <w:rFonts w:ascii="Times New Roman" w:eastAsia="Times New Roman" w:hAnsi="Times New Roman" w:cs="Times New Roman"/>
          <w:color w:val="000000"/>
          <w:shd w:val="clear" w:color="auto" w:fill="FFFFFF"/>
        </w:rPr>
        <w:t>medium-range forecast errors for Extratropical Cyclone Joachim.</w:t>
      </w:r>
      <w:r w:rsidRPr="003D2492">
        <w:rPr>
          <w:rStyle w:val="apple-converted-space"/>
          <w:rFonts w:ascii="Times New Roman" w:eastAsia="Times New Roman" w:hAnsi="Times New Roman" w:cs="Times New Roman"/>
          <w:color w:val="000000"/>
          <w:shd w:val="clear" w:color="auto" w:fill="FFFFFF"/>
        </w:rPr>
        <w:t> </w:t>
      </w:r>
      <w:r w:rsidR="00B36221">
        <w:rPr>
          <w:rStyle w:val="journalname"/>
          <w:rFonts w:ascii="Times New Roman" w:eastAsia="Times New Roman" w:hAnsi="Times New Roman" w:cs="Times New Roman"/>
          <w:i/>
          <w:iCs/>
          <w:color w:val="000000"/>
          <w:shd w:val="clear" w:color="auto" w:fill="FFFFFF"/>
        </w:rPr>
        <w:t xml:space="preserve">Wea. </w:t>
      </w:r>
      <w:r w:rsidRPr="003D2492">
        <w:rPr>
          <w:rStyle w:val="journalname"/>
          <w:rFonts w:ascii="Times New Roman" w:eastAsia="Times New Roman" w:hAnsi="Times New Roman" w:cs="Times New Roman"/>
          <w:i/>
          <w:iCs/>
          <w:color w:val="000000"/>
          <w:shd w:val="clear" w:color="auto" w:fill="FFFFFF"/>
        </w:rPr>
        <w:t>Forecasting,</w:t>
      </w:r>
      <w:r w:rsidRPr="003D2492">
        <w:rPr>
          <w:rStyle w:val="apple-converted-space"/>
          <w:rFonts w:ascii="Times New Roman" w:eastAsia="Times New Roman" w:hAnsi="Times New Roman" w:cs="Times New Roman"/>
          <w:color w:val="000000"/>
          <w:shd w:val="clear" w:color="auto" w:fill="FFFFFF"/>
        </w:rPr>
        <w:t> </w:t>
      </w:r>
      <w:r w:rsidRPr="003D2492">
        <w:rPr>
          <w:rStyle w:val="volume"/>
          <w:rFonts w:ascii="Times New Roman" w:eastAsia="Times New Roman" w:hAnsi="Times New Roman" w:cs="Times New Roman"/>
          <w:b/>
          <w:bCs/>
          <w:color w:val="000000"/>
          <w:shd w:val="clear" w:color="auto" w:fill="FFFFFF"/>
        </w:rPr>
        <w:t>31</w:t>
      </w:r>
      <w:r w:rsidRPr="003D2492">
        <w:rPr>
          <w:rFonts w:ascii="Times New Roman" w:eastAsia="Times New Roman" w:hAnsi="Times New Roman" w:cs="Times New Roman"/>
          <w:b/>
          <w:color w:val="000000"/>
          <w:shd w:val="clear" w:color="auto" w:fill="FFFFFF"/>
        </w:rPr>
        <w:t>,</w:t>
      </w:r>
      <w:r w:rsidRPr="003D2492">
        <w:rPr>
          <w:rStyle w:val="apple-converted-space"/>
          <w:rFonts w:ascii="Times New Roman" w:eastAsia="Times New Roman" w:hAnsi="Times New Roman" w:cs="Times New Roman"/>
          <w:color w:val="000000"/>
          <w:shd w:val="clear" w:color="auto" w:fill="FFFFFF"/>
        </w:rPr>
        <w:t> </w:t>
      </w:r>
      <w:r w:rsidRPr="003D2492">
        <w:rPr>
          <w:rStyle w:val="page"/>
          <w:rFonts w:ascii="Times New Roman" w:eastAsia="Times New Roman" w:hAnsi="Times New Roman" w:cs="Times New Roman"/>
          <w:color w:val="000000"/>
          <w:shd w:val="clear" w:color="auto" w:fill="FFFFFF"/>
        </w:rPr>
        <w:t>1197–1214</w:t>
      </w:r>
      <w:r w:rsidRPr="003D2492">
        <w:rPr>
          <w:rFonts w:ascii="Times New Roman" w:eastAsia="Times New Roman" w:hAnsi="Times New Roman" w:cs="Times New Roman"/>
        </w:rPr>
        <w:t>.</w:t>
      </w:r>
    </w:p>
    <w:p w14:paraId="272CDF3C" w14:textId="77777777" w:rsidR="007C299F" w:rsidRPr="003D2492" w:rsidRDefault="007C299F" w:rsidP="00C83E37">
      <w:pPr>
        <w:rPr>
          <w:rFonts w:ascii="Times New Roman" w:eastAsia="Times New Roman" w:hAnsi="Times New Roman" w:cs="Times New Roman"/>
        </w:rPr>
      </w:pPr>
    </w:p>
    <w:p w14:paraId="71564F9E" w14:textId="77777777" w:rsidR="006A70CE" w:rsidRDefault="006A70CE" w:rsidP="006A70CE">
      <w:pPr>
        <w:rPr>
          <w:rFonts w:ascii="Times New Roman" w:eastAsia="Times New Roman" w:hAnsi="Times New Roman" w:cs="Times New Roman"/>
          <w:color w:val="000000" w:themeColor="text1"/>
        </w:rPr>
      </w:pPr>
      <w:r w:rsidRPr="003D2492">
        <w:rPr>
          <w:rFonts w:ascii="Times New Roman" w:eastAsia="Times New Roman" w:hAnsi="Times New Roman" w:cs="Times New Roman"/>
          <w:color w:val="000000" w:themeColor="text1"/>
        </w:rPr>
        <w:t xml:space="preserve">Montgomery, M. T., and B. F. Farrell, 1992: Polar low dynamics. </w:t>
      </w:r>
      <w:r w:rsidRPr="003D2492">
        <w:rPr>
          <w:rFonts w:ascii="Times New Roman" w:eastAsia="Times New Roman" w:hAnsi="Times New Roman" w:cs="Times New Roman"/>
          <w:i/>
          <w:color w:val="000000" w:themeColor="text1"/>
        </w:rPr>
        <w:t>J. Atmos. Sci.,</w:t>
      </w:r>
      <w:r w:rsidRPr="003D2492">
        <w:rPr>
          <w:rFonts w:ascii="Times New Roman" w:eastAsia="Times New Roman" w:hAnsi="Times New Roman" w:cs="Times New Roman"/>
          <w:color w:val="000000" w:themeColor="text1"/>
        </w:rPr>
        <w:t xml:space="preserve"> </w:t>
      </w:r>
      <w:r w:rsidRPr="003D2492">
        <w:rPr>
          <w:rFonts w:ascii="Times New Roman" w:eastAsia="Times New Roman" w:hAnsi="Times New Roman" w:cs="Times New Roman"/>
          <w:b/>
          <w:color w:val="000000" w:themeColor="text1"/>
        </w:rPr>
        <w:t>49,</w:t>
      </w:r>
      <w:r w:rsidRPr="003D2492">
        <w:rPr>
          <w:rFonts w:ascii="Times New Roman" w:eastAsia="Times New Roman" w:hAnsi="Times New Roman" w:cs="Times New Roman"/>
          <w:color w:val="000000" w:themeColor="text1"/>
        </w:rPr>
        <w:t xml:space="preserve"> 2484–2505.</w:t>
      </w:r>
    </w:p>
    <w:p w14:paraId="7F7CD7DC" w14:textId="77777777" w:rsidR="007C299F" w:rsidRPr="003D2492" w:rsidRDefault="007C299F" w:rsidP="006A70CE">
      <w:pPr>
        <w:rPr>
          <w:rFonts w:ascii="Times New Roman" w:eastAsia="Times New Roman" w:hAnsi="Times New Roman" w:cs="Times New Roman"/>
          <w:color w:val="000000" w:themeColor="text1"/>
        </w:rPr>
      </w:pPr>
    </w:p>
    <w:p w14:paraId="6352DCD6" w14:textId="77777777" w:rsidR="00D1049F" w:rsidRPr="003D2492" w:rsidRDefault="00D1049F" w:rsidP="00D1049F">
      <w:pPr>
        <w:rPr>
          <w:rFonts w:ascii="Times New Roman" w:eastAsia="Times New Roman" w:hAnsi="Times New Roman" w:cs="Times New Roman"/>
          <w:color w:val="000000" w:themeColor="text1"/>
        </w:rPr>
      </w:pPr>
      <w:r w:rsidRPr="003D2492">
        <w:rPr>
          <w:rFonts w:ascii="Times New Roman" w:eastAsia="Times New Roman" w:hAnsi="Times New Roman" w:cs="Times New Roman"/>
          <w:color w:val="000000" w:themeColor="text1"/>
        </w:rPr>
        <w:t xml:space="preserve">Rasmussen, E., and J. Turner, 2003: </w:t>
      </w:r>
      <w:r w:rsidRPr="003D2492">
        <w:rPr>
          <w:rFonts w:ascii="Times New Roman" w:eastAsia="Times New Roman" w:hAnsi="Times New Roman" w:cs="Times New Roman"/>
          <w:i/>
          <w:iCs/>
          <w:color w:val="000000" w:themeColor="text1"/>
        </w:rPr>
        <w:t>Polar Lows: Mesoscale Weather Systems in the Polar</w:t>
      </w:r>
    </w:p>
    <w:p w14:paraId="1BA3299E" w14:textId="2895FB93" w:rsidR="00D1049F" w:rsidRDefault="00D1049F" w:rsidP="00D1049F">
      <w:pPr>
        <w:ind w:firstLine="720"/>
        <w:rPr>
          <w:rFonts w:ascii="Times New Roman" w:eastAsia="Times New Roman" w:hAnsi="Times New Roman" w:cs="Times New Roman"/>
          <w:color w:val="000000" w:themeColor="text1"/>
        </w:rPr>
      </w:pPr>
      <w:r w:rsidRPr="003D2492">
        <w:rPr>
          <w:rFonts w:ascii="Times New Roman" w:eastAsia="Times New Roman" w:hAnsi="Times New Roman" w:cs="Times New Roman"/>
          <w:i/>
          <w:iCs/>
          <w:color w:val="000000" w:themeColor="text1"/>
        </w:rPr>
        <w:t>Regions.</w:t>
      </w:r>
      <w:r w:rsidRPr="003D2492">
        <w:rPr>
          <w:rFonts w:ascii="Times New Roman" w:eastAsia="Times New Roman" w:hAnsi="Times New Roman" w:cs="Times New Roman"/>
          <w:color w:val="000000" w:themeColor="text1"/>
        </w:rPr>
        <w:t xml:space="preserve"> Cambridge University Press, 612 pp.</w:t>
      </w:r>
    </w:p>
    <w:p w14:paraId="737215AB" w14:textId="77777777" w:rsidR="007C299F" w:rsidRPr="003D2492" w:rsidRDefault="007C299F" w:rsidP="00D1049F">
      <w:pPr>
        <w:ind w:firstLine="720"/>
        <w:rPr>
          <w:rFonts w:ascii="Times New Roman" w:eastAsia="Times New Roman" w:hAnsi="Times New Roman" w:cs="Times New Roman"/>
          <w:color w:val="000000" w:themeColor="text1"/>
        </w:rPr>
      </w:pPr>
    </w:p>
    <w:p w14:paraId="17395630" w14:textId="14B9168F" w:rsidR="006A70CE" w:rsidRPr="003D2492" w:rsidRDefault="006A70CE" w:rsidP="006A70CE">
      <w:pPr>
        <w:rPr>
          <w:rFonts w:ascii="Times New Roman" w:eastAsia="Times New Roman" w:hAnsi="Times New Roman" w:cs="Times New Roman"/>
          <w:color w:val="000000" w:themeColor="text1"/>
        </w:rPr>
      </w:pPr>
      <w:r w:rsidRPr="003D2492">
        <w:rPr>
          <w:rFonts w:ascii="Times New Roman" w:eastAsia="Times New Roman" w:hAnsi="Times New Roman" w:cs="Times New Roman"/>
          <w:color w:val="000000" w:themeColor="text1"/>
        </w:rPr>
        <w:t xml:space="preserve">Sætra, Ø., Y. Gusdal, S. Eastwood, J. Debernard, P.-E. Isachesen, H. Schyberg, B. Furevik, and </w:t>
      </w:r>
    </w:p>
    <w:p w14:paraId="1CE0F2B9" w14:textId="0C8EF2C8" w:rsidR="00D1049F" w:rsidRDefault="006A70CE" w:rsidP="00030556">
      <w:pPr>
        <w:ind w:left="720"/>
        <w:rPr>
          <w:rFonts w:ascii="Times New Roman" w:eastAsia="Times New Roman" w:hAnsi="Times New Roman" w:cs="Times New Roman"/>
          <w:color w:val="000000" w:themeColor="text1"/>
        </w:rPr>
      </w:pPr>
      <w:r w:rsidRPr="003D2492">
        <w:rPr>
          <w:rFonts w:ascii="Times New Roman" w:eastAsia="Times New Roman" w:hAnsi="Times New Roman" w:cs="Times New Roman"/>
          <w:color w:val="000000" w:themeColor="text1"/>
        </w:rPr>
        <w:t>G. Noer, 2010: Scientific analysis plan (d3). Tech. Rep., Norwegian Meteorological Institute, 49 pp.</w:t>
      </w:r>
    </w:p>
    <w:p w14:paraId="7AB63FF9" w14:textId="77777777" w:rsidR="007C299F" w:rsidRPr="003D2492" w:rsidRDefault="007C299F" w:rsidP="00030556">
      <w:pPr>
        <w:ind w:left="720"/>
        <w:rPr>
          <w:rFonts w:ascii="Times New Roman" w:eastAsia="Times New Roman" w:hAnsi="Times New Roman" w:cs="Times New Roman"/>
          <w:color w:val="000000" w:themeColor="text1"/>
        </w:rPr>
      </w:pPr>
    </w:p>
    <w:p w14:paraId="2A42E26D" w14:textId="77777777" w:rsidR="006A70CE" w:rsidRPr="003D2492" w:rsidRDefault="006A70CE" w:rsidP="006A70CE">
      <w:pPr>
        <w:rPr>
          <w:rFonts w:ascii="Times New Roman" w:eastAsia="Times New Roman" w:hAnsi="Times New Roman" w:cs="Times New Roman"/>
          <w:color w:val="000000" w:themeColor="text1"/>
        </w:rPr>
      </w:pPr>
      <w:r w:rsidRPr="003D2492">
        <w:rPr>
          <w:rFonts w:ascii="Times New Roman" w:eastAsia="Times New Roman" w:hAnsi="Times New Roman" w:cs="Times New Roman"/>
          <w:color w:val="000000" w:themeColor="text1"/>
        </w:rPr>
        <w:t xml:space="preserve">Shapiro, M. A., and L. S. Fedor, 1989: A case study of an ice-edge boundary layer front and </w:t>
      </w:r>
    </w:p>
    <w:p w14:paraId="62F53222" w14:textId="77777777" w:rsidR="006A70CE" w:rsidRDefault="006A70CE" w:rsidP="006A70CE">
      <w:pPr>
        <w:ind w:left="720"/>
        <w:rPr>
          <w:rFonts w:ascii="Times New Roman" w:eastAsia="Times New Roman" w:hAnsi="Times New Roman" w:cs="Times New Roman"/>
          <w:color w:val="000000" w:themeColor="text1"/>
        </w:rPr>
      </w:pPr>
      <w:r w:rsidRPr="003D2492">
        <w:rPr>
          <w:rFonts w:ascii="Times New Roman" w:eastAsia="Times New Roman" w:hAnsi="Times New Roman" w:cs="Times New Roman"/>
          <w:color w:val="000000" w:themeColor="text1"/>
        </w:rPr>
        <w:t>polar low development over the Norwegian and Barents Seas. Polar and Arctic Lows, P. F. Twitchell, E. Rasmussen, and K. L. Davidson, Eds., Deepak, 257–277.</w:t>
      </w:r>
    </w:p>
    <w:p w14:paraId="3CC1213A" w14:textId="77777777" w:rsidR="007C299F" w:rsidRPr="003D2492" w:rsidRDefault="007C299F" w:rsidP="006A70CE">
      <w:pPr>
        <w:ind w:left="720"/>
        <w:rPr>
          <w:rFonts w:ascii="Times New Roman" w:eastAsia="Times New Roman" w:hAnsi="Times New Roman" w:cs="Times New Roman"/>
          <w:color w:val="000000" w:themeColor="text1"/>
        </w:rPr>
      </w:pPr>
    </w:p>
    <w:p w14:paraId="73912794" w14:textId="77777777" w:rsidR="006A70CE" w:rsidRPr="003D2492" w:rsidRDefault="006A70CE" w:rsidP="006A70CE">
      <w:pPr>
        <w:rPr>
          <w:rFonts w:ascii="Times New Roman" w:eastAsia="Times New Roman" w:hAnsi="Times New Roman" w:cs="Times New Roman"/>
          <w:color w:val="000000" w:themeColor="text1"/>
        </w:rPr>
      </w:pPr>
      <w:r w:rsidRPr="003D2492">
        <w:rPr>
          <w:rFonts w:ascii="Times New Roman" w:eastAsia="Times New Roman" w:hAnsi="Times New Roman" w:cs="Times New Roman"/>
          <w:color w:val="000000" w:themeColor="text1"/>
        </w:rPr>
        <w:t xml:space="preserve">——, L. S. Fedor, and T. Hampel, 1987a: Research aircraft measurements of a polar </w:t>
      </w:r>
    </w:p>
    <w:p w14:paraId="22A841D1" w14:textId="77777777" w:rsidR="006A70CE" w:rsidRDefault="006A70CE" w:rsidP="006A70CE">
      <w:pPr>
        <w:ind w:firstLine="720"/>
        <w:rPr>
          <w:rFonts w:ascii="Times New Roman" w:eastAsia="Times New Roman" w:hAnsi="Times New Roman" w:cs="Times New Roman"/>
          <w:color w:val="000000" w:themeColor="text1"/>
        </w:rPr>
      </w:pPr>
      <w:r w:rsidRPr="003D2492">
        <w:rPr>
          <w:rFonts w:ascii="Times New Roman" w:eastAsia="Times New Roman" w:hAnsi="Times New Roman" w:cs="Times New Roman"/>
          <w:color w:val="000000" w:themeColor="text1"/>
        </w:rPr>
        <w:t xml:space="preserve">low over the Norwegian Sea. </w:t>
      </w:r>
      <w:r w:rsidRPr="003D2492">
        <w:rPr>
          <w:rFonts w:ascii="Times New Roman" w:eastAsia="Times New Roman" w:hAnsi="Times New Roman" w:cs="Times New Roman"/>
          <w:i/>
          <w:iCs/>
          <w:color w:val="000000" w:themeColor="text1"/>
        </w:rPr>
        <w:t xml:space="preserve">Tellus, </w:t>
      </w:r>
      <w:r w:rsidRPr="003D2492">
        <w:rPr>
          <w:rFonts w:ascii="Times New Roman" w:eastAsia="Times New Roman" w:hAnsi="Times New Roman" w:cs="Times New Roman"/>
          <w:b/>
          <w:bCs/>
          <w:color w:val="000000" w:themeColor="text1"/>
        </w:rPr>
        <w:t xml:space="preserve">39A, </w:t>
      </w:r>
      <w:r w:rsidRPr="003D2492">
        <w:rPr>
          <w:rFonts w:ascii="Times New Roman" w:eastAsia="Times New Roman" w:hAnsi="Times New Roman" w:cs="Times New Roman"/>
          <w:color w:val="000000" w:themeColor="text1"/>
        </w:rPr>
        <w:t>272–306.</w:t>
      </w:r>
    </w:p>
    <w:p w14:paraId="58248BF4" w14:textId="77777777" w:rsidR="007C299F" w:rsidRPr="003D2492" w:rsidRDefault="007C299F" w:rsidP="006A70CE">
      <w:pPr>
        <w:ind w:firstLine="720"/>
        <w:rPr>
          <w:rFonts w:ascii="Times New Roman" w:eastAsia="Times New Roman" w:hAnsi="Times New Roman" w:cs="Times New Roman"/>
          <w:color w:val="000000" w:themeColor="text1"/>
        </w:rPr>
      </w:pPr>
    </w:p>
    <w:p w14:paraId="2BF1BBE1" w14:textId="77777777" w:rsidR="006A70CE" w:rsidRPr="003D2492" w:rsidRDefault="006A70CE" w:rsidP="006A70CE">
      <w:pPr>
        <w:rPr>
          <w:rFonts w:ascii="Times New Roman" w:eastAsia="Times New Roman" w:hAnsi="Times New Roman" w:cs="Times New Roman"/>
          <w:color w:val="000000" w:themeColor="text1"/>
        </w:rPr>
      </w:pPr>
      <w:r w:rsidRPr="003D2492">
        <w:rPr>
          <w:rFonts w:ascii="Times New Roman" w:eastAsia="Times New Roman" w:hAnsi="Times New Roman" w:cs="Times New Roman"/>
          <w:color w:val="000000" w:themeColor="text1"/>
        </w:rPr>
        <w:t xml:space="preserve">——, T. Hampel, and A. J. Krueger, 1987b: The Arctic tropopause fold. </w:t>
      </w:r>
      <w:r w:rsidRPr="003D2492">
        <w:rPr>
          <w:rFonts w:ascii="Times New Roman" w:eastAsia="Times New Roman" w:hAnsi="Times New Roman" w:cs="Times New Roman"/>
          <w:i/>
          <w:iCs/>
          <w:color w:val="000000" w:themeColor="text1"/>
        </w:rPr>
        <w:t>Mon. Wea. Rev.,</w:t>
      </w:r>
      <w:r w:rsidRPr="003D2492">
        <w:rPr>
          <w:rFonts w:ascii="Times New Roman" w:eastAsia="Times New Roman" w:hAnsi="Times New Roman" w:cs="Times New Roman"/>
          <w:b/>
          <w:bCs/>
          <w:color w:val="000000" w:themeColor="text1"/>
        </w:rPr>
        <w:t>115,</w:t>
      </w:r>
      <w:r w:rsidRPr="003D2492">
        <w:rPr>
          <w:rFonts w:ascii="Times New Roman" w:eastAsia="Times New Roman" w:hAnsi="Times New Roman" w:cs="Times New Roman"/>
          <w:color w:val="000000" w:themeColor="text1"/>
        </w:rPr>
        <w:t xml:space="preserve"> </w:t>
      </w:r>
    </w:p>
    <w:p w14:paraId="73C16F1E" w14:textId="77777777" w:rsidR="006A70CE" w:rsidRDefault="006A70CE" w:rsidP="006A70CE">
      <w:pPr>
        <w:ind w:firstLine="720"/>
        <w:rPr>
          <w:rFonts w:ascii="Times New Roman" w:eastAsia="Times New Roman" w:hAnsi="Times New Roman" w:cs="Times New Roman"/>
          <w:color w:val="000000" w:themeColor="text1"/>
        </w:rPr>
      </w:pPr>
      <w:r w:rsidRPr="003D2492">
        <w:rPr>
          <w:rFonts w:ascii="Times New Roman" w:eastAsia="Times New Roman" w:hAnsi="Times New Roman" w:cs="Times New Roman"/>
          <w:color w:val="000000" w:themeColor="text1"/>
        </w:rPr>
        <w:t>444–454.</w:t>
      </w:r>
    </w:p>
    <w:p w14:paraId="0D1A0056" w14:textId="77777777" w:rsidR="007C299F" w:rsidRPr="003D2492" w:rsidRDefault="007C299F" w:rsidP="006A70CE">
      <w:pPr>
        <w:ind w:firstLine="720"/>
        <w:rPr>
          <w:rFonts w:ascii="Times New Roman" w:eastAsia="Times New Roman" w:hAnsi="Times New Roman" w:cs="Times New Roman"/>
          <w:color w:val="000000" w:themeColor="text1"/>
        </w:rPr>
      </w:pPr>
    </w:p>
    <w:p w14:paraId="5ED0BD92" w14:textId="77777777" w:rsidR="006A70CE" w:rsidRPr="003D2492" w:rsidRDefault="006A70CE" w:rsidP="006A70CE">
      <w:pPr>
        <w:rPr>
          <w:rFonts w:ascii="Times New Roman" w:eastAsia="Times New Roman" w:hAnsi="Times New Roman" w:cs="Times New Roman"/>
          <w:color w:val="000000" w:themeColor="text1"/>
        </w:rPr>
      </w:pPr>
      <w:r w:rsidRPr="003D2492">
        <w:rPr>
          <w:rFonts w:ascii="Times New Roman" w:eastAsia="Times New Roman" w:hAnsi="Times New Roman" w:cs="Times New Roman"/>
          <w:color w:val="000000" w:themeColor="text1"/>
        </w:rPr>
        <w:t xml:space="preserve">——, T. Hampel, and L. S. Fedor, 1989: Research aircraft observations of an arctic front over </w:t>
      </w:r>
    </w:p>
    <w:p w14:paraId="090564A2" w14:textId="77777777" w:rsidR="006A70CE" w:rsidRDefault="006A70CE" w:rsidP="006A70CE">
      <w:pPr>
        <w:ind w:left="720"/>
        <w:rPr>
          <w:rFonts w:ascii="Times New Roman" w:eastAsia="Times New Roman" w:hAnsi="Times New Roman" w:cs="Times New Roman"/>
          <w:color w:val="000000" w:themeColor="text1"/>
        </w:rPr>
      </w:pPr>
      <w:r w:rsidRPr="003D2492">
        <w:rPr>
          <w:rFonts w:ascii="Times New Roman" w:eastAsia="Times New Roman" w:hAnsi="Times New Roman" w:cs="Times New Roman"/>
          <w:color w:val="000000" w:themeColor="text1"/>
        </w:rPr>
        <w:t>the Barents Sea. Polar and Arctic Lows, P. F. Twitchell, E. Rasmussen, and K. L. Davidson, Eds., Deepak, 279–289.</w:t>
      </w:r>
    </w:p>
    <w:p w14:paraId="398B9DE9" w14:textId="77777777" w:rsidR="007C299F" w:rsidRPr="003D2492" w:rsidRDefault="007C299F" w:rsidP="006A70CE">
      <w:pPr>
        <w:ind w:left="720"/>
        <w:rPr>
          <w:rFonts w:ascii="Times New Roman" w:eastAsia="Times New Roman" w:hAnsi="Times New Roman" w:cs="Times New Roman"/>
          <w:color w:val="000000" w:themeColor="text1"/>
        </w:rPr>
      </w:pPr>
    </w:p>
    <w:p w14:paraId="5A49B05F" w14:textId="77777777" w:rsidR="00D1049F" w:rsidRPr="003D2492" w:rsidRDefault="00D1049F" w:rsidP="00D1049F">
      <w:pPr>
        <w:rPr>
          <w:rFonts w:ascii="Times New Roman" w:hAnsi="Times New Roman" w:cs="Times New Roman"/>
        </w:rPr>
      </w:pPr>
      <w:r w:rsidRPr="003D2492">
        <w:rPr>
          <w:rFonts w:ascii="Times New Roman" w:hAnsi="Times New Roman" w:cs="Times New Roman"/>
        </w:rPr>
        <w:t xml:space="preserve">Smirnova, J. and P. Golubkin, 2017: Comparing polar lows in atmospheric reanalyses: Arctic </w:t>
      </w:r>
    </w:p>
    <w:p w14:paraId="58001FAD" w14:textId="6A45ADBD" w:rsidR="00D1049F" w:rsidRPr="003D2492" w:rsidRDefault="00D1049F" w:rsidP="00D1049F">
      <w:pPr>
        <w:ind w:firstLine="720"/>
        <w:rPr>
          <w:rFonts w:ascii="Times New Roman" w:hAnsi="Times New Roman" w:cs="Times New Roman"/>
        </w:rPr>
      </w:pPr>
      <w:r w:rsidRPr="003D2492">
        <w:rPr>
          <w:rFonts w:ascii="Times New Roman" w:hAnsi="Times New Roman" w:cs="Times New Roman"/>
        </w:rPr>
        <w:t>system reanalysis versus ERA-Interim. </w:t>
      </w:r>
      <w:r w:rsidRPr="003D2492">
        <w:rPr>
          <w:rFonts w:ascii="Times New Roman" w:hAnsi="Times New Roman" w:cs="Times New Roman"/>
          <w:i/>
          <w:iCs/>
        </w:rPr>
        <w:t>Mon. Wea. Rev.,</w:t>
      </w:r>
      <w:r w:rsidRPr="003D2492">
        <w:rPr>
          <w:rFonts w:ascii="Times New Roman" w:hAnsi="Times New Roman" w:cs="Times New Roman"/>
        </w:rPr>
        <w:t> </w:t>
      </w:r>
      <w:r w:rsidRPr="003D2492">
        <w:rPr>
          <w:rFonts w:ascii="Times New Roman" w:hAnsi="Times New Roman" w:cs="Times New Roman"/>
          <w:b/>
          <w:bCs/>
        </w:rPr>
        <w:t>145,</w:t>
      </w:r>
      <w:r w:rsidRPr="003D2492">
        <w:rPr>
          <w:rFonts w:ascii="Times New Roman" w:hAnsi="Times New Roman" w:cs="Times New Roman"/>
        </w:rPr>
        <w:t> 2375–2383.</w:t>
      </w:r>
    </w:p>
    <w:p w14:paraId="76EC2233" w14:textId="77777777" w:rsidR="00D1049F" w:rsidRPr="003D2492" w:rsidRDefault="00D1049F" w:rsidP="00D1049F">
      <w:pPr>
        <w:rPr>
          <w:rFonts w:ascii="Times New Roman" w:hAnsi="Times New Roman" w:cs="Times New Roman"/>
        </w:rPr>
      </w:pPr>
      <w:r w:rsidRPr="003D2492">
        <w:rPr>
          <w:rFonts w:ascii="Times New Roman" w:hAnsi="Times New Roman" w:cs="Times New Roman"/>
        </w:rPr>
        <w:t xml:space="preserve">——, ——, L. P. Bobylev, E. V. Zabolotskikh, and B. Chapron, 2015: Polar low climatology </w:t>
      </w:r>
    </w:p>
    <w:p w14:paraId="15978EC6" w14:textId="77777777" w:rsidR="00D1049F" w:rsidRPr="003D2492" w:rsidRDefault="00D1049F" w:rsidP="00D1049F">
      <w:pPr>
        <w:ind w:firstLine="720"/>
        <w:rPr>
          <w:rFonts w:ascii="Times New Roman" w:hAnsi="Times New Roman" w:cs="Times New Roman"/>
        </w:rPr>
      </w:pPr>
      <w:r w:rsidRPr="003D2492">
        <w:rPr>
          <w:rFonts w:ascii="Times New Roman" w:hAnsi="Times New Roman" w:cs="Times New Roman"/>
        </w:rPr>
        <w:t xml:space="preserve">over the Nordic and Barents Seas based on satellite passive microwave data. </w:t>
      </w:r>
      <w:r w:rsidRPr="003D2492">
        <w:rPr>
          <w:rFonts w:ascii="Times New Roman" w:hAnsi="Times New Roman" w:cs="Times New Roman"/>
          <w:i/>
          <w:iCs/>
        </w:rPr>
        <w:t xml:space="preserve">Geophys. </w:t>
      </w:r>
    </w:p>
    <w:p w14:paraId="0AA7CA96" w14:textId="724CF747" w:rsidR="00D1049F" w:rsidRDefault="00D1049F" w:rsidP="00D1049F">
      <w:pPr>
        <w:ind w:firstLine="720"/>
        <w:rPr>
          <w:rFonts w:ascii="Times New Roman" w:hAnsi="Times New Roman" w:cs="Times New Roman"/>
        </w:rPr>
      </w:pPr>
      <w:r w:rsidRPr="003D2492">
        <w:rPr>
          <w:rFonts w:ascii="Times New Roman" w:hAnsi="Times New Roman" w:cs="Times New Roman"/>
          <w:i/>
          <w:iCs/>
        </w:rPr>
        <w:t>Res. Lett.,</w:t>
      </w:r>
      <w:r w:rsidRPr="003D2492">
        <w:rPr>
          <w:rFonts w:ascii="Times New Roman" w:hAnsi="Times New Roman" w:cs="Times New Roman"/>
        </w:rPr>
        <w:t xml:space="preserve"> </w:t>
      </w:r>
      <w:r w:rsidRPr="003D2492">
        <w:rPr>
          <w:rFonts w:ascii="Times New Roman" w:hAnsi="Times New Roman" w:cs="Times New Roman"/>
          <w:b/>
          <w:bCs/>
        </w:rPr>
        <w:t>42,</w:t>
      </w:r>
      <w:r w:rsidRPr="003D2492">
        <w:rPr>
          <w:rFonts w:ascii="Times New Roman" w:hAnsi="Times New Roman" w:cs="Times New Roman"/>
        </w:rPr>
        <w:t xml:space="preserve"> 5603–5609.</w:t>
      </w:r>
    </w:p>
    <w:p w14:paraId="3C35D61A" w14:textId="77777777" w:rsidR="007C299F" w:rsidRPr="003D2492" w:rsidRDefault="007C299F" w:rsidP="00D1049F">
      <w:pPr>
        <w:ind w:firstLine="720"/>
        <w:rPr>
          <w:rFonts w:ascii="Times New Roman" w:hAnsi="Times New Roman" w:cs="Times New Roman"/>
        </w:rPr>
      </w:pPr>
    </w:p>
    <w:p w14:paraId="1E034A5C" w14:textId="77777777" w:rsidR="00CB476A" w:rsidRPr="003D2492" w:rsidRDefault="00CB476A" w:rsidP="00CB476A">
      <w:pPr>
        <w:rPr>
          <w:rFonts w:ascii="Times New Roman" w:hAnsi="Times New Roman" w:cs="Times New Roman"/>
        </w:rPr>
      </w:pPr>
      <w:r w:rsidRPr="003D2492">
        <w:rPr>
          <w:rFonts w:ascii="Times New Roman" w:hAnsi="Times New Roman" w:cs="Times New Roman"/>
        </w:rPr>
        <w:t xml:space="preserve">Zappa, G., L. Shaffrey, and K. Hodges, 2014: Can polar lows be objectively identified and </w:t>
      </w:r>
    </w:p>
    <w:p w14:paraId="39F411D7" w14:textId="77777777" w:rsidR="00CB476A" w:rsidRPr="003D2492" w:rsidRDefault="00CB476A" w:rsidP="00CB476A">
      <w:pPr>
        <w:ind w:firstLine="720"/>
        <w:rPr>
          <w:rFonts w:ascii="Times New Roman" w:hAnsi="Times New Roman" w:cs="Times New Roman"/>
          <w:i/>
        </w:rPr>
      </w:pPr>
      <w:r w:rsidRPr="003D2492">
        <w:rPr>
          <w:rFonts w:ascii="Times New Roman" w:hAnsi="Times New Roman" w:cs="Times New Roman"/>
        </w:rPr>
        <w:t xml:space="preserve">tracked in the ECMWF operational analysis and the ERA-Interim reanalysis? </w:t>
      </w:r>
      <w:r w:rsidRPr="003D2492">
        <w:rPr>
          <w:rFonts w:ascii="Times New Roman" w:hAnsi="Times New Roman" w:cs="Times New Roman"/>
          <w:i/>
        </w:rPr>
        <w:t xml:space="preserve">Mon. Wea. </w:t>
      </w:r>
    </w:p>
    <w:p w14:paraId="6D0164BE" w14:textId="635D459C" w:rsidR="006A70CE" w:rsidRDefault="00CB476A" w:rsidP="00CB476A">
      <w:pPr>
        <w:ind w:firstLine="720"/>
        <w:rPr>
          <w:rFonts w:ascii="Times New Roman" w:hAnsi="Times New Roman" w:cs="Times New Roman"/>
        </w:rPr>
      </w:pPr>
      <w:r w:rsidRPr="003D2492">
        <w:rPr>
          <w:rFonts w:ascii="Times New Roman" w:hAnsi="Times New Roman" w:cs="Times New Roman"/>
          <w:i/>
        </w:rPr>
        <w:t>Rev.,</w:t>
      </w:r>
      <w:r w:rsidRPr="003D2492">
        <w:rPr>
          <w:rFonts w:ascii="Times New Roman" w:hAnsi="Times New Roman" w:cs="Times New Roman"/>
        </w:rPr>
        <w:t xml:space="preserve"> </w:t>
      </w:r>
      <w:r w:rsidRPr="003D2492">
        <w:rPr>
          <w:rFonts w:ascii="Times New Roman" w:hAnsi="Times New Roman" w:cs="Times New Roman"/>
          <w:b/>
        </w:rPr>
        <w:t>142,</w:t>
      </w:r>
      <w:r w:rsidRPr="003D2492">
        <w:rPr>
          <w:rFonts w:ascii="Times New Roman" w:hAnsi="Times New Roman" w:cs="Times New Roman"/>
        </w:rPr>
        <w:t xml:space="preserve"> 2596–2608.</w:t>
      </w:r>
    </w:p>
    <w:p w14:paraId="2FA3AD05" w14:textId="77777777" w:rsidR="00D828FB" w:rsidRDefault="00D828FB" w:rsidP="003F46F0">
      <w:pPr>
        <w:spacing w:line="480" w:lineRule="auto"/>
        <w:rPr>
          <w:rFonts w:ascii="Times New Roman" w:hAnsi="Times New Roman" w:cs="Times New Roman"/>
        </w:rPr>
      </w:pPr>
    </w:p>
    <w:p w14:paraId="50B112A8" w14:textId="77777777" w:rsidR="009206E8" w:rsidRDefault="009206E8" w:rsidP="003F46F0">
      <w:pPr>
        <w:spacing w:line="480" w:lineRule="auto"/>
        <w:rPr>
          <w:rFonts w:ascii="Times New Roman" w:hAnsi="Times New Roman" w:cs="Times New Roman"/>
        </w:rPr>
      </w:pPr>
    </w:p>
    <w:p w14:paraId="3425A27B" w14:textId="77777777" w:rsidR="009206E8" w:rsidRDefault="009206E8" w:rsidP="003F46F0">
      <w:pPr>
        <w:spacing w:line="480" w:lineRule="auto"/>
        <w:rPr>
          <w:rFonts w:ascii="Times New Roman" w:hAnsi="Times New Roman" w:cs="Times New Roman"/>
        </w:rPr>
      </w:pPr>
    </w:p>
    <w:p w14:paraId="594F0178" w14:textId="77777777" w:rsidR="009206E8" w:rsidRDefault="009206E8" w:rsidP="003F46F0">
      <w:pPr>
        <w:spacing w:line="480" w:lineRule="auto"/>
        <w:rPr>
          <w:rFonts w:ascii="Times New Roman" w:hAnsi="Times New Roman" w:cs="Times New Roman"/>
        </w:rPr>
      </w:pPr>
    </w:p>
    <w:p w14:paraId="577FC41E" w14:textId="77777777" w:rsidR="00B36221" w:rsidRDefault="00B36221" w:rsidP="003F46F0">
      <w:pPr>
        <w:spacing w:line="480" w:lineRule="auto"/>
        <w:rPr>
          <w:rFonts w:ascii="Times New Roman" w:hAnsi="Times New Roman" w:cs="Times New Roman"/>
        </w:rPr>
      </w:pPr>
    </w:p>
    <w:p w14:paraId="5B93919B" w14:textId="77777777" w:rsidR="00B36221" w:rsidRDefault="00B36221" w:rsidP="003F46F0">
      <w:pPr>
        <w:spacing w:line="480" w:lineRule="auto"/>
        <w:rPr>
          <w:rFonts w:ascii="Times New Roman" w:hAnsi="Times New Roman" w:cs="Times New Roman"/>
        </w:rPr>
      </w:pPr>
    </w:p>
    <w:p w14:paraId="4745D7ED" w14:textId="77777777" w:rsidR="00B36221" w:rsidRDefault="00B36221" w:rsidP="003F46F0">
      <w:pPr>
        <w:spacing w:line="480" w:lineRule="auto"/>
        <w:rPr>
          <w:rFonts w:ascii="Times New Roman" w:hAnsi="Times New Roman" w:cs="Times New Roman"/>
        </w:rPr>
      </w:pPr>
    </w:p>
    <w:p w14:paraId="5D797929" w14:textId="77777777" w:rsidR="00B36221" w:rsidRDefault="00B36221" w:rsidP="003F46F0">
      <w:pPr>
        <w:spacing w:line="480" w:lineRule="auto"/>
        <w:rPr>
          <w:rFonts w:ascii="Times New Roman" w:hAnsi="Times New Roman" w:cs="Times New Roman"/>
        </w:rPr>
      </w:pPr>
    </w:p>
    <w:p w14:paraId="182A0079" w14:textId="77777777" w:rsidR="00B36221" w:rsidRDefault="00B36221" w:rsidP="003F46F0">
      <w:pPr>
        <w:spacing w:line="480" w:lineRule="auto"/>
        <w:rPr>
          <w:rFonts w:ascii="Times New Roman" w:hAnsi="Times New Roman" w:cs="Times New Roman"/>
        </w:rPr>
      </w:pPr>
    </w:p>
    <w:p w14:paraId="1E60EEFC" w14:textId="77777777" w:rsidR="00B36221" w:rsidRDefault="00B36221" w:rsidP="003F46F0">
      <w:pPr>
        <w:spacing w:line="480" w:lineRule="auto"/>
        <w:rPr>
          <w:rFonts w:ascii="Times New Roman" w:hAnsi="Times New Roman" w:cs="Times New Roman"/>
        </w:rPr>
      </w:pPr>
    </w:p>
    <w:p w14:paraId="51486E71" w14:textId="77777777" w:rsidR="00B36221" w:rsidRDefault="00B36221" w:rsidP="00B36221">
      <w:pPr>
        <w:jc w:val="center"/>
        <w:rPr>
          <w:rFonts w:ascii="Times New Roman" w:hAnsi="Times New Roman" w:cs="Times New Roman"/>
          <w:b/>
        </w:rPr>
      </w:pPr>
      <w:r>
        <w:rPr>
          <w:rFonts w:ascii="Times New Roman" w:hAnsi="Times New Roman" w:cs="Times New Roman"/>
          <w:b/>
        </w:rPr>
        <w:t>Tables</w:t>
      </w:r>
    </w:p>
    <w:p w14:paraId="62C1C81B" w14:textId="77777777" w:rsidR="00B36221" w:rsidRDefault="00B36221" w:rsidP="00B36221">
      <w:pPr>
        <w:rPr>
          <w:rFonts w:ascii="Times New Roman" w:hAnsi="Times New Roman" w:cs="Times New Roman"/>
          <w:b/>
        </w:rPr>
      </w:pPr>
    </w:p>
    <w:p w14:paraId="3F269298" w14:textId="77777777" w:rsidR="00B36221" w:rsidRDefault="00B36221" w:rsidP="00B36221">
      <w:pPr>
        <w:rPr>
          <w:rFonts w:ascii="Times New Roman" w:hAnsi="Times New Roman" w:cs="Times New Roman"/>
        </w:rPr>
      </w:pPr>
      <w:r>
        <w:rPr>
          <w:rFonts w:ascii="Times New Roman" w:hAnsi="Times New Roman" w:cs="Times New Roman"/>
        </w:rPr>
        <w:t>TABLE 1. T</w:t>
      </w:r>
      <w:r w:rsidRPr="00454C0C">
        <w:rPr>
          <w:rFonts w:ascii="Times New Roman" w:hAnsi="Times New Roman" w:cs="Times New Roman"/>
        </w:rPr>
        <w:t>rack error rank, intensity error rank, and combined</w:t>
      </w:r>
      <w:r>
        <w:rPr>
          <w:rFonts w:ascii="Times New Roman" w:hAnsi="Times New Roman" w:cs="Times New Roman"/>
        </w:rPr>
        <w:t xml:space="preserve"> track and intensity</w:t>
      </w:r>
      <w:r w:rsidRPr="00454C0C">
        <w:rPr>
          <w:rFonts w:ascii="Times New Roman" w:hAnsi="Times New Roman" w:cs="Times New Roman"/>
        </w:rPr>
        <w:t xml:space="preserve"> e</w:t>
      </w:r>
      <w:r>
        <w:rPr>
          <w:rFonts w:ascii="Times New Roman" w:hAnsi="Times New Roman" w:cs="Times New Roman"/>
        </w:rPr>
        <w:t>rror rank for the eight ensemble members in the most accurate group.</w:t>
      </w:r>
    </w:p>
    <w:p w14:paraId="45D2A271" w14:textId="77777777" w:rsidR="00B36221" w:rsidRPr="00E07868" w:rsidRDefault="00B36221" w:rsidP="00B36221">
      <w:pPr>
        <w:jc w:val="center"/>
        <w:rPr>
          <w:rFonts w:ascii="Times New Roman" w:hAnsi="Times New Roman" w:cs="Times New Roman"/>
          <w:sz w:val="12"/>
        </w:rPr>
      </w:pPr>
    </w:p>
    <w:tbl>
      <w:tblPr>
        <w:tblStyle w:val="TableGrid"/>
        <w:tblW w:w="5000" w:type="pct"/>
        <w:tblCellMar>
          <w:top w:w="43" w:type="dxa"/>
          <w:left w:w="43" w:type="dxa"/>
          <w:bottom w:w="43" w:type="dxa"/>
          <w:right w:w="43" w:type="dxa"/>
        </w:tblCellMar>
        <w:tblLook w:val="04A0" w:firstRow="1" w:lastRow="0" w:firstColumn="1" w:lastColumn="0" w:noHBand="0" w:noVBand="1"/>
      </w:tblPr>
      <w:tblGrid>
        <w:gridCol w:w="1807"/>
        <w:gridCol w:w="1946"/>
        <w:gridCol w:w="2275"/>
        <w:gridCol w:w="3418"/>
      </w:tblGrid>
      <w:tr w:rsidR="00B36221" w14:paraId="444547A7" w14:textId="77777777" w:rsidTr="00B36221">
        <w:trPr>
          <w:trHeight w:hRule="exact" w:val="72"/>
        </w:trPr>
        <w:tc>
          <w:tcPr>
            <w:tcW w:w="957" w:type="pct"/>
            <w:tcBorders>
              <w:top w:val="single" w:sz="4" w:space="0" w:color="auto"/>
              <w:left w:val="nil"/>
              <w:bottom w:val="single" w:sz="4" w:space="0" w:color="auto"/>
              <w:right w:val="nil"/>
            </w:tcBorders>
            <w:vAlign w:val="bottom"/>
          </w:tcPr>
          <w:p w14:paraId="3CAE9EFE" w14:textId="77777777" w:rsidR="00B36221" w:rsidRPr="00667E25" w:rsidRDefault="00B36221" w:rsidP="00B36221">
            <w:pPr>
              <w:rPr>
                <w:rFonts w:ascii="Times New Roman" w:hAnsi="Times New Roman" w:cs="Times New Roman"/>
                <w:sz w:val="2"/>
              </w:rPr>
            </w:pPr>
          </w:p>
        </w:tc>
        <w:tc>
          <w:tcPr>
            <w:tcW w:w="1030" w:type="pct"/>
            <w:tcBorders>
              <w:top w:val="single" w:sz="4" w:space="0" w:color="auto"/>
              <w:left w:val="nil"/>
              <w:bottom w:val="single" w:sz="4" w:space="0" w:color="auto"/>
              <w:right w:val="nil"/>
            </w:tcBorders>
            <w:vAlign w:val="bottom"/>
          </w:tcPr>
          <w:p w14:paraId="12165D3A" w14:textId="77777777" w:rsidR="00B36221" w:rsidRPr="00667E25" w:rsidRDefault="00B36221" w:rsidP="00B36221">
            <w:pPr>
              <w:jc w:val="center"/>
              <w:rPr>
                <w:rFonts w:ascii="Times New Roman" w:hAnsi="Times New Roman" w:cs="Times New Roman"/>
                <w:sz w:val="12"/>
              </w:rPr>
            </w:pPr>
          </w:p>
        </w:tc>
        <w:tc>
          <w:tcPr>
            <w:tcW w:w="1204" w:type="pct"/>
            <w:tcBorders>
              <w:top w:val="single" w:sz="4" w:space="0" w:color="auto"/>
              <w:left w:val="nil"/>
              <w:bottom w:val="single" w:sz="4" w:space="0" w:color="auto"/>
              <w:right w:val="nil"/>
            </w:tcBorders>
            <w:vAlign w:val="bottom"/>
          </w:tcPr>
          <w:p w14:paraId="7F034392" w14:textId="77777777" w:rsidR="00B36221" w:rsidRPr="00667E25" w:rsidRDefault="00B36221" w:rsidP="00B36221">
            <w:pPr>
              <w:jc w:val="center"/>
              <w:rPr>
                <w:rFonts w:ascii="Times New Roman" w:hAnsi="Times New Roman" w:cs="Times New Roman"/>
                <w:sz w:val="12"/>
              </w:rPr>
            </w:pPr>
          </w:p>
        </w:tc>
        <w:tc>
          <w:tcPr>
            <w:tcW w:w="1809" w:type="pct"/>
            <w:tcBorders>
              <w:top w:val="single" w:sz="4" w:space="0" w:color="auto"/>
              <w:left w:val="nil"/>
              <w:bottom w:val="single" w:sz="4" w:space="0" w:color="auto"/>
              <w:right w:val="nil"/>
            </w:tcBorders>
            <w:vAlign w:val="bottom"/>
          </w:tcPr>
          <w:p w14:paraId="3B443F83" w14:textId="77777777" w:rsidR="00B36221" w:rsidRPr="00667E25" w:rsidRDefault="00B36221" w:rsidP="00B36221">
            <w:pPr>
              <w:jc w:val="center"/>
              <w:rPr>
                <w:rFonts w:ascii="Times New Roman" w:hAnsi="Times New Roman" w:cs="Times New Roman"/>
                <w:sz w:val="12"/>
              </w:rPr>
            </w:pPr>
          </w:p>
        </w:tc>
      </w:tr>
      <w:tr w:rsidR="00B36221" w14:paraId="2641B55C" w14:textId="77777777" w:rsidTr="00B36221">
        <w:trPr>
          <w:trHeight w:val="341"/>
        </w:trPr>
        <w:tc>
          <w:tcPr>
            <w:tcW w:w="957" w:type="pct"/>
            <w:tcBorders>
              <w:top w:val="single" w:sz="4" w:space="0" w:color="auto"/>
              <w:left w:val="nil"/>
              <w:bottom w:val="single" w:sz="4" w:space="0" w:color="auto"/>
              <w:right w:val="nil"/>
            </w:tcBorders>
            <w:vAlign w:val="bottom"/>
          </w:tcPr>
          <w:p w14:paraId="30DA9AF3" w14:textId="77777777" w:rsidR="00B36221" w:rsidRDefault="00B36221" w:rsidP="00B36221">
            <w:pPr>
              <w:jc w:val="center"/>
              <w:rPr>
                <w:rFonts w:ascii="Times New Roman" w:hAnsi="Times New Roman" w:cs="Times New Roman"/>
              </w:rPr>
            </w:pPr>
            <w:r>
              <w:rPr>
                <w:rFonts w:ascii="Times New Roman" w:hAnsi="Times New Roman" w:cs="Times New Roman"/>
              </w:rPr>
              <w:t>Member</w:t>
            </w:r>
          </w:p>
        </w:tc>
        <w:tc>
          <w:tcPr>
            <w:tcW w:w="1030" w:type="pct"/>
            <w:tcBorders>
              <w:top w:val="single" w:sz="4" w:space="0" w:color="auto"/>
              <w:left w:val="nil"/>
              <w:bottom w:val="single" w:sz="4" w:space="0" w:color="auto"/>
              <w:right w:val="nil"/>
            </w:tcBorders>
            <w:vAlign w:val="bottom"/>
          </w:tcPr>
          <w:p w14:paraId="4D77287B" w14:textId="77777777" w:rsidR="00B36221" w:rsidRDefault="00B36221" w:rsidP="00B36221">
            <w:pPr>
              <w:jc w:val="center"/>
              <w:rPr>
                <w:rFonts w:ascii="Times New Roman" w:hAnsi="Times New Roman" w:cs="Times New Roman"/>
              </w:rPr>
            </w:pPr>
            <w:r>
              <w:rPr>
                <w:rFonts w:ascii="Times New Roman" w:hAnsi="Times New Roman" w:cs="Times New Roman"/>
              </w:rPr>
              <w:t>Track error rank</w:t>
            </w:r>
          </w:p>
        </w:tc>
        <w:tc>
          <w:tcPr>
            <w:tcW w:w="1204" w:type="pct"/>
            <w:tcBorders>
              <w:top w:val="single" w:sz="4" w:space="0" w:color="auto"/>
              <w:left w:val="nil"/>
              <w:bottom w:val="single" w:sz="4" w:space="0" w:color="auto"/>
              <w:right w:val="nil"/>
            </w:tcBorders>
            <w:vAlign w:val="bottom"/>
          </w:tcPr>
          <w:p w14:paraId="6F58C61B" w14:textId="77777777" w:rsidR="00B36221" w:rsidRDefault="00B36221" w:rsidP="00B36221">
            <w:pPr>
              <w:jc w:val="center"/>
              <w:rPr>
                <w:rFonts w:ascii="Times New Roman" w:hAnsi="Times New Roman" w:cs="Times New Roman"/>
              </w:rPr>
            </w:pPr>
            <w:r>
              <w:rPr>
                <w:rFonts w:ascii="Times New Roman" w:hAnsi="Times New Roman" w:cs="Times New Roman"/>
              </w:rPr>
              <w:t>Intensity error rank</w:t>
            </w:r>
          </w:p>
        </w:tc>
        <w:tc>
          <w:tcPr>
            <w:tcW w:w="1809" w:type="pct"/>
            <w:tcBorders>
              <w:top w:val="single" w:sz="4" w:space="0" w:color="auto"/>
              <w:left w:val="nil"/>
              <w:bottom w:val="single" w:sz="4" w:space="0" w:color="auto"/>
              <w:right w:val="nil"/>
            </w:tcBorders>
            <w:vAlign w:val="bottom"/>
          </w:tcPr>
          <w:p w14:paraId="3BB4E854" w14:textId="77777777" w:rsidR="00B36221" w:rsidRDefault="00B36221" w:rsidP="00B36221">
            <w:pPr>
              <w:jc w:val="center"/>
              <w:rPr>
                <w:rFonts w:ascii="Times New Roman" w:hAnsi="Times New Roman" w:cs="Times New Roman"/>
              </w:rPr>
            </w:pPr>
            <w:r>
              <w:rPr>
                <w:rFonts w:ascii="Times New Roman" w:hAnsi="Times New Roman" w:cs="Times New Roman"/>
              </w:rPr>
              <w:t>Combined track and intensity error rank</w:t>
            </w:r>
          </w:p>
        </w:tc>
      </w:tr>
      <w:tr w:rsidR="00B36221" w14:paraId="247600FF" w14:textId="77777777" w:rsidTr="00B36221">
        <w:tc>
          <w:tcPr>
            <w:tcW w:w="957" w:type="pct"/>
            <w:tcBorders>
              <w:top w:val="single" w:sz="4" w:space="0" w:color="auto"/>
              <w:left w:val="nil"/>
              <w:bottom w:val="nil"/>
              <w:right w:val="nil"/>
            </w:tcBorders>
            <w:vAlign w:val="center"/>
          </w:tcPr>
          <w:p w14:paraId="41D751E7" w14:textId="77777777" w:rsidR="00B36221" w:rsidRDefault="00B36221" w:rsidP="00B36221">
            <w:pPr>
              <w:jc w:val="center"/>
              <w:rPr>
                <w:rFonts w:ascii="Times New Roman" w:hAnsi="Times New Roman" w:cs="Times New Roman"/>
              </w:rPr>
            </w:pPr>
            <w:r>
              <w:rPr>
                <w:rFonts w:ascii="Times New Roman" w:hAnsi="Times New Roman" w:cs="Times New Roman"/>
              </w:rPr>
              <w:t>15</w:t>
            </w:r>
          </w:p>
        </w:tc>
        <w:tc>
          <w:tcPr>
            <w:tcW w:w="1030" w:type="pct"/>
            <w:tcBorders>
              <w:top w:val="single" w:sz="4" w:space="0" w:color="auto"/>
              <w:left w:val="nil"/>
              <w:bottom w:val="nil"/>
              <w:right w:val="nil"/>
            </w:tcBorders>
            <w:vAlign w:val="center"/>
          </w:tcPr>
          <w:p w14:paraId="7C6DEFB1" w14:textId="77777777" w:rsidR="00B36221" w:rsidRDefault="00B36221" w:rsidP="00B36221">
            <w:pPr>
              <w:jc w:val="center"/>
              <w:rPr>
                <w:rFonts w:ascii="Times New Roman" w:hAnsi="Times New Roman" w:cs="Times New Roman"/>
              </w:rPr>
            </w:pPr>
            <w:r>
              <w:rPr>
                <w:rFonts w:ascii="Times New Roman" w:hAnsi="Times New Roman" w:cs="Times New Roman"/>
              </w:rPr>
              <w:t>1</w:t>
            </w:r>
          </w:p>
        </w:tc>
        <w:tc>
          <w:tcPr>
            <w:tcW w:w="1204" w:type="pct"/>
            <w:tcBorders>
              <w:left w:val="nil"/>
              <w:bottom w:val="nil"/>
              <w:right w:val="nil"/>
            </w:tcBorders>
            <w:vAlign w:val="center"/>
          </w:tcPr>
          <w:p w14:paraId="20916545" w14:textId="77777777" w:rsidR="00B36221" w:rsidRDefault="00B36221" w:rsidP="00B36221">
            <w:pPr>
              <w:jc w:val="center"/>
              <w:rPr>
                <w:rFonts w:ascii="Times New Roman" w:hAnsi="Times New Roman" w:cs="Times New Roman"/>
              </w:rPr>
            </w:pPr>
            <w:r>
              <w:rPr>
                <w:rFonts w:ascii="Times New Roman" w:hAnsi="Times New Roman" w:cs="Times New Roman"/>
              </w:rPr>
              <w:t>2</w:t>
            </w:r>
          </w:p>
        </w:tc>
        <w:tc>
          <w:tcPr>
            <w:tcW w:w="1809" w:type="pct"/>
            <w:tcBorders>
              <w:left w:val="nil"/>
              <w:bottom w:val="nil"/>
              <w:right w:val="nil"/>
            </w:tcBorders>
            <w:vAlign w:val="center"/>
          </w:tcPr>
          <w:p w14:paraId="04E6C73C" w14:textId="77777777" w:rsidR="00B36221" w:rsidRDefault="00B36221" w:rsidP="00B36221">
            <w:pPr>
              <w:jc w:val="center"/>
              <w:rPr>
                <w:rFonts w:ascii="Times New Roman" w:hAnsi="Times New Roman" w:cs="Times New Roman"/>
              </w:rPr>
            </w:pPr>
            <w:r>
              <w:rPr>
                <w:rFonts w:ascii="Times New Roman" w:hAnsi="Times New Roman" w:cs="Times New Roman"/>
              </w:rPr>
              <w:t>3</w:t>
            </w:r>
          </w:p>
        </w:tc>
      </w:tr>
      <w:tr w:rsidR="00B36221" w14:paraId="529860EA" w14:textId="77777777" w:rsidTr="00B36221">
        <w:tc>
          <w:tcPr>
            <w:tcW w:w="957" w:type="pct"/>
            <w:tcBorders>
              <w:top w:val="nil"/>
              <w:left w:val="nil"/>
              <w:bottom w:val="nil"/>
              <w:right w:val="nil"/>
            </w:tcBorders>
            <w:vAlign w:val="center"/>
          </w:tcPr>
          <w:p w14:paraId="5E10F2F4" w14:textId="77777777" w:rsidR="00B36221" w:rsidRDefault="00B36221" w:rsidP="00B36221">
            <w:pPr>
              <w:jc w:val="center"/>
              <w:rPr>
                <w:rFonts w:ascii="Times New Roman" w:hAnsi="Times New Roman" w:cs="Times New Roman"/>
              </w:rPr>
            </w:pPr>
            <w:r>
              <w:rPr>
                <w:rFonts w:ascii="Times New Roman" w:hAnsi="Times New Roman" w:cs="Times New Roman"/>
              </w:rPr>
              <w:t>16</w:t>
            </w:r>
          </w:p>
        </w:tc>
        <w:tc>
          <w:tcPr>
            <w:tcW w:w="1030" w:type="pct"/>
            <w:tcBorders>
              <w:top w:val="nil"/>
              <w:left w:val="nil"/>
              <w:bottom w:val="nil"/>
              <w:right w:val="nil"/>
            </w:tcBorders>
            <w:vAlign w:val="center"/>
          </w:tcPr>
          <w:p w14:paraId="4B455CF2" w14:textId="77777777" w:rsidR="00B36221" w:rsidRDefault="00B36221" w:rsidP="00B36221">
            <w:pPr>
              <w:jc w:val="center"/>
              <w:rPr>
                <w:rFonts w:ascii="Times New Roman" w:hAnsi="Times New Roman" w:cs="Times New Roman"/>
              </w:rPr>
            </w:pPr>
            <w:r>
              <w:rPr>
                <w:rFonts w:ascii="Times New Roman" w:hAnsi="Times New Roman" w:cs="Times New Roman"/>
              </w:rPr>
              <w:t>5</w:t>
            </w:r>
          </w:p>
        </w:tc>
        <w:tc>
          <w:tcPr>
            <w:tcW w:w="1204" w:type="pct"/>
            <w:tcBorders>
              <w:top w:val="nil"/>
              <w:left w:val="nil"/>
              <w:bottom w:val="nil"/>
              <w:right w:val="nil"/>
            </w:tcBorders>
            <w:vAlign w:val="center"/>
          </w:tcPr>
          <w:p w14:paraId="3F0B95BE" w14:textId="77777777" w:rsidR="00B36221" w:rsidRDefault="00B36221" w:rsidP="00B36221">
            <w:pPr>
              <w:jc w:val="center"/>
              <w:rPr>
                <w:rFonts w:ascii="Times New Roman" w:hAnsi="Times New Roman" w:cs="Times New Roman"/>
              </w:rPr>
            </w:pPr>
            <w:r>
              <w:rPr>
                <w:rFonts w:ascii="Times New Roman" w:hAnsi="Times New Roman" w:cs="Times New Roman"/>
              </w:rPr>
              <w:t>3</w:t>
            </w:r>
          </w:p>
        </w:tc>
        <w:tc>
          <w:tcPr>
            <w:tcW w:w="1809" w:type="pct"/>
            <w:tcBorders>
              <w:top w:val="nil"/>
              <w:left w:val="nil"/>
              <w:bottom w:val="nil"/>
              <w:right w:val="nil"/>
            </w:tcBorders>
            <w:vAlign w:val="center"/>
          </w:tcPr>
          <w:p w14:paraId="3A7C6E18" w14:textId="77777777" w:rsidR="00B36221" w:rsidRDefault="00B36221" w:rsidP="00B36221">
            <w:pPr>
              <w:jc w:val="center"/>
              <w:rPr>
                <w:rFonts w:ascii="Times New Roman" w:hAnsi="Times New Roman" w:cs="Times New Roman"/>
              </w:rPr>
            </w:pPr>
            <w:r>
              <w:rPr>
                <w:rFonts w:ascii="Times New Roman" w:hAnsi="Times New Roman" w:cs="Times New Roman"/>
              </w:rPr>
              <w:t>8</w:t>
            </w:r>
          </w:p>
        </w:tc>
      </w:tr>
      <w:tr w:rsidR="00B36221" w14:paraId="48B11CEF" w14:textId="77777777" w:rsidTr="00B36221">
        <w:tc>
          <w:tcPr>
            <w:tcW w:w="957" w:type="pct"/>
            <w:tcBorders>
              <w:top w:val="nil"/>
              <w:left w:val="nil"/>
              <w:bottom w:val="nil"/>
              <w:right w:val="nil"/>
            </w:tcBorders>
            <w:vAlign w:val="center"/>
          </w:tcPr>
          <w:p w14:paraId="3ACAD4D0" w14:textId="77777777" w:rsidR="00B36221" w:rsidRDefault="00B36221" w:rsidP="00B36221">
            <w:pPr>
              <w:jc w:val="center"/>
              <w:rPr>
                <w:rFonts w:ascii="Times New Roman" w:hAnsi="Times New Roman" w:cs="Times New Roman"/>
              </w:rPr>
            </w:pPr>
            <w:r>
              <w:rPr>
                <w:rFonts w:ascii="Times New Roman" w:hAnsi="Times New Roman" w:cs="Times New Roman"/>
              </w:rPr>
              <w:t>41</w:t>
            </w:r>
          </w:p>
        </w:tc>
        <w:tc>
          <w:tcPr>
            <w:tcW w:w="1030" w:type="pct"/>
            <w:tcBorders>
              <w:top w:val="nil"/>
              <w:left w:val="nil"/>
              <w:bottom w:val="nil"/>
              <w:right w:val="nil"/>
            </w:tcBorders>
            <w:vAlign w:val="center"/>
          </w:tcPr>
          <w:p w14:paraId="1253074F" w14:textId="77777777" w:rsidR="00B36221" w:rsidRDefault="00B36221" w:rsidP="00B36221">
            <w:pPr>
              <w:jc w:val="center"/>
              <w:rPr>
                <w:rFonts w:ascii="Times New Roman" w:hAnsi="Times New Roman" w:cs="Times New Roman"/>
              </w:rPr>
            </w:pPr>
            <w:r>
              <w:rPr>
                <w:rFonts w:ascii="Times New Roman" w:hAnsi="Times New Roman" w:cs="Times New Roman"/>
              </w:rPr>
              <w:t>8</w:t>
            </w:r>
          </w:p>
        </w:tc>
        <w:tc>
          <w:tcPr>
            <w:tcW w:w="1204" w:type="pct"/>
            <w:tcBorders>
              <w:top w:val="nil"/>
              <w:left w:val="nil"/>
              <w:bottom w:val="nil"/>
              <w:right w:val="nil"/>
            </w:tcBorders>
            <w:vAlign w:val="center"/>
          </w:tcPr>
          <w:p w14:paraId="164C09B7" w14:textId="77777777" w:rsidR="00B36221" w:rsidRDefault="00B36221" w:rsidP="00B36221">
            <w:pPr>
              <w:jc w:val="center"/>
              <w:rPr>
                <w:rFonts w:ascii="Times New Roman" w:hAnsi="Times New Roman" w:cs="Times New Roman"/>
              </w:rPr>
            </w:pPr>
            <w:r>
              <w:rPr>
                <w:rFonts w:ascii="Times New Roman" w:hAnsi="Times New Roman" w:cs="Times New Roman"/>
              </w:rPr>
              <w:t>8</w:t>
            </w:r>
          </w:p>
        </w:tc>
        <w:tc>
          <w:tcPr>
            <w:tcW w:w="1809" w:type="pct"/>
            <w:tcBorders>
              <w:top w:val="nil"/>
              <w:left w:val="nil"/>
              <w:bottom w:val="nil"/>
              <w:right w:val="nil"/>
            </w:tcBorders>
            <w:vAlign w:val="center"/>
          </w:tcPr>
          <w:p w14:paraId="7E1D64CE" w14:textId="77777777" w:rsidR="00B36221" w:rsidRDefault="00B36221" w:rsidP="00B36221">
            <w:pPr>
              <w:jc w:val="center"/>
              <w:rPr>
                <w:rFonts w:ascii="Times New Roman" w:hAnsi="Times New Roman" w:cs="Times New Roman"/>
              </w:rPr>
            </w:pPr>
            <w:r>
              <w:rPr>
                <w:rFonts w:ascii="Times New Roman" w:hAnsi="Times New Roman" w:cs="Times New Roman"/>
              </w:rPr>
              <w:t>16</w:t>
            </w:r>
          </w:p>
        </w:tc>
      </w:tr>
      <w:tr w:rsidR="00B36221" w14:paraId="17DB53D0" w14:textId="77777777" w:rsidTr="00B36221">
        <w:tc>
          <w:tcPr>
            <w:tcW w:w="957" w:type="pct"/>
            <w:tcBorders>
              <w:top w:val="nil"/>
              <w:left w:val="nil"/>
              <w:bottom w:val="nil"/>
              <w:right w:val="nil"/>
            </w:tcBorders>
            <w:vAlign w:val="center"/>
          </w:tcPr>
          <w:p w14:paraId="4DAFDE75" w14:textId="77777777" w:rsidR="00B36221" w:rsidRDefault="00B36221" w:rsidP="00B36221">
            <w:pPr>
              <w:jc w:val="center"/>
              <w:rPr>
                <w:rFonts w:ascii="Times New Roman" w:hAnsi="Times New Roman" w:cs="Times New Roman"/>
              </w:rPr>
            </w:pPr>
            <w:r>
              <w:rPr>
                <w:rFonts w:ascii="Times New Roman" w:hAnsi="Times New Roman" w:cs="Times New Roman"/>
              </w:rPr>
              <w:t>6</w:t>
            </w:r>
          </w:p>
        </w:tc>
        <w:tc>
          <w:tcPr>
            <w:tcW w:w="1030" w:type="pct"/>
            <w:tcBorders>
              <w:top w:val="nil"/>
              <w:left w:val="nil"/>
              <w:bottom w:val="nil"/>
              <w:right w:val="nil"/>
            </w:tcBorders>
            <w:vAlign w:val="center"/>
          </w:tcPr>
          <w:p w14:paraId="6EF5FBFA" w14:textId="77777777" w:rsidR="00B36221" w:rsidRDefault="00B36221" w:rsidP="00B36221">
            <w:pPr>
              <w:jc w:val="center"/>
              <w:rPr>
                <w:rFonts w:ascii="Times New Roman" w:hAnsi="Times New Roman" w:cs="Times New Roman"/>
              </w:rPr>
            </w:pPr>
            <w:r>
              <w:rPr>
                <w:rFonts w:ascii="Times New Roman" w:hAnsi="Times New Roman" w:cs="Times New Roman"/>
              </w:rPr>
              <w:t>10</w:t>
            </w:r>
          </w:p>
        </w:tc>
        <w:tc>
          <w:tcPr>
            <w:tcW w:w="1204" w:type="pct"/>
            <w:tcBorders>
              <w:top w:val="nil"/>
              <w:left w:val="nil"/>
              <w:bottom w:val="nil"/>
              <w:right w:val="nil"/>
            </w:tcBorders>
            <w:vAlign w:val="center"/>
          </w:tcPr>
          <w:p w14:paraId="6DD09EFA" w14:textId="77777777" w:rsidR="00B36221" w:rsidRDefault="00B36221" w:rsidP="00B36221">
            <w:pPr>
              <w:jc w:val="center"/>
              <w:rPr>
                <w:rFonts w:ascii="Times New Roman" w:hAnsi="Times New Roman" w:cs="Times New Roman"/>
              </w:rPr>
            </w:pPr>
            <w:r>
              <w:rPr>
                <w:rFonts w:ascii="Times New Roman" w:hAnsi="Times New Roman" w:cs="Times New Roman"/>
              </w:rPr>
              <w:t>7</w:t>
            </w:r>
          </w:p>
        </w:tc>
        <w:tc>
          <w:tcPr>
            <w:tcW w:w="1809" w:type="pct"/>
            <w:tcBorders>
              <w:top w:val="nil"/>
              <w:left w:val="nil"/>
              <w:bottom w:val="nil"/>
              <w:right w:val="nil"/>
            </w:tcBorders>
            <w:vAlign w:val="center"/>
          </w:tcPr>
          <w:p w14:paraId="776FD214" w14:textId="77777777" w:rsidR="00B36221" w:rsidRDefault="00B36221" w:rsidP="00B36221">
            <w:pPr>
              <w:jc w:val="center"/>
              <w:rPr>
                <w:rFonts w:ascii="Times New Roman" w:hAnsi="Times New Roman" w:cs="Times New Roman"/>
              </w:rPr>
            </w:pPr>
            <w:r>
              <w:rPr>
                <w:rFonts w:ascii="Times New Roman" w:hAnsi="Times New Roman" w:cs="Times New Roman"/>
              </w:rPr>
              <w:t>17</w:t>
            </w:r>
          </w:p>
        </w:tc>
      </w:tr>
      <w:tr w:rsidR="00B36221" w14:paraId="72A4018E" w14:textId="77777777" w:rsidTr="00B36221">
        <w:tc>
          <w:tcPr>
            <w:tcW w:w="957" w:type="pct"/>
            <w:tcBorders>
              <w:top w:val="nil"/>
              <w:left w:val="nil"/>
              <w:bottom w:val="nil"/>
              <w:right w:val="nil"/>
            </w:tcBorders>
            <w:vAlign w:val="center"/>
          </w:tcPr>
          <w:p w14:paraId="542B007E" w14:textId="77777777" w:rsidR="00B36221" w:rsidRDefault="00B36221" w:rsidP="00B36221">
            <w:pPr>
              <w:jc w:val="center"/>
              <w:rPr>
                <w:rFonts w:ascii="Times New Roman" w:hAnsi="Times New Roman" w:cs="Times New Roman"/>
              </w:rPr>
            </w:pPr>
            <w:r>
              <w:rPr>
                <w:rFonts w:ascii="Times New Roman" w:hAnsi="Times New Roman" w:cs="Times New Roman"/>
              </w:rPr>
              <w:t>39</w:t>
            </w:r>
          </w:p>
        </w:tc>
        <w:tc>
          <w:tcPr>
            <w:tcW w:w="1030" w:type="pct"/>
            <w:tcBorders>
              <w:top w:val="nil"/>
              <w:left w:val="nil"/>
              <w:bottom w:val="nil"/>
              <w:right w:val="nil"/>
            </w:tcBorders>
            <w:vAlign w:val="center"/>
          </w:tcPr>
          <w:p w14:paraId="10BEC8E1" w14:textId="77777777" w:rsidR="00B36221" w:rsidRDefault="00B36221" w:rsidP="00B36221">
            <w:pPr>
              <w:jc w:val="center"/>
              <w:rPr>
                <w:rFonts w:ascii="Times New Roman" w:hAnsi="Times New Roman" w:cs="Times New Roman"/>
              </w:rPr>
            </w:pPr>
            <w:r>
              <w:rPr>
                <w:rFonts w:ascii="Times New Roman" w:hAnsi="Times New Roman" w:cs="Times New Roman"/>
              </w:rPr>
              <w:t>16</w:t>
            </w:r>
          </w:p>
        </w:tc>
        <w:tc>
          <w:tcPr>
            <w:tcW w:w="1204" w:type="pct"/>
            <w:tcBorders>
              <w:top w:val="nil"/>
              <w:left w:val="nil"/>
              <w:bottom w:val="nil"/>
              <w:right w:val="nil"/>
            </w:tcBorders>
            <w:vAlign w:val="center"/>
          </w:tcPr>
          <w:p w14:paraId="022D10D2" w14:textId="77777777" w:rsidR="00B36221" w:rsidRDefault="00B36221" w:rsidP="00B36221">
            <w:pPr>
              <w:jc w:val="center"/>
              <w:rPr>
                <w:rFonts w:ascii="Times New Roman" w:hAnsi="Times New Roman" w:cs="Times New Roman"/>
              </w:rPr>
            </w:pPr>
            <w:r>
              <w:rPr>
                <w:rFonts w:ascii="Times New Roman" w:hAnsi="Times New Roman" w:cs="Times New Roman"/>
              </w:rPr>
              <w:t>9</w:t>
            </w:r>
          </w:p>
        </w:tc>
        <w:tc>
          <w:tcPr>
            <w:tcW w:w="1809" w:type="pct"/>
            <w:tcBorders>
              <w:top w:val="nil"/>
              <w:left w:val="nil"/>
              <w:bottom w:val="nil"/>
              <w:right w:val="nil"/>
            </w:tcBorders>
            <w:vAlign w:val="center"/>
          </w:tcPr>
          <w:p w14:paraId="15EAFACB" w14:textId="77777777" w:rsidR="00B36221" w:rsidRDefault="00B36221" w:rsidP="00B36221">
            <w:pPr>
              <w:jc w:val="center"/>
              <w:rPr>
                <w:rFonts w:ascii="Times New Roman" w:hAnsi="Times New Roman" w:cs="Times New Roman"/>
              </w:rPr>
            </w:pPr>
            <w:r>
              <w:rPr>
                <w:rFonts w:ascii="Times New Roman" w:hAnsi="Times New Roman" w:cs="Times New Roman"/>
              </w:rPr>
              <w:t>25</w:t>
            </w:r>
          </w:p>
        </w:tc>
      </w:tr>
      <w:tr w:rsidR="00B36221" w14:paraId="6F49B2DC" w14:textId="77777777" w:rsidTr="00B36221">
        <w:tc>
          <w:tcPr>
            <w:tcW w:w="957" w:type="pct"/>
            <w:tcBorders>
              <w:top w:val="nil"/>
              <w:left w:val="nil"/>
              <w:bottom w:val="nil"/>
              <w:right w:val="nil"/>
            </w:tcBorders>
            <w:vAlign w:val="center"/>
          </w:tcPr>
          <w:p w14:paraId="18DCA431" w14:textId="77777777" w:rsidR="00B36221" w:rsidRDefault="00B36221" w:rsidP="00B36221">
            <w:pPr>
              <w:jc w:val="center"/>
              <w:rPr>
                <w:rFonts w:ascii="Times New Roman" w:hAnsi="Times New Roman" w:cs="Times New Roman"/>
              </w:rPr>
            </w:pPr>
            <w:r>
              <w:rPr>
                <w:rFonts w:ascii="Times New Roman" w:hAnsi="Times New Roman" w:cs="Times New Roman"/>
              </w:rPr>
              <w:t>1</w:t>
            </w:r>
          </w:p>
        </w:tc>
        <w:tc>
          <w:tcPr>
            <w:tcW w:w="1030" w:type="pct"/>
            <w:tcBorders>
              <w:top w:val="nil"/>
              <w:left w:val="nil"/>
              <w:bottom w:val="nil"/>
              <w:right w:val="nil"/>
            </w:tcBorders>
            <w:vAlign w:val="center"/>
          </w:tcPr>
          <w:p w14:paraId="6393AC2A" w14:textId="77777777" w:rsidR="00B36221" w:rsidRDefault="00B36221" w:rsidP="00B36221">
            <w:pPr>
              <w:jc w:val="center"/>
              <w:rPr>
                <w:rFonts w:ascii="Times New Roman" w:hAnsi="Times New Roman" w:cs="Times New Roman"/>
              </w:rPr>
            </w:pPr>
            <w:r>
              <w:rPr>
                <w:rFonts w:ascii="Times New Roman" w:hAnsi="Times New Roman" w:cs="Times New Roman"/>
              </w:rPr>
              <w:t>15</w:t>
            </w:r>
          </w:p>
        </w:tc>
        <w:tc>
          <w:tcPr>
            <w:tcW w:w="1204" w:type="pct"/>
            <w:tcBorders>
              <w:top w:val="nil"/>
              <w:left w:val="nil"/>
              <w:bottom w:val="nil"/>
              <w:right w:val="nil"/>
            </w:tcBorders>
            <w:vAlign w:val="center"/>
          </w:tcPr>
          <w:p w14:paraId="3340A239" w14:textId="77777777" w:rsidR="00B36221" w:rsidRDefault="00B36221" w:rsidP="00B36221">
            <w:pPr>
              <w:jc w:val="center"/>
              <w:rPr>
                <w:rFonts w:ascii="Times New Roman" w:hAnsi="Times New Roman" w:cs="Times New Roman"/>
              </w:rPr>
            </w:pPr>
            <w:r>
              <w:rPr>
                <w:rFonts w:ascii="Times New Roman" w:hAnsi="Times New Roman" w:cs="Times New Roman"/>
              </w:rPr>
              <w:t>12</w:t>
            </w:r>
          </w:p>
        </w:tc>
        <w:tc>
          <w:tcPr>
            <w:tcW w:w="1809" w:type="pct"/>
            <w:tcBorders>
              <w:top w:val="nil"/>
              <w:left w:val="nil"/>
              <w:bottom w:val="nil"/>
              <w:right w:val="nil"/>
            </w:tcBorders>
            <w:vAlign w:val="center"/>
          </w:tcPr>
          <w:p w14:paraId="519C2BD0" w14:textId="77777777" w:rsidR="00B36221" w:rsidRDefault="00B36221" w:rsidP="00B36221">
            <w:pPr>
              <w:jc w:val="center"/>
              <w:rPr>
                <w:rFonts w:ascii="Times New Roman" w:hAnsi="Times New Roman" w:cs="Times New Roman"/>
              </w:rPr>
            </w:pPr>
            <w:r>
              <w:rPr>
                <w:rFonts w:ascii="Times New Roman" w:hAnsi="Times New Roman" w:cs="Times New Roman"/>
              </w:rPr>
              <w:t>27</w:t>
            </w:r>
          </w:p>
        </w:tc>
      </w:tr>
      <w:tr w:rsidR="00B36221" w14:paraId="64F1F765" w14:textId="77777777" w:rsidTr="00B36221">
        <w:tc>
          <w:tcPr>
            <w:tcW w:w="957" w:type="pct"/>
            <w:tcBorders>
              <w:top w:val="nil"/>
              <w:left w:val="nil"/>
              <w:bottom w:val="nil"/>
              <w:right w:val="nil"/>
            </w:tcBorders>
            <w:vAlign w:val="center"/>
          </w:tcPr>
          <w:p w14:paraId="795F9C20" w14:textId="77777777" w:rsidR="00B36221" w:rsidRDefault="00B36221" w:rsidP="00B36221">
            <w:pPr>
              <w:jc w:val="center"/>
              <w:rPr>
                <w:rFonts w:ascii="Times New Roman" w:hAnsi="Times New Roman" w:cs="Times New Roman"/>
              </w:rPr>
            </w:pPr>
            <w:r>
              <w:rPr>
                <w:rFonts w:ascii="Times New Roman" w:hAnsi="Times New Roman" w:cs="Times New Roman"/>
              </w:rPr>
              <w:t>8</w:t>
            </w:r>
          </w:p>
        </w:tc>
        <w:tc>
          <w:tcPr>
            <w:tcW w:w="1030" w:type="pct"/>
            <w:tcBorders>
              <w:top w:val="nil"/>
              <w:left w:val="nil"/>
              <w:bottom w:val="nil"/>
              <w:right w:val="nil"/>
            </w:tcBorders>
            <w:vAlign w:val="center"/>
          </w:tcPr>
          <w:p w14:paraId="63F581B7" w14:textId="77777777" w:rsidR="00B36221" w:rsidRDefault="00B36221" w:rsidP="00B36221">
            <w:pPr>
              <w:jc w:val="center"/>
              <w:rPr>
                <w:rFonts w:ascii="Times New Roman" w:hAnsi="Times New Roman" w:cs="Times New Roman"/>
              </w:rPr>
            </w:pPr>
            <w:r>
              <w:rPr>
                <w:rFonts w:ascii="Times New Roman" w:hAnsi="Times New Roman" w:cs="Times New Roman"/>
              </w:rPr>
              <w:t>17</w:t>
            </w:r>
          </w:p>
        </w:tc>
        <w:tc>
          <w:tcPr>
            <w:tcW w:w="1204" w:type="pct"/>
            <w:tcBorders>
              <w:top w:val="nil"/>
              <w:left w:val="nil"/>
              <w:bottom w:val="nil"/>
              <w:right w:val="nil"/>
            </w:tcBorders>
            <w:vAlign w:val="center"/>
          </w:tcPr>
          <w:p w14:paraId="5C7E40B1" w14:textId="77777777" w:rsidR="00B36221" w:rsidRDefault="00B36221" w:rsidP="00B36221">
            <w:pPr>
              <w:jc w:val="center"/>
              <w:rPr>
                <w:rFonts w:ascii="Times New Roman" w:hAnsi="Times New Roman" w:cs="Times New Roman"/>
              </w:rPr>
            </w:pPr>
            <w:r>
              <w:rPr>
                <w:rFonts w:ascii="Times New Roman" w:hAnsi="Times New Roman" w:cs="Times New Roman"/>
              </w:rPr>
              <w:t>10</w:t>
            </w:r>
          </w:p>
        </w:tc>
        <w:tc>
          <w:tcPr>
            <w:tcW w:w="1809" w:type="pct"/>
            <w:tcBorders>
              <w:top w:val="nil"/>
              <w:left w:val="nil"/>
              <w:bottom w:val="nil"/>
              <w:right w:val="nil"/>
            </w:tcBorders>
            <w:vAlign w:val="center"/>
          </w:tcPr>
          <w:p w14:paraId="72849FC3" w14:textId="77777777" w:rsidR="00B36221" w:rsidRDefault="00B36221" w:rsidP="00B36221">
            <w:pPr>
              <w:jc w:val="center"/>
              <w:rPr>
                <w:rFonts w:ascii="Times New Roman" w:hAnsi="Times New Roman" w:cs="Times New Roman"/>
              </w:rPr>
            </w:pPr>
            <w:r>
              <w:rPr>
                <w:rFonts w:ascii="Times New Roman" w:hAnsi="Times New Roman" w:cs="Times New Roman"/>
              </w:rPr>
              <w:t>27</w:t>
            </w:r>
          </w:p>
        </w:tc>
      </w:tr>
      <w:tr w:rsidR="00B36221" w14:paraId="1ED1025C" w14:textId="77777777" w:rsidTr="00B36221">
        <w:tc>
          <w:tcPr>
            <w:tcW w:w="957" w:type="pct"/>
            <w:tcBorders>
              <w:top w:val="nil"/>
              <w:left w:val="nil"/>
              <w:right w:val="nil"/>
            </w:tcBorders>
            <w:vAlign w:val="center"/>
          </w:tcPr>
          <w:p w14:paraId="31ACCBC3" w14:textId="77777777" w:rsidR="00B36221" w:rsidRDefault="00B36221" w:rsidP="00B36221">
            <w:pPr>
              <w:jc w:val="center"/>
              <w:rPr>
                <w:rFonts w:ascii="Times New Roman" w:hAnsi="Times New Roman" w:cs="Times New Roman"/>
              </w:rPr>
            </w:pPr>
            <w:r>
              <w:rPr>
                <w:rFonts w:ascii="Times New Roman" w:hAnsi="Times New Roman" w:cs="Times New Roman"/>
              </w:rPr>
              <w:t>3</w:t>
            </w:r>
          </w:p>
        </w:tc>
        <w:tc>
          <w:tcPr>
            <w:tcW w:w="1030" w:type="pct"/>
            <w:tcBorders>
              <w:top w:val="nil"/>
              <w:left w:val="nil"/>
              <w:right w:val="nil"/>
            </w:tcBorders>
            <w:vAlign w:val="center"/>
          </w:tcPr>
          <w:p w14:paraId="4D11CB29" w14:textId="77777777" w:rsidR="00B36221" w:rsidRDefault="00B36221" w:rsidP="00B36221">
            <w:pPr>
              <w:jc w:val="center"/>
              <w:rPr>
                <w:rFonts w:ascii="Times New Roman" w:hAnsi="Times New Roman" w:cs="Times New Roman"/>
              </w:rPr>
            </w:pPr>
            <w:r>
              <w:rPr>
                <w:rFonts w:ascii="Times New Roman" w:hAnsi="Times New Roman" w:cs="Times New Roman"/>
              </w:rPr>
              <w:t>2</w:t>
            </w:r>
          </w:p>
        </w:tc>
        <w:tc>
          <w:tcPr>
            <w:tcW w:w="1204" w:type="pct"/>
            <w:tcBorders>
              <w:top w:val="nil"/>
              <w:left w:val="nil"/>
              <w:right w:val="nil"/>
            </w:tcBorders>
            <w:vAlign w:val="center"/>
          </w:tcPr>
          <w:p w14:paraId="3EABBD22" w14:textId="77777777" w:rsidR="00B36221" w:rsidRDefault="00B36221" w:rsidP="00B36221">
            <w:pPr>
              <w:jc w:val="center"/>
              <w:rPr>
                <w:rFonts w:ascii="Times New Roman" w:hAnsi="Times New Roman" w:cs="Times New Roman"/>
              </w:rPr>
            </w:pPr>
            <w:r>
              <w:rPr>
                <w:rFonts w:ascii="Times New Roman" w:hAnsi="Times New Roman" w:cs="Times New Roman"/>
              </w:rPr>
              <w:t>27</w:t>
            </w:r>
          </w:p>
        </w:tc>
        <w:tc>
          <w:tcPr>
            <w:tcW w:w="1809" w:type="pct"/>
            <w:tcBorders>
              <w:top w:val="nil"/>
              <w:left w:val="nil"/>
              <w:right w:val="nil"/>
            </w:tcBorders>
            <w:vAlign w:val="center"/>
          </w:tcPr>
          <w:p w14:paraId="5D83A800" w14:textId="77777777" w:rsidR="00B36221" w:rsidRDefault="00B36221" w:rsidP="00B36221">
            <w:pPr>
              <w:jc w:val="center"/>
              <w:rPr>
                <w:rFonts w:ascii="Times New Roman" w:hAnsi="Times New Roman" w:cs="Times New Roman"/>
              </w:rPr>
            </w:pPr>
            <w:r>
              <w:rPr>
                <w:rFonts w:ascii="Times New Roman" w:hAnsi="Times New Roman" w:cs="Times New Roman"/>
              </w:rPr>
              <w:t>29</w:t>
            </w:r>
          </w:p>
        </w:tc>
      </w:tr>
    </w:tbl>
    <w:p w14:paraId="53544EA6" w14:textId="77777777" w:rsidR="00B36221" w:rsidRDefault="00B36221" w:rsidP="00B36221">
      <w:pPr>
        <w:spacing w:line="480" w:lineRule="auto"/>
        <w:jc w:val="center"/>
        <w:rPr>
          <w:rFonts w:ascii="Times New Roman" w:hAnsi="Times New Roman" w:cs="Times New Roman"/>
        </w:rPr>
      </w:pPr>
    </w:p>
    <w:p w14:paraId="645A1E3A" w14:textId="77777777" w:rsidR="00B36221" w:rsidRDefault="00B36221" w:rsidP="00B36221">
      <w:pPr>
        <w:spacing w:line="480" w:lineRule="auto"/>
        <w:jc w:val="center"/>
        <w:rPr>
          <w:rFonts w:ascii="Times New Roman" w:hAnsi="Times New Roman" w:cs="Times New Roman"/>
        </w:rPr>
      </w:pPr>
    </w:p>
    <w:p w14:paraId="704694CC" w14:textId="77777777" w:rsidR="00B36221" w:rsidRDefault="00B36221" w:rsidP="00B36221">
      <w:pPr>
        <w:rPr>
          <w:rFonts w:ascii="Times New Roman" w:hAnsi="Times New Roman" w:cs="Times New Roman"/>
        </w:rPr>
      </w:pPr>
      <w:r>
        <w:rPr>
          <w:rFonts w:ascii="Times New Roman" w:hAnsi="Times New Roman" w:cs="Times New Roman"/>
        </w:rPr>
        <w:t>TABLE 2.</w:t>
      </w:r>
      <w:r w:rsidRPr="00E07868">
        <w:rPr>
          <w:rFonts w:ascii="Times New Roman" w:hAnsi="Times New Roman" w:cs="Times New Roman"/>
        </w:rPr>
        <w:t xml:space="preserve"> </w:t>
      </w:r>
      <w:r>
        <w:rPr>
          <w:rFonts w:ascii="Times New Roman" w:hAnsi="Times New Roman" w:cs="Times New Roman"/>
        </w:rPr>
        <w:t>T</w:t>
      </w:r>
      <w:r w:rsidRPr="00454C0C">
        <w:rPr>
          <w:rFonts w:ascii="Times New Roman" w:hAnsi="Times New Roman" w:cs="Times New Roman"/>
        </w:rPr>
        <w:t>rack error rank, intensity error rank, and combined</w:t>
      </w:r>
      <w:r>
        <w:rPr>
          <w:rFonts w:ascii="Times New Roman" w:hAnsi="Times New Roman" w:cs="Times New Roman"/>
        </w:rPr>
        <w:t xml:space="preserve"> track and intensity</w:t>
      </w:r>
      <w:r w:rsidRPr="00454C0C">
        <w:rPr>
          <w:rFonts w:ascii="Times New Roman" w:hAnsi="Times New Roman" w:cs="Times New Roman"/>
        </w:rPr>
        <w:t xml:space="preserve"> e</w:t>
      </w:r>
      <w:r>
        <w:rPr>
          <w:rFonts w:ascii="Times New Roman" w:hAnsi="Times New Roman" w:cs="Times New Roman"/>
        </w:rPr>
        <w:t>rror rank for the eight ensemble members in the least accurate group.</w:t>
      </w:r>
    </w:p>
    <w:p w14:paraId="5EC74E5E" w14:textId="77777777" w:rsidR="00B36221" w:rsidRPr="00E07868" w:rsidRDefault="00B36221" w:rsidP="00B36221">
      <w:pPr>
        <w:jc w:val="center"/>
        <w:rPr>
          <w:rFonts w:ascii="Times New Roman" w:hAnsi="Times New Roman" w:cs="Times New Roman"/>
          <w:sz w:val="12"/>
        </w:rPr>
      </w:pPr>
    </w:p>
    <w:tbl>
      <w:tblPr>
        <w:tblStyle w:val="TableGrid"/>
        <w:tblW w:w="5000" w:type="pct"/>
        <w:tblCellMar>
          <w:top w:w="43" w:type="dxa"/>
          <w:left w:w="43" w:type="dxa"/>
          <w:bottom w:w="43" w:type="dxa"/>
          <w:right w:w="43" w:type="dxa"/>
        </w:tblCellMar>
        <w:tblLook w:val="04A0" w:firstRow="1" w:lastRow="0" w:firstColumn="1" w:lastColumn="0" w:noHBand="0" w:noVBand="1"/>
      </w:tblPr>
      <w:tblGrid>
        <w:gridCol w:w="1807"/>
        <w:gridCol w:w="1946"/>
        <w:gridCol w:w="2275"/>
        <w:gridCol w:w="3418"/>
      </w:tblGrid>
      <w:tr w:rsidR="00B36221" w:rsidRPr="00667E25" w14:paraId="05F2C05B" w14:textId="77777777" w:rsidTr="00B36221">
        <w:trPr>
          <w:trHeight w:hRule="exact" w:val="72"/>
        </w:trPr>
        <w:tc>
          <w:tcPr>
            <w:tcW w:w="957" w:type="pct"/>
            <w:tcBorders>
              <w:top w:val="single" w:sz="4" w:space="0" w:color="auto"/>
              <w:left w:val="nil"/>
              <w:bottom w:val="single" w:sz="4" w:space="0" w:color="auto"/>
              <w:right w:val="nil"/>
            </w:tcBorders>
            <w:vAlign w:val="bottom"/>
          </w:tcPr>
          <w:p w14:paraId="1F165A85" w14:textId="77777777" w:rsidR="00B36221" w:rsidRPr="00667E25" w:rsidRDefault="00B36221" w:rsidP="00B36221">
            <w:pPr>
              <w:rPr>
                <w:rFonts w:ascii="Times New Roman" w:hAnsi="Times New Roman" w:cs="Times New Roman"/>
                <w:sz w:val="2"/>
              </w:rPr>
            </w:pPr>
            <w:r>
              <w:rPr>
                <w:rFonts w:ascii="Times New Roman" w:hAnsi="Times New Roman" w:cs="Times New Roman"/>
                <w:sz w:val="2"/>
              </w:rPr>
              <w:t>T</w:t>
            </w:r>
          </w:p>
        </w:tc>
        <w:tc>
          <w:tcPr>
            <w:tcW w:w="1030" w:type="pct"/>
            <w:tcBorders>
              <w:top w:val="single" w:sz="4" w:space="0" w:color="auto"/>
              <w:left w:val="nil"/>
              <w:bottom w:val="single" w:sz="4" w:space="0" w:color="auto"/>
              <w:right w:val="nil"/>
            </w:tcBorders>
            <w:vAlign w:val="bottom"/>
          </w:tcPr>
          <w:p w14:paraId="379B6926" w14:textId="77777777" w:rsidR="00B36221" w:rsidRPr="00667E25" w:rsidRDefault="00B36221" w:rsidP="00B36221">
            <w:pPr>
              <w:jc w:val="center"/>
              <w:rPr>
                <w:rFonts w:ascii="Times New Roman" w:hAnsi="Times New Roman" w:cs="Times New Roman"/>
                <w:sz w:val="12"/>
              </w:rPr>
            </w:pPr>
          </w:p>
        </w:tc>
        <w:tc>
          <w:tcPr>
            <w:tcW w:w="1204" w:type="pct"/>
            <w:tcBorders>
              <w:top w:val="single" w:sz="4" w:space="0" w:color="auto"/>
              <w:left w:val="nil"/>
              <w:bottom w:val="single" w:sz="4" w:space="0" w:color="auto"/>
              <w:right w:val="nil"/>
            </w:tcBorders>
            <w:vAlign w:val="bottom"/>
          </w:tcPr>
          <w:p w14:paraId="601D9F8F" w14:textId="77777777" w:rsidR="00B36221" w:rsidRPr="00667E25" w:rsidRDefault="00B36221" w:rsidP="00B36221">
            <w:pPr>
              <w:jc w:val="center"/>
              <w:rPr>
                <w:rFonts w:ascii="Times New Roman" w:hAnsi="Times New Roman" w:cs="Times New Roman"/>
                <w:sz w:val="12"/>
              </w:rPr>
            </w:pPr>
          </w:p>
        </w:tc>
        <w:tc>
          <w:tcPr>
            <w:tcW w:w="1809" w:type="pct"/>
            <w:tcBorders>
              <w:top w:val="single" w:sz="4" w:space="0" w:color="auto"/>
              <w:left w:val="nil"/>
              <w:bottom w:val="single" w:sz="4" w:space="0" w:color="auto"/>
              <w:right w:val="nil"/>
            </w:tcBorders>
            <w:vAlign w:val="bottom"/>
          </w:tcPr>
          <w:p w14:paraId="6B7F1919" w14:textId="77777777" w:rsidR="00B36221" w:rsidRPr="00667E25" w:rsidRDefault="00B36221" w:rsidP="00B36221">
            <w:pPr>
              <w:jc w:val="center"/>
              <w:rPr>
                <w:rFonts w:ascii="Times New Roman" w:hAnsi="Times New Roman" w:cs="Times New Roman"/>
                <w:sz w:val="12"/>
              </w:rPr>
            </w:pPr>
          </w:p>
        </w:tc>
      </w:tr>
      <w:tr w:rsidR="00B36221" w14:paraId="520D81D8" w14:textId="77777777" w:rsidTr="00B36221">
        <w:trPr>
          <w:trHeight w:val="341"/>
        </w:trPr>
        <w:tc>
          <w:tcPr>
            <w:tcW w:w="957" w:type="pct"/>
            <w:tcBorders>
              <w:top w:val="single" w:sz="4" w:space="0" w:color="auto"/>
              <w:left w:val="nil"/>
              <w:bottom w:val="single" w:sz="4" w:space="0" w:color="auto"/>
              <w:right w:val="nil"/>
            </w:tcBorders>
            <w:vAlign w:val="bottom"/>
          </w:tcPr>
          <w:p w14:paraId="4CCA28AB" w14:textId="77777777" w:rsidR="00B36221" w:rsidRDefault="00B36221" w:rsidP="00B36221">
            <w:pPr>
              <w:jc w:val="center"/>
              <w:rPr>
                <w:rFonts w:ascii="Times New Roman" w:hAnsi="Times New Roman" w:cs="Times New Roman"/>
              </w:rPr>
            </w:pPr>
            <w:r>
              <w:rPr>
                <w:rFonts w:ascii="Times New Roman" w:hAnsi="Times New Roman" w:cs="Times New Roman"/>
              </w:rPr>
              <w:t>Member</w:t>
            </w:r>
          </w:p>
        </w:tc>
        <w:tc>
          <w:tcPr>
            <w:tcW w:w="1030" w:type="pct"/>
            <w:tcBorders>
              <w:top w:val="single" w:sz="4" w:space="0" w:color="auto"/>
              <w:left w:val="nil"/>
              <w:bottom w:val="single" w:sz="4" w:space="0" w:color="auto"/>
              <w:right w:val="nil"/>
            </w:tcBorders>
            <w:vAlign w:val="bottom"/>
          </w:tcPr>
          <w:p w14:paraId="0286F826" w14:textId="77777777" w:rsidR="00B36221" w:rsidRDefault="00B36221" w:rsidP="00B36221">
            <w:pPr>
              <w:jc w:val="center"/>
              <w:rPr>
                <w:rFonts w:ascii="Times New Roman" w:hAnsi="Times New Roman" w:cs="Times New Roman"/>
              </w:rPr>
            </w:pPr>
            <w:r>
              <w:rPr>
                <w:rFonts w:ascii="Times New Roman" w:hAnsi="Times New Roman" w:cs="Times New Roman"/>
              </w:rPr>
              <w:t>Track error rank</w:t>
            </w:r>
          </w:p>
        </w:tc>
        <w:tc>
          <w:tcPr>
            <w:tcW w:w="1204" w:type="pct"/>
            <w:tcBorders>
              <w:top w:val="single" w:sz="4" w:space="0" w:color="auto"/>
              <w:left w:val="nil"/>
              <w:bottom w:val="single" w:sz="4" w:space="0" w:color="auto"/>
              <w:right w:val="nil"/>
            </w:tcBorders>
            <w:vAlign w:val="bottom"/>
          </w:tcPr>
          <w:p w14:paraId="0EEA7CFC" w14:textId="77777777" w:rsidR="00B36221" w:rsidRDefault="00B36221" w:rsidP="00B36221">
            <w:pPr>
              <w:jc w:val="center"/>
              <w:rPr>
                <w:rFonts w:ascii="Times New Roman" w:hAnsi="Times New Roman" w:cs="Times New Roman"/>
              </w:rPr>
            </w:pPr>
            <w:r>
              <w:rPr>
                <w:rFonts w:ascii="Times New Roman" w:hAnsi="Times New Roman" w:cs="Times New Roman"/>
              </w:rPr>
              <w:t>Intensity error rank</w:t>
            </w:r>
          </w:p>
        </w:tc>
        <w:tc>
          <w:tcPr>
            <w:tcW w:w="1809" w:type="pct"/>
            <w:tcBorders>
              <w:top w:val="single" w:sz="4" w:space="0" w:color="auto"/>
              <w:left w:val="nil"/>
              <w:bottom w:val="single" w:sz="4" w:space="0" w:color="auto"/>
              <w:right w:val="nil"/>
            </w:tcBorders>
            <w:vAlign w:val="bottom"/>
          </w:tcPr>
          <w:p w14:paraId="54C98559" w14:textId="77777777" w:rsidR="00B36221" w:rsidRDefault="00B36221" w:rsidP="00B36221">
            <w:pPr>
              <w:jc w:val="center"/>
              <w:rPr>
                <w:rFonts w:ascii="Times New Roman" w:hAnsi="Times New Roman" w:cs="Times New Roman"/>
              </w:rPr>
            </w:pPr>
            <w:r>
              <w:rPr>
                <w:rFonts w:ascii="Times New Roman" w:hAnsi="Times New Roman" w:cs="Times New Roman"/>
              </w:rPr>
              <w:t>Combined track and intensity error rank</w:t>
            </w:r>
          </w:p>
        </w:tc>
      </w:tr>
      <w:tr w:rsidR="00B36221" w14:paraId="1EC608AE" w14:textId="77777777" w:rsidTr="00B36221">
        <w:tc>
          <w:tcPr>
            <w:tcW w:w="957" w:type="pct"/>
            <w:tcBorders>
              <w:top w:val="single" w:sz="4" w:space="0" w:color="auto"/>
              <w:left w:val="nil"/>
              <w:bottom w:val="nil"/>
              <w:right w:val="nil"/>
            </w:tcBorders>
            <w:vAlign w:val="center"/>
          </w:tcPr>
          <w:p w14:paraId="6B3B257D" w14:textId="77777777" w:rsidR="00B36221" w:rsidRDefault="00B36221" w:rsidP="00B36221">
            <w:pPr>
              <w:jc w:val="center"/>
              <w:rPr>
                <w:rFonts w:ascii="Times New Roman" w:hAnsi="Times New Roman" w:cs="Times New Roman"/>
              </w:rPr>
            </w:pPr>
            <w:r>
              <w:rPr>
                <w:rFonts w:ascii="Times New Roman" w:hAnsi="Times New Roman" w:cs="Times New Roman"/>
              </w:rPr>
              <w:t>45</w:t>
            </w:r>
          </w:p>
        </w:tc>
        <w:tc>
          <w:tcPr>
            <w:tcW w:w="1030" w:type="pct"/>
            <w:tcBorders>
              <w:top w:val="single" w:sz="4" w:space="0" w:color="auto"/>
              <w:left w:val="nil"/>
              <w:bottom w:val="nil"/>
              <w:right w:val="nil"/>
            </w:tcBorders>
            <w:vAlign w:val="center"/>
          </w:tcPr>
          <w:p w14:paraId="571A2D70" w14:textId="77777777" w:rsidR="00B36221" w:rsidRDefault="00B36221" w:rsidP="00B36221">
            <w:pPr>
              <w:jc w:val="center"/>
              <w:rPr>
                <w:rFonts w:ascii="Times New Roman" w:hAnsi="Times New Roman" w:cs="Times New Roman"/>
              </w:rPr>
            </w:pPr>
            <w:r>
              <w:rPr>
                <w:rFonts w:ascii="Times New Roman" w:hAnsi="Times New Roman" w:cs="Times New Roman"/>
              </w:rPr>
              <w:t>39</w:t>
            </w:r>
          </w:p>
        </w:tc>
        <w:tc>
          <w:tcPr>
            <w:tcW w:w="1204" w:type="pct"/>
            <w:tcBorders>
              <w:left w:val="nil"/>
              <w:bottom w:val="nil"/>
              <w:right w:val="nil"/>
            </w:tcBorders>
            <w:vAlign w:val="center"/>
          </w:tcPr>
          <w:p w14:paraId="224DF370" w14:textId="77777777" w:rsidR="00B36221" w:rsidRDefault="00B36221" w:rsidP="00B36221">
            <w:pPr>
              <w:jc w:val="center"/>
              <w:rPr>
                <w:rFonts w:ascii="Times New Roman" w:hAnsi="Times New Roman" w:cs="Times New Roman"/>
              </w:rPr>
            </w:pPr>
            <w:r>
              <w:rPr>
                <w:rFonts w:ascii="Times New Roman" w:hAnsi="Times New Roman" w:cs="Times New Roman"/>
              </w:rPr>
              <w:t>32</w:t>
            </w:r>
          </w:p>
        </w:tc>
        <w:tc>
          <w:tcPr>
            <w:tcW w:w="1809" w:type="pct"/>
            <w:tcBorders>
              <w:left w:val="nil"/>
              <w:bottom w:val="nil"/>
              <w:right w:val="nil"/>
            </w:tcBorders>
            <w:vAlign w:val="center"/>
          </w:tcPr>
          <w:p w14:paraId="2380C9AF" w14:textId="77777777" w:rsidR="00B36221" w:rsidRDefault="00B36221" w:rsidP="00B36221">
            <w:pPr>
              <w:jc w:val="center"/>
              <w:rPr>
                <w:rFonts w:ascii="Times New Roman" w:hAnsi="Times New Roman" w:cs="Times New Roman"/>
              </w:rPr>
            </w:pPr>
            <w:r>
              <w:rPr>
                <w:rFonts w:ascii="Times New Roman" w:hAnsi="Times New Roman" w:cs="Times New Roman"/>
              </w:rPr>
              <w:t>71</w:t>
            </w:r>
          </w:p>
        </w:tc>
      </w:tr>
      <w:tr w:rsidR="00B36221" w14:paraId="72D784C8" w14:textId="77777777" w:rsidTr="00B36221">
        <w:tc>
          <w:tcPr>
            <w:tcW w:w="957" w:type="pct"/>
            <w:tcBorders>
              <w:top w:val="nil"/>
              <w:left w:val="nil"/>
              <w:bottom w:val="nil"/>
              <w:right w:val="nil"/>
            </w:tcBorders>
            <w:vAlign w:val="center"/>
          </w:tcPr>
          <w:p w14:paraId="2E47C757" w14:textId="77777777" w:rsidR="00B36221" w:rsidRDefault="00B36221" w:rsidP="00B36221">
            <w:pPr>
              <w:jc w:val="center"/>
              <w:rPr>
                <w:rFonts w:ascii="Times New Roman" w:hAnsi="Times New Roman" w:cs="Times New Roman"/>
              </w:rPr>
            </w:pPr>
            <w:r>
              <w:rPr>
                <w:rFonts w:ascii="Times New Roman" w:hAnsi="Times New Roman" w:cs="Times New Roman"/>
              </w:rPr>
              <w:t>47</w:t>
            </w:r>
          </w:p>
        </w:tc>
        <w:tc>
          <w:tcPr>
            <w:tcW w:w="1030" w:type="pct"/>
            <w:tcBorders>
              <w:top w:val="nil"/>
              <w:left w:val="nil"/>
              <w:bottom w:val="nil"/>
              <w:right w:val="nil"/>
            </w:tcBorders>
            <w:vAlign w:val="center"/>
          </w:tcPr>
          <w:p w14:paraId="12B71D10" w14:textId="77777777" w:rsidR="00B36221" w:rsidRDefault="00B36221" w:rsidP="00B36221">
            <w:pPr>
              <w:jc w:val="center"/>
              <w:rPr>
                <w:rFonts w:ascii="Times New Roman" w:hAnsi="Times New Roman" w:cs="Times New Roman"/>
              </w:rPr>
            </w:pPr>
            <w:r>
              <w:rPr>
                <w:rFonts w:ascii="Times New Roman" w:hAnsi="Times New Roman" w:cs="Times New Roman"/>
              </w:rPr>
              <w:t>30</w:t>
            </w:r>
          </w:p>
        </w:tc>
        <w:tc>
          <w:tcPr>
            <w:tcW w:w="1204" w:type="pct"/>
            <w:tcBorders>
              <w:top w:val="nil"/>
              <w:left w:val="nil"/>
              <w:bottom w:val="nil"/>
              <w:right w:val="nil"/>
            </w:tcBorders>
            <w:vAlign w:val="center"/>
          </w:tcPr>
          <w:p w14:paraId="15E2BB18" w14:textId="77777777" w:rsidR="00B36221" w:rsidRDefault="00B36221" w:rsidP="00B36221">
            <w:pPr>
              <w:jc w:val="center"/>
              <w:rPr>
                <w:rFonts w:ascii="Times New Roman" w:hAnsi="Times New Roman" w:cs="Times New Roman"/>
              </w:rPr>
            </w:pPr>
            <w:r>
              <w:rPr>
                <w:rFonts w:ascii="Times New Roman" w:hAnsi="Times New Roman" w:cs="Times New Roman"/>
              </w:rPr>
              <w:t>42</w:t>
            </w:r>
          </w:p>
        </w:tc>
        <w:tc>
          <w:tcPr>
            <w:tcW w:w="1809" w:type="pct"/>
            <w:tcBorders>
              <w:top w:val="nil"/>
              <w:left w:val="nil"/>
              <w:bottom w:val="nil"/>
              <w:right w:val="nil"/>
            </w:tcBorders>
            <w:vAlign w:val="center"/>
          </w:tcPr>
          <w:p w14:paraId="363037C0" w14:textId="77777777" w:rsidR="00B36221" w:rsidRDefault="00B36221" w:rsidP="00B36221">
            <w:pPr>
              <w:jc w:val="center"/>
              <w:rPr>
                <w:rFonts w:ascii="Times New Roman" w:hAnsi="Times New Roman" w:cs="Times New Roman"/>
              </w:rPr>
            </w:pPr>
            <w:r>
              <w:rPr>
                <w:rFonts w:ascii="Times New Roman" w:hAnsi="Times New Roman" w:cs="Times New Roman"/>
              </w:rPr>
              <w:t>72</w:t>
            </w:r>
          </w:p>
        </w:tc>
      </w:tr>
      <w:tr w:rsidR="00B36221" w14:paraId="252D393A" w14:textId="77777777" w:rsidTr="00B36221">
        <w:tc>
          <w:tcPr>
            <w:tcW w:w="957" w:type="pct"/>
            <w:tcBorders>
              <w:top w:val="nil"/>
              <w:left w:val="nil"/>
              <w:bottom w:val="nil"/>
              <w:right w:val="nil"/>
            </w:tcBorders>
            <w:vAlign w:val="center"/>
          </w:tcPr>
          <w:p w14:paraId="510DEA29" w14:textId="77777777" w:rsidR="00B36221" w:rsidRDefault="00B36221" w:rsidP="00B36221">
            <w:pPr>
              <w:jc w:val="center"/>
              <w:rPr>
                <w:rFonts w:ascii="Times New Roman" w:hAnsi="Times New Roman" w:cs="Times New Roman"/>
              </w:rPr>
            </w:pPr>
            <w:r>
              <w:rPr>
                <w:rFonts w:ascii="Times New Roman" w:hAnsi="Times New Roman" w:cs="Times New Roman"/>
              </w:rPr>
              <w:t>9</w:t>
            </w:r>
          </w:p>
        </w:tc>
        <w:tc>
          <w:tcPr>
            <w:tcW w:w="1030" w:type="pct"/>
            <w:tcBorders>
              <w:top w:val="nil"/>
              <w:left w:val="nil"/>
              <w:bottom w:val="nil"/>
              <w:right w:val="nil"/>
            </w:tcBorders>
            <w:vAlign w:val="center"/>
          </w:tcPr>
          <w:p w14:paraId="1DDD0A54" w14:textId="77777777" w:rsidR="00B36221" w:rsidRDefault="00B36221" w:rsidP="00B36221">
            <w:pPr>
              <w:jc w:val="center"/>
              <w:rPr>
                <w:rFonts w:ascii="Times New Roman" w:hAnsi="Times New Roman" w:cs="Times New Roman"/>
              </w:rPr>
            </w:pPr>
            <w:r>
              <w:rPr>
                <w:rFonts w:ascii="Times New Roman" w:hAnsi="Times New Roman" w:cs="Times New Roman"/>
              </w:rPr>
              <w:t>45</w:t>
            </w:r>
          </w:p>
        </w:tc>
        <w:tc>
          <w:tcPr>
            <w:tcW w:w="1204" w:type="pct"/>
            <w:tcBorders>
              <w:top w:val="nil"/>
              <w:left w:val="nil"/>
              <w:bottom w:val="nil"/>
              <w:right w:val="nil"/>
            </w:tcBorders>
            <w:vAlign w:val="center"/>
          </w:tcPr>
          <w:p w14:paraId="43E1ED6A" w14:textId="77777777" w:rsidR="00B36221" w:rsidRDefault="00B36221" w:rsidP="00B36221">
            <w:pPr>
              <w:jc w:val="center"/>
              <w:rPr>
                <w:rFonts w:ascii="Times New Roman" w:hAnsi="Times New Roman" w:cs="Times New Roman"/>
              </w:rPr>
            </w:pPr>
            <w:r>
              <w:rPr>
                <w:rFonts w:ascii="Times New Roman" w:hAnsi="Times New Roman" w:cs="Times New Roman"/>
              </w:rPr>
              <w:t>28</w:t>
            </w:r>
          </w:p>
        </w:tc>
        <w:tc>
          <w:tcPr>
            <w:tcW w:w="1809" w:type="pct"/>
            <w:tcBorders>
              <w:top w:val="nil"/>
              <w:left w:val="nil"/>
              <w:bottom w:val="nil"/>
              <w:right w:val="nil"/>
            </w:tcBorders>
            <w:vAlign w:val="center"/>
          </w:tcPr>
          <w:p w14:paraId="4D5DDE7D" w14:textId="77777777" w:rsidR="00B36221" w:rsidRDefault="00B36221" w:rsidP="00B36221">
            <w:pPr>
              <w:jc w:val="center"/>
              <w:rPr>
                <w:rFonts w:ascii="Times New Roman" w:hAnsi="Times New Roman" w:cs="Times New Roman"/>
              </w:rPr>
            </w:pPr>
            <w:r>
              <w:rPr>
                <w:rFonts w:ascii="Times New Roman" w:hAnsi="Times New Roman" w:cs="Times New Roman"/>
              </w:rPr>
              <w:t>73</w:t>
            </w:r>
          </w:p>
        </w:tc>
      </w:tr>
      <w:tr w:rsidR="00B36221" w14:paraId="6275C0C7" w14:textId="77777777" w:rsidTr="00B36221">
        <w:tc>
          <w:tcPr>
            <w:tcW w:w="957" w:type="pct"/>
            <w:tcBorders>
              <w:top w:val="nil"/>
              <w:left w:val="nil"/>
              <w:bottom w:val="nil"/>
              <w:right w:val="nil"/>
            </w:tcBorders>
            <w:vAlign w:val="center"/>
          </w:tcPr>
          <w:p w14:paraId="52F93B6A" w14:textId="77777777" w:rsidR="00B36221" w:rsidRDefault="00B36221" w:rsidP="00B36221">
            <w:pPr>
              <w:jc w:val="center"/>
              <w:rPr>
                <w:rFonts w:ascii="Times New Roman" w:hAnsi="Times New Roman" w:cs="Times New Roman"/>
              </w:rPr>
            </w:pPr>
            <w:r>
              <w:rPr>
                <w:rFonts w:ascii="Times New Roman" w:hAnsi="Times New Roman" w:cs="Times New Roman"/>
              </w:rPr>
              <w:t>36</w:t>
            </w:r>
          </w:p>
        </w:tc>
        <w:tc>
          <w:tcPr>
            <w:tcW w:w="1030" w:type="pct"/>
            <w:tcBorders>
              <w:top w:val="nil"/>
              <w:left w:val="nil"/>
              <w:bottom w:val="nil"/>
              <w:right w:val="nil"/>
            </w:tcBorders>
            <w:vAlign w:val="center"/>
          </w:tcPr>
          <w:p w14:paraId="3E692714" w14:textId="77777777" w:rsidR="00B36221" w:rsidRDefault="00B36221" w:rsidP="00B36221">
            <w:pPr>
              <w:jc w:val="center"/>
              <w:rPr>
                <w:rFonts w:ascii="Times New Roman" w:hAnsi="Times New Roman" w:cs="Times New Roman"/>
              </w:rPr>
            </w:pPr>
            <w:r>
              <w:rPr>
                <w:rFonts w:ascii="Times New Roman" w:hAnsi="Times New Roman" w:cs="Times New Roman"/>
              </w:rPr>
              <w:t>49</w:t>
            </w:r>
          </w:p>
        </w:tc>
        <w:tc>
          <w:tcPr>
            <w:tcW w:w="1204" w:type="pct"/>
            <w:tcBorders>
              <w:top w:val="nil"/>
              <w:left w:val="nil"/>
              <w:bottom w:val="nil"/>
              <w:right w:val="nil"/>
            </w:tcBorders>
            <w:vAlign w:val="center"/>
          </w:tcPr>
          <w:p w14:paraId="630CEE60" w14:textId="77777777" w:rsidR="00B36221" w:rsidRDefault="00B36221" w:rsidP="00B36221">
            <w:pPr>
              <w:jc w:val="center"/>
              <w:rPr>
                <w:rFonts w:ascii="Times New Roman" w:hAnsi="Times New Roman" w:cs="Times New Roman"/>
              </w:rPr>
            </w:pPr>
            <w:r>
              <w:rPr>
                <w:rFonts w:ascii="Times New Roman" w:hAnsi="Times New Roman" w:cs="Times New Roman"/>
              </w:rPr>
              <w:t>24</w:t>
            </w:r>
          </w:p>
        </w:tc>
        <w:tc>
          <w:tcPr>
            <w:tcW w:w="1809" w:type="pct"/>
            <w:tcBorders>
              <w:top w:val="nil"/>
              <w:left w:val="nil"/>
              <w:bottom w:val="nil"/>
              <w:right w:val="nil"/>
            </w:tcBorders>
            <w:vAlign w:val="center"/>
          </w:tcPr>
          <w:p w14:paraId="0221B6FD" w14:textId="77777777" w:rsidR="00B36221" w:rsidRDefault="00B36221" w:rsidP="00B36221">
            <w:pPr>
              <w:jc w:val="center"/>
              <w:rPr>
                <w:rFonts w:ascii="Times New Roman" w:hAnsi="Times New Roman" w:cs="Times New Roman"/>
              </w:rPr>
            </w:pPr>
            <w:r>
              <w:rPr>
                <w:rFonts w:ascii="Times New Roman" w:hAnsi="Times New Roman" w:cs="Times New Roman"/>
              </w:rPr>
              <w:t>73</w:t>
            </w:r>
          </w:p>
        </w:tc>
      </w:tr>
      <w:tr w:rsidR="00B36221" w14:paraId="4B88232B" w14:textId="77777777" w:rsidTr="00B36221">
        <w:tc>
          <w:tcPr>
            <w:tcW w:w="957" w:type="pct"/>
            <w:tcBorders>
              <w:top w:val="nil"/>
              <w:left w:val="nil"/>
              <w:bottom w:val="nil"/>
              <w:right w:val="nil"/>
            </w:tcBorders>
            <w:vAlign w:val="center"/>
          </w:tcPr>
          <w:p w14:paraId="5A718D54" w14:textId="77777777" w:rsidR="00B36221" w:rsidRDefault="00B36221" w:rsidP="00B36221">
            <w:pPr>
              <w:jc w:val="center"/>
              <w:rPr>
                <w:rFonts w:ascii="Times New Roman" w:hAnsi="Times New Roman" w:cs="Times New Roman"/>
              </w:rPr>
            </w:pPr>
            <w:r>
              <w:rPr>
                <w:rFonts w:ascii="Times New Roman" w:hAnsi="Times New Roman" w:cs="Times New Roman"/>
              </w:rPr>
              <w:t>42</w:t>
            </w:r>
          </w:p>
        </w:tc>
        <w:tc>
          <w:tcPr>
            <w:tcW w:w="1030" w:type="pct"/>
            <w:tcBorders>
              <w:top w:val="nil"/>
              <w:left w:val="nil"/>
              <w:bottom w:val="nil"/>
              <w:right w:val="nil"/>
            </w:tcBorders>
            <w:vAlign w:val="center"/>
          </w:tcPr>
          <w:p w14:paraId="5147A3BC" w14:textId="77777777" w:rsidR="00B36221" w:rsidRDefault="00B36221" w:rsidP="00B36221">
            <w:pPr>
              <w:jc w:val="center"/>
              <w:rPr>
                <w:rFonts w:ascii="Times New Roman" w:hAnsi="Times New Roman" w:cs="Times New Roman"/>
              </w:rPr>
            </w:pPr>
            <w:r>
              <w:rPr>
                <w:rFonts w:ascii="Times New Roman" w:hAnsi="Times New Roman" w:cs="Times New Roman"/>
              </w:rPr>
              <w:t>38</w:t>
            </w:r>
          </w:p>
        </w:tc>
        <w:tc>
          <w:tcPr>
            <w:tcW w:w="1204" w:type="pct"/>
            <w:tcBorders>
              <w:top w:val="nil"/>
              <w:left w:val="nil"/>
              <w:bottom w:val="nil"/>
              <w:right w:val="nil"/>
            </w:tcBorders>
            <w:vAlign w:val="center"/>
          </w:tcPr>
          <w:p w14:paraId="4461436E" w14:textId="77777777" w:rsidR="00B36221" w:rsidRDefault="00B36221" w:rsidP="00B36221">
            <w:pPr>
              <w:jc w:val="center"/>
              <w:rPr>
                <w:rFonts w:ascii="Times New Roman" w:hAnsi="Times New Roman" w:cs="Times New Roman"/>
              </w:rPr>
            </w:pPr>
            <w:r>
              <w:rPr>
                <w:rFonts w:ascii="Times New Roman" w:hAnsi="Times New Roman" w:cs="Times New Roman"/>
              </w:rPr>
              <w:t>37</w:t>
            </w:r>
          </w:p>
        </w:tc>
        <w:tc>
          <w:tcPr>
            <w:tcW w:w="1809" w:type="pct"/>
            <w:tcBorders>
              <w:top w:val="nil"/>
              <w:left w:val="nil"/>
              <w:bottom w:val="nil"/>
              <w:right w:val="nil"/>
            </w:tcBorders>
            <w:vAlign w:val="center"/>
          </w:tcPr>
          <w:p w14:paraId="6264AE86" w14:textId="77777777" w:rsidR="00B36221" w:rsidRDefault="00B36221" w:rsidP="00B36221">
            <w:pPr>
              <w:jc w:val="center"/>
              <w:rPr>
                <w:rFonts w:ascii="Times New Roman" w:hAnsi="Times New Roman" w:cs="Times New Roman"/>
              </w:rPr>
            </w:pPr>
            <w:r>
              <w:rPr>
                <w:rFonts w:ascii="Times New Roman" w:hAnsi="Times New Roman" w:cs="Times New Roman"/>
              </w:rPr>
              <w:t>75</w:t>
            </w:r>
          </w:p>
        </w:tc>
      </w:tr>
      <w:tr w:rsidR="00B36221" w14:paraId="456CBBD1" w14:textId="77777777" w:rsidTr="00B36221">
        <w:tc>
          <w:tcPr>
            <w:tcW w:w="957" w:type="pct"/>
            <w:tcBorders>
              <w:top w:val="nil"/>
              <w:left w:val="nil"/>
              <w:bottom w:val="nil"/>
              <w:right w:val="nil"/>
            </w:tcBorders>
            <w:vAlign w:val="center"/>
          </w:tcPr>
          <w:p w14:paraId="40BA1651" w14:textId="77777777" w:rsidR="00B36221" w:rsidRDefault="00B36221" w:rsidP="00B36221">
            <w:pPr>
              <w:jc w:val="center"/>
              <w:rPr>
                <w:rFonts w:ascii="Times New Roman" w:hAnsi="Times New Roman" w:cs="Times New Roman"/>
              </w:rPr>
            </w:pPr>
            <w:r>
              <w:rPr>
                <w:rFonts w:ascii="Times New Roman" w:hAnsi="Times New Roman" w:cs="Times New Roman"/>
              </w:rPr>
              <w:t>5</w:t>
            </w:r>
          </w:p>
        </w:tc>
        <w:tc>
          <w:tcPr>
            <w:tcW w:w="1030" w:type="pct"/>
            <w:tcBorders>
              <w:top w:val="nil"/>
              <w:left w:val="nil"/>
              <w:bottom w:val="nil"/>
              <w:right w:val="nil"/>
            </w:tcBorders>
            <w:vAlign w:val="center"/>
          </w:tcPr>
          <w:p w14:paraId="3DF6F845" w14:textId="77777777" w:rsidR="00B36221" w:rsidRDefault="00B36221" w:rsidP="00B36221">
            <w:pPr>
              <w:jc w:val="center"/>
              <w:rPr>
                <w:rFonts w:ascii="Times New Roman" w:hAnsi="Times New Roman" w:cs="Times New Roman"/>
              </w:rPr>
            </w:pPr>
            <w:r>
              <w:rPr>
                <w:rFonts w:ascii="Times New Roman" w:hAnsi="Times New Roman" w:cs="Times New Roman"/>
              </w:rPr>
              <w:t>51</w:t>
            </w:r>
          </w:p>
        </w:tc>
        <w:tc>
          <w:tcPr>
            <w:tcW w:w="1204" w:type="pct"/>
            <w:tcBorders>
              <w:top w:val="nil"/>
              <w:left w:val="nil"/>
              <w:bottom w:val="nil"/>
              <w:right w:val="nil"/>
            </w:tcBorders>
            <w:vAlign w:val="center"/>
          </w:tcPr>
          <w:p w14:paraId="469F368C" w14:textId="77777777" w:rsidR="00B36221" w:rsidRDefault="00B36221" w:rsidP="00B36221">
            <w:pPr>
              <w:jc w:val="center"/>
              <w:rPr>
                <w:rFonts w:ascii="Times New Roman" w:hAnsi="Times New Roman" w:cs="Times New Roman"/>
              </w:rPr>
            </w:pPr>
            <w:r>
              <w:rPr>
                <w:rFonts w:ascii="Times New Roman" w:hAnsi="Times New Roman" w:cs="Times New Roman"/>
              </w:rPr>
              <w:t>34</w:t>
            </w:r>
          </w:p>
        </w:tc>
        <w:tc>
          <w:tcPr>
            <w:tcW w:w="1809" w:type="pct"/>
            <w:tcBorders>
              <w:top w:val="nil"/>
              <w:left w:val="nil"/>
              <w:bottom w:val="nil"/>
              <w:right w:val="nil"/>
            </w:tcBorders>
            <w:vAlign w:val="center"/>
          </w:tcPr>
          <w:p w14:paraId="64FC7DA3" w14:textId="77777777" w:rsidR="00B36221" w:rsidRDefault="00B36221" w:rsidP="00B36221">
            <w:pPr>
              <w:jc w:val="center"/>
              <w:rPr>
                <w:rFonts w:ascii="Times New Roman" w:hAnsi="Times New Roman" w:cs="Times New Roman"/>
              </w:rPr>
            </w:pPr>
            <w:r>
              <w:rPr>
                <w:rFonts w:ascii="Times New Roman" w:hAnsi="Times New Roman" w:cs="Times New Roman"/>
              </w:rPr>
              <w:t>85</w:t>
            </w:r>
          </w:p>
        </w:tc>
      </w:tr>
      <w:tr w:rsidR="00B36221" w14:paraId="6F0D160E" w14:textId="77777777" w:rsidTr="00B36221">
        <w:tc>
          <w:tcPr>
            <w:tcW w:w="957" w:type="pct"/>
            <w:tcBorders>
              <w:top w:val="nil"/>
              <w:left w:val="nil"/>
              <w:bottom w:val="nil"/>
              <w:right w:val="nil"/>
            </w:tcBorders>
            <w:vAlign w:val="center"/>
          </w:tcPr>
          <w:p w14:paraId="776E2673" w14:textId="77777777" w:rsidR="00B36221" w:rsidRDefault="00B36221" w:rsidP="00B36221">
            <w:pPr>
              <w:jc w:val="center"/>
              <w:rPr>
                <w:rFonts w:ascii="Times New Roman" w:hAnsi="Times New Roman" w:cs="Times New Roman"/>
              </w:rPr>
            </w:pPr>
            <w:r>
              <w:rPr>
                <w:rFonts w:ascii="Times New Roman" w:hAnsi="Times New Roman" w:cs="Times New Roman"/>
              </w:rPr>
              <w:t>48</w:t>
            </w:r>
          </w:p>
        </w:tc>
        <w:tc>
          <w:tcPr>
            <w:tcW w:w="1030" w:type="pct"/>
            <w:tcBorders>
              <w:top w:val="nil"/>
              <w:left w:val="nil"/>
              <w:bottom w:val="nil"/>
              <w:right w:val="nil"/>
            </w:tcBorders>
            <w:vAlign w:val="center"/>
          </w:tcPr>
          <w:p w14:paraId="57C60EB3" w14:textId="77777777" w:rsidR="00B36221" w:rsidRDefault="00B36221" w:rsidP="00B36221">
            <w:pPr>
              <w:jc w:val="center"/>
              <w:rPr>
                <w:rFonts w:ascii="Times New Roman" w:hAnsi="Times New Roman" w:cs="Times New Roman"/>
              </w:rPr>
            </w:pPr>
            <w:r>
              <w:rPr>
                <w:rFonts w:ascii="Times New Roman" w:hAnsi="Times New Roman" w:cs="Times New Roman"/>
              </w:rPr>
              <w:t>44</w:t>
            </w:r>
          </w:p>
        </w:tc>
        <w:tc>
          <w:tcPr>
            <w:tcW w:w="1204" w:type="pct"/>
            <w:tcBorders>
              <w:top w:val="nil"/>
              <w:left w:val="nil"/>
              <w:bottom w:val="nil"/>
              <w:right w:val="nil"/>
            </w:tcBorders>
            <w:vAlign w:val="center"/>
          </w:tcPr>
          <w:p w14:paraId="642ECBDB" w14:textId="77777777" w:rsidR="00B36221" w:rsidRDefault="00B36221" w:rsidP="00B36221">
            <w:pPr>
              <w:jc w:val="center"/>
              <w:rPr>
                <w:rFonts w:ascii="Times New Roman" w:hAnsi="Times New Roman" w:cs="Times New Roman"/>
              </w:rPr>
            </w:pPr>
            <w:r>
              <w:rPr>
                <w:rFonts w:ascii="Times New Roman" w:hAnsi="Times New Roman" w:cs="Times New Roman"/>
              </w:rPr>
              <w:t>43</w:t>
            </w:r>
          </w:p>
        </w:tc>
        <w:tc>
          <w:tcPr>
            <w:tcW w:w="1809" w:type="pct"/>
            <w:tcBorders>
              <w:top w:val="nil"/>
              <w:left w:val="nil"/>
              <w:bottom w:val="nil"/>
              <w:right w:val="nil"/>
            </w:tcBorders>
            <w:vAlign w:val="center"/>
          </w:tcPr>
          <w:p w14:paraId="724F80CC" w14:textId="77777777" w:rsidR="00B36221" w:rsidRDefault="00B36221" w:rsidP="00B36221">
            <w:pPr>
              <w:jc w:val="center"/>
              <w:rPr>
                <w:rFonts w:ascii="Times New Roman" w:hAnsi="Times New Roman" w:cs="Times New Roman"/>
              </w:rPr>
            </w:pPr>
            <w:r>
              <w:rPr>
                <w:rFonts w:ascii="Times New Roman" w:hAnsi="Times New Roman" w:cs="Times New Roman"/>
              </w:rPr>
              <w:t>87</w:t>
            </w:r>
          </w:p>
        </w:tc>
      </w:tr>
      <w:tr w:rsidR="00B36221" w14:paraId="362EE1F6" w14:textId="77777777" w:rsidTr="00B36221">
        <w:tc>
          <w:tcPr>
            <w:tcW w:w="957" w:type="pct"/>
            <w:tcBorders>
              <w:top w:val="nil"/>
              <w:left w:val="nil"/>
              <w:right w:val="nil"/>
            </w:tcBorders>
            <w:vAlign w:val="center"/>
          </w:tcPr>
          <w:p w14:paraId="64141257" w14:textId="77777777" w:rsidR="00B36221" w:rsidRDefault="00B36221" w:rsidP="00B36221">
            <w:pPr>
              <w:jc w:val="center"/>
              <w:rPr>
                <w:rFonts w:ascii="Times New Roman" w:hAnsi="Times New Roman" w:cs="Times New Roman"/>
              </w:rPr>
            </w:pPr>
            <w:r>
              <w:rPr>
                <w:rFonts w:ascii="Times New Roman" w:hAnsi="Times New Roman" w:cs="Times New Roman"/>
              </w:rPr>
              <w:t>20</w:t>
            </w:r>
          </w:p>
        </w:tc>
        <w:tc>
          <w:tcPr>
            <w:tcW w:w="1030" w:type="pct"/>
            <w:tcBorders>
              <w:top w:val="nil"/>
              <w:left w:val="nil"/>
              <w:right w:val="nil"/>
            </w:tcBorders>
            <w:vAlign w:val="center"/>
          </w:tcPr>
          <w:p w14:paraId="71108C2A" w14:textId="77777777" w:rsidR="00B36221" w:rsidRDefault="00B36221" w:rsidP="00B36221">
            <w:pPr>
              <w:jc w:val="center"/>
              <w:rPr>
                <w:rFonts w:ascii="Times New Roman" w:hAnsi="Times New Roman" w:cs="Times New Roman"/>
              </w:rPr>
            </w:pPr>
            <w:r>
              <w:rPr>
                <w:rFonts w:ascii="Times New Roman" w:hAnsi="Times New Roman" w:cs="Times New Roman"/>
              </w:rPr>
              <w:t>46</w:t>
            </w:r>
          </w:p>
        </w:tc>
        <w:tc>
          <w:tcPr>
            <w:tcW w:w="1204" w:type="pct"/>
            <w:tcBorders>
              <w:top w:val="nil"/>
              <w:left w:val="nil"/>
              <w:right w:val="nil"/>
            </w:tcBorders>
            <w:vAlign w:val="center"/>
          </w:tcPr>
          <w:p w14:paraId="22DE0B10" w14:textId="77777777" w:rsidR="00B36221" w:rsidRDefault="00B36221" w:rsidP="00B36221">
            <w:pPr>
              <w:jc w:val="center"/>
              <w:rPr>
                <w:rFonts w:ascii="Times New Roman" w:hAnsi="Times New Roman" w:cs="Times New Roman"/>
              </w:rPr>
            </w:pPr>
            <w:r>
              <w:rPr>
                <w:rFonts w:ascii="Times New Roman" w:hAnsi="Times New Roman" w:cs="Times New Roman"/>
              </w:rPr>
              <w:t>51</w:t>
            </w:r>
          </w:p>
        </w:tc>
        <w:tc>
          <w:tcPr>
            <w:tcW w:w="1809" w:type="pct"/>
            <w:tcBorders>
              <w:top w:val="nil"/>
              <w:left w:val="nil"/>
              <w:right w:val="nil"/>
            </w:tcBorders>
            <w:vAlign w:val="center"/>
          </w:tcPr>
          <w:p w14:paraId="3B5B3C8E" w14:textId="77777777" w:rsidR="00B36221" w:rsidRDefault="00B36221" w:rsidP="00B36221">
            <w:pPr>
              <w:jc w:val="center"/>
              <w:rPr>
                <w:rFonts w:ascii="Times New Roman" w:hAnsi="Times New Roman" w:cs="Times New Roman"/>
              </w:rPr>
            </w:pPr>
            <w:r>
              <w:rPr>
                <w:rFonts w:ascii="Times New Roman" w:hAnsi="Times New Roman" w:cs="Times New Roman"/>
              </w:rPr>
              <w:t>97</w:t>
            </w:r>
          </w:p>
        </w:tc>
      </w:tr>
    </w:tbl>
    <w:p w14:paraId="3F9F740F" w14:textId="77777777" w:rsidR="00B36221" w:rsidRDefault="00B36221" w:rsidP="00B36221">
      <w:pPr>
        <w:spacing w:line="480" w:lineRule="auto"/>
        <w:rPr>
          <w:rFonts w:ascii="Times New Roman" w:hAnsi="Times New Roman" w:cs="Times New Roman"/>
        </w:rPr>
      </w:pPr>
    </w:p>
    <w:p w14:paraId="6334272F" w14:textId="77777777" w:rsidR="00B36221" w:rsidRDefault="00B36221" w:rsidP="00B36221">
      <w:pPr>
        <w:spacing w:line="480" w:lineRule="auto"/>
        <w:rPr>
          <w:rFonts w:ascii="Times New Roman" w:hAnsi="Times New Roman" w:cs="Times New Roman"/>
        </w:rPr>
      </w:pPr>
    </w:p>
    <w:p w14:paraId="62D017B4" w14:textId="77777777" w:rsidR="00B36221" w:rsidRDefault="00B36221" w:rsidP="00B36221">
      <w:pPr>
        <w:spacing w:line="480" w:lineRule="auto"/>
        <w:rPr>
          <w:rFonts w:ascii="Times New Roman" w:hAnsi="Times New Roman" w:cs="Times New Roman"/>
        </w:rPr>
      </w:pPr>
    </w:p>
    <w:p w14:paraId="642A483A" w14:textId="77777777" w:rsidR="00B36221" w:rsidRDefault="00B36221" w:rsidP="00B36221">
      <w:pPr>
        <w:spacing w:line="480" w:lineRule="auto"/>
        <w:rPr>
          <w:rFonts w:ascii="Times New Roman" w:hAnsi="Times New Roman" w:cs="Times New Roman"/>
        </w:rPr>
      </w:pPr>
    </w:p>
    <w:p w14:paraId="4521D23B" w14:textId="77777777" w:rsidR="00B36221" w:rsidRDefault="00B36221" w:rsidP="00B36221">
      <w:pPr>
        <w:spacing w:line="480" w:lineRule="auto"/>
        <w:rPr>
          <w:rFonts w:ascii="Times New Roman" w:hAnsi="Times New Roman" w:cs="Times New Roman"/>
        </w:rPr>
      </w:pPr>
    </w:p>
    <w:p w14:paraId="3D8AF042" w14:textId="77777777" w:rsidR="00B36221" w:rsidRDefault="00B36221" w:rsidP="00B36221">
      <w:pPr>
        <w:rPr>
          <w:rFonts w:ascii="Times New Roman" w:hAnsi="Times New Roman" w:cs="Times New Roman"/>
        </w:rPr>
      </w:pPr>
      <w:r>
        <w:rPr>
          <w:rFonts w:ascii="Times New Roman" w:hAnsi="Times New Roman" w:cs="Times New Roman"/>
        </w:rPr>
        <w:t xml:space="preserve">TABLE 3. The values of mean latitude, mean longitude, and absolute maximum 850-hPa relative vorticity (ζ) of the polar low, and absolute minimum SLP at the location of the polar low during 1800 UTC 10–1200 UTC 11 February 2011 for ERA5 regridded to 0.5°. Only values of ERA5 at the 0000, 0600, 1200, and 1800 UTC hours are considered for consistency with 6-h resolution of the ECMWF EPS. Also, the ensemble mean and standard deviation of mean latitude, mean longitude, and absolute maximum 850-hPa ζ of the polar low, and the ensemble mean and standard deviation of absolute minimum SLP at the location of the polar low during 1800 UTC 10–1200 UTC 11 February 2011 for the most accurate group and least accurate group. The difference between the means of the most accurate and least accurate group for each quantity are shown as well, with confidence levels for the significance of the difference between the means of the most accurate and least accurate group for each quantity based on a two-sided Student’s </w:t>
      </w:r>
      <w:r w:rsidRPr="004B799E">
        <w:rPr>
          <w:rFonts w:ascii="Times New Roman" w:hAnsi="Times New Roman" w:cs="Times New Roman"/>
          <w:i/>
        </w:rPr>
        <w:t>t</w:t>
      </w:r>
      <w:r>
        <w:rPr>
          <w:rFonts w:ascii="Times New Roman" w:hAnsi="Times New Roman" w:cs="Times New Roman"/>
        </w:rPr>
        <w:t xml:space="preserve"> test given in parentheses.</w:t>
      </w:r>
    </w:p>
    <w:p w14:paraId="162FF11E" w14:textId="77777777" w:rsidR="00B36221" w:rsidRPr="004B799E" w:rsidRDefault="00B36221" w:rsidP="00B36221">
      <w:pPr>
        <w:rPr>
          <w:rFonts w:ascii="Times New Roman" w:hAnsi="Times New Roman" w:cs="Times New Roman"/>
          <w:sz w:val="12"/>
        </w:rPr>
      </w:pPr>
    </w:p>
    <w:tbl>
      <w:tblPr>
        <w:tblStyle w:val="TableGrid"/>
        <w:tblW w:w="0" w:type="auto"/>
        <w:tblLayout w:type="fixed"/>
        <w:tblCellMar>
          <w:top w:w="43" w:type="dxa"/>
          <w:left w:w="43" w:type="dxa"/>
          <w:bottom w:w="43" w:type="dxa"/>
          <w:right w:w="43" w:type="dxa"/>
        </w:tblCellMar>
        <w:tblLook w:val="04A0" w:firstRow="1" w:lastRow="0" w:firstColumn="1" w:lastColumn="0" w:noHBand="0" w:noVBand="1"/>
      </w:tblPr>
      <w:tblGrid>
        <w:gridCol w:w="3013"/>
        <w:gridCol w:w="90"/>
        <w:gridCol w:w="1170"/>
        <w:gridCol w:w="1710"/>
        <w:gridCol w:w="1620"/>
        <w:gridCol w:w="1843"/>
      </w:tblGrid>
      <w:tr w:rsidR="00B36221" w14:paraId="08E11875" w14:textId="77777777" w:rsidTr="00B36221">
        <w:trPr>
          <w:trHeight w:hRule="exact" w:val="72"/>
        </w:trPr>
        <w:tc>
          <w:tcPr>
            <w:tcW w:w="3103" w:type="dxa"/>
            <w:gridSpan w:val="2"/>
            <w:tcBorders>
              <w:top w:val="single" w:sz="4" w:space="0" w:color="auto"/>
              <w:left w:val="nil"/>
              <w:bottom w:val="single" w:sz="4" w:space="0" w:color="auto"/>
              <w:right w:val="nil"/>
            </w:tcBorders>
            <w:vAlign w:val="bottom"/>
          </w:tcPr>
          <w:p w14:paraId="4841B6E8" w14:textId="77777777" w:rsidR="00B36221" w:rsidRPr="00667E25" w:rsidRDefault="00B36221" w:rsidP="00B36221">
            <w:pPr>
              <w:rPr>
                <w:rFonts w:ascii="Times New Roman" w:hAnsi="Times New Roman" w:cs="Times New Roman"/>
                <w:sz w:val="2"/>
              </w:rPr>
            </w:pPr>
          </w:p>
        </w:tc>
        <w:tc>
          <w:tcPr>
            <w:tcW w:w="1170" w:type="dxa"/>
            <w:tcBorders>
              <w:top w:val="single" w:sz="4" w:space="0" w:color="auto"/>
              <w:left w:val="nil"/>
              <w:bottom w:val="single" w:sz="4" w:space="0" w:color="auto"/>
              <w:right w:val="nil"/>
            </w:tcBorders>
            <w:vAlign w:val="bottom"/>
          </w:tcPr>
          <w:p w14:paraId="1C12C62A" w14:textId="77777777" w:rsidR="00B36221" w:rsidRPr="00667E25" w:rsidRDefault="00B36221" w:rsidP="00B36221">
            <w:pPr>
              <w:jc w:val="center"/>
              <w:rPr>
                <w:rFonts w:ascii="Times New Roman" w:hAnsi="Times New Roman" w:cs="Times New Roman"/>
                <w:sz w:val="12"/>
              </w:rPr>
            </w:pPr>
          </w:p>
        </w:tc>
        <w:tc>
          <w:tcPr>
            <w:tcW w:w="1710" w:type="dxa"/>
            <w:tcBorders>
              <w:top w:val="single" w:sz="4" w:space="0" w:color="auto"/>
              <w:left w:val="nil"/>
              <w:bottom w:val="single" w:sz="4" w:space="0" w:color="auto"/>
              <w:right w:val="nil"/>
            </w:tcBorders>
            <w:vAlign w:val="bottom"/>
          </w:tcPr>
          <w:p w14:paraId="1748F19B" w14:textId="77777777" w:rsidR="00B36221" w:rsidRPr="00667E25" w:rsidRDefault="00B36221" w:rsidP="00B36221">
            <w:pPr>
              <w:jc w:val="center"/>
              <w:rPr>
                <w:rFonts w:ascii="Times New Roman" w:hAnsi="Times New Roman" w:cs="Times New Roman"/>
                <w:sz w:val="12"/>
              </w:rPr>
            </w:pPr>
          </w:p>
        </w:tc>
        <w:tc>
          <w:tcPr>
            <w:tcW w:w="1620" w:type="dxa"/>
            <w:tcBorders>
              <w:top w:val="single" w:sz="4" w:space="0" w:color="auto"/>
              <w:left w:val="nil"/>
              <w:bottom w:val="single" w:sz="4" w:space="0" w:color="auto"/>
              <w:right w:val="nil"/>
            </w:tcBorders>
            <w:vAlign w:val="bottom"/>
          </w:tcPr>
          <w:p w14:paraId="64699190" w14:textId="77777777" w:rsidR="00B36221" w:rsidRPr="00667E25" w:rsidRDefault="00B36221" w:rsidP="00B36221">
            <w:pPr>
              <w:jc w:val="center"/>
              <w:rPr>
                <w:rFonts w:ascii="Times New Roman" w:hAnsi="Times New Roman" w:cs="Times New Roman"/>
                <w:sz w:val="12"/>
              </w:rPr>
            </w:pPr>
          </w:p>
        </w:tc>
        <w:tc>
          <w:tcPr>
            <w:tcW w:w="1843" w:type="dxa"/>
            <w:tcBorders>
              <w:top w:val="single" w:sz="4" w:space="0" w:color="auto"/>
              <w:left w:val="nil"/>
              <w:bottom w:val="single" w:sz="4" w:space="0" w:color="auto"/>
              <w:right w:val="nil"/>
            </w:tcBorders>
            <w:vAlign w:val="bottom"/>
          </w:tcPr>
          <w:p w14:paraId="41021B60" w14:textId="77777777" w:rsidR="00B36221" w:rsidRPr="00667E25" w:rsidRDefault="00B36221" w:rsidP="00B36221">
            <w:pPr>
              <w:jc w:val="center"/>
              <w:rPr>
                <w:rFonts w:ascii="Times New Roman" w:hAnsi="Times New Roman" w:cs="Times New Roman"/>
                <w:sz w:val="12"/>
              </w:rPr>
            </w:pPr>
          </w:p>
        </w:tc>
      </w:tr>
      <w:tr w:rsidR="00B36221" w14:paraId="5C06D2E2" w14:textId="77777777" w:rsidTr="00B36221">
        <w:trPr>
          <w:trHeight w:val="341"/>
        </w:trPr>
        <w:tc>
          <w:tcPr>
            <w:tcW w:w="3013" w:type="dxa"/>
            <w:tcBorders>
              <w:top w:val="single" w:sz="4" w:space="0" w:color="auto"/>
              <w:left w:val="nil"/>
              <w:bottom w:val="single" w:sz="4" w:space="0" w:color="auto"/>
              <w:right w:val="nil"/>
            </w:tcBorders>
            <w:vAlign w:val="bottom"/>
          </w:tcPr>
          <w:p w14:paraId="3E73E72B" w14:textId="77777777" w:rsidR="00B36221" w:rsidRDefault="00B36221" w:rsidP="00B36221">
            <w:pPr>
              <w:jc w:val="center"/>
              <w:rPr>
                <w:rFonts w:ascii="Times New Roman" w:hAnsi="Times New Roman" w:cs="Times New Roman"/>
              </w:rPr>
            </w:pPr>
            <w:r>
              <w:rPr>
                <w:rFonts w:ascii="Times New Roman" w:hAnsi="Times New Roman" w:cs="Times New Roman"/>
              </w:rPr>
              <w:t>Quantity</w:t>
            </w:r>
          </w:p>
        </w:tc>
        <w:tc>
          <w:tcPr>
            <w:tcW w:w="1260" w:type="dxa"/>
            <w:gridSpan w:val="2"/>
            <w:tcBorders>
              <w:top w:val="single" w:sz="4" w:space="0" w:color="auto"/>
              <w:left w:val="nil"/>
              <w:bottom w:val="single" w:sz="4" w:space="0" w:color="auto"/>
              <w:right w:val="nil"/>
            </w:tcBorders>
            <w:vAlign w:val="bottom"/>
          </w:tcPr>
          <w:p w14:paraId="7F782BF7" w14:textId="77777777" w:rsidR="00B36221" w:rsidRDefault="00B36221" w:rsidP="00B36221">
            <w:pPr>
              <w:jc w:val="center"/>
              <w:rPr>
                <w:rFonts w:ascii="Times New Roman" w:hAnsi="Times New Roman" w:cs="Times New Roman"/>
              </w:rPr>
            </w:pPr>
            <w:r>
              <w:rPr>
                <w:rFonts w:ascii="Times New Roman" w:hAnsi="Times New Roman" w:cs="Times New Roman"/>
              </w:rPr>
              <w:t>ERA5</w:t>
            </w:r>
          </w:p>
        </w:tc>
        <w:tc>
          <w:tcPr>
            <w:tcW w:w="1710" w:type="dxa"/>
            <w:tcBorders>
              <w:top w:val="single" w:sz="4" w:space="0" w:color="auto"/>
              <w:left w:val="nil"/>
              <w:bottom w:val="single" w:sz="4" w:space="0" w:color="auto"/>
              <w:right w:val="nil"/>
            </w:tcBorders>
            <w:vAlign w:val="bottom"/>
          </w:tcPr>
          <w:p w14:paraId="403BB0A5" w14:textId="77777777" w:rsidR="00B36221" w:rsidRDefault="00B36221" w:rsidP="00B36221">
            <w:pPr>
              <w:jc w:val="center"/>
              <w:rPr>
                <w:rFonts w:ascii="Times New Roman" w:hAnsi="Times New Roman" w:cs="Times New Roman"/>
              </w:rPr>
            </w:pPr>
            <w:r>
              <w:rPr>
                <w:rFonts w:ascii="Times New Roman" w:hAnsi="Times New Roman" w:cs="Times New Roman"/>
              </w:rPr>
              <w:t>Most</w:t>
            </w:r>
          </w:p>
          <w:p w14:paraId="4CF484FB" w14:textId="77777777" w:rsidR="00B36221" w:rsidRDefault="00B36221" w:rsidP="00B36221">
            <w:pPr>
              <w:jc w:val="center"/>
              <w:rPr>
                <w:rFonts w:ascii="Times New Roman" w:hAnsi="Times New Roman" w:cs="Times New Roman"/>
              </w:rPr>
            </w:pPr>
            <w:r>
              <w:rPr>
                <w:rFonts w:ascii="Times New Roman" w:hAnsi="Times New Roman" w:cs="Times New Roman"/>
              </w:rPr>
              <w:t xml:space="preserve"> accurate</w:t>
            </w:r>
          </w:p>
        </w:tc>
        <w:tc>
          <w:tcPr>
            <w:tcW w:w="1620" w:type="dxa"/>
            <w:tcBorders>
              <w:top w:val="single" w:sz="4" w:space="0" w:color="auto"/>
              <w:left w:val="nil"/>
              <w:bottom w:val="single" w:sz="4" w:space="0" w:color="auto"/>
              <w:right w:val="nil"/>
            </w:tcBorders>
            <w:vAlign w:val="bottom"/>
          </w:tcPr>
          <w:p w14:paraId="5B9E5F42" w14:textId="77777777" w:rsidR="00B36221" w:rsidRDefault="00B36221" w:rsidP="00B36221">
            <w:pPr>
              <w:jc w:val="center"/>
              <w:rPr>
                <w:rFonts w:ascii="Times New Roman" w:hAnsi="Times New Roman" w:cs="Times New Roman"/>
              </w:rPr>
            </w:pPr>
            <w:r>
              <w:rPr>
                <w:rFonts w:ascii="Times New Roman" w:hAnsi="Times New Roman" w:cs="Times New Roman"/>
              </w:rPr>
              <w:t xml:space="preserve">Least </w:t>
            </w:r>
          </w:p>
          <w:p w14:paraId="65B94B27" w14:textId="77777777" w:rsidR="00B36221" w:rsidRDefault="00B36221" w:rsidP="00B36221">
            <w:pPr>
              <w:jc w:val="center"/>
              <w:rPr>
                <w:rFonts w:ascii="Times New Roman" w:hAnsi="Times New Roman" w:cs="Times New Roman"/>
              </w:rPr>
            </w:pPr>
            <w:r>
              <w:rPr>
                <w:rFonts w:ascii="Times New Roman" w:hAnsi="Times New Roman" w:cs="Times New Roman"/>
              </w:rPr>
              <w:t>accurate</w:t>
            </w:r>
          </w:p>
        </w:tc>
        <w:tc>
          <w:tcPr>
            <w:tcW w:w="1843" w:type="dxa"/>
            <w:tcBorders>
              <w:top w:val="single" w:sz="4" w:space="0" w:color="auto"/>
              <w:left w:val="nil"/>
              <w:bottom w:val="single" w:sz="4" w:space="0" w:color="auto"/>
              <w:right w:val="nil"/>
            </w:tcBorders>
            <w:vAlign w:val="bottom"/>
          </w:tcPr>
          <w:p w14:paraId="108511C1" w14:textId="77777777" w:rsidR="00B36221" w:rsidRDefault="00B36221" w:rsidP="00B36221">
            <w:pPr>
              <w:jc w:val="center"/>
              <w:rPr>
                <w:rFonts w:ascii="Times New Roman" w:hAnsi="Times New Roman" w:cs="Times New Roman"/>
              </w:rPr>
            </w:pPr>
            <w:r>
              <w:rPr>
                <w:rFonts w:ascii="Times New Roman" w:hAnsi="Times New Roman" w:cs="Times New Roman"/>
              </w:rPr>
              <w:t>Difference (confidence level)</w:t>
            </w:r>
          </w:p>
        </w:tc>
      </w:tr>
      <w:tr w:rsidR="00B36221" w14:paraId="2FF9BFF8" w14:textId="77777777" w:rsidTr="00B36221">
        <w:tc>
          <w:tcPr>
            <w:tcW w:w="3103" w:type="dxa"/>
            <w:gridSpan w:val="2"/>
            <w:tcBorders>
              <w:top w:val="single" w:sz="4" w:space="0" w:color="auto"/>
              <w:left w:val="nil"/>
              <w:bottom w:val="nil"/>
              <w:right w:val="nil"/>
            </w:tcBorders>
            <w:vAlign w:val="center"/>
          </w:tcPr>
          <w:p w14:paraId="0CD503AB" w14:textId="77777777" w:rsidR="00B36221" w:rsidRDefault="00B36221" w:rsidP="00B36221">
            <w:pPr>
              <w:rPr>
                <w:rFonts w:ascii="Times New Roman" w:hAnsi="Times New Roman" w:cs="Times New Roman"/>
              </w:rPr>
            </w:pPr>
            <w:r>
              <w:rPr>
                <w:rFonts w:ascii="Times New Roman" w:hAnsi="Times New Roman" w:cs="Times New Roman"/>
              </w:rPr>
              <w:t>Mean Latitude (°N)</w:t>
            </w:r>
          </w:p>
        </w:tc>
        <w:tc>
          <w:tcPr>
            <w:tcW w:w="1170" w:type="dxa"/>
            <w:tcBorders>
              <w:top w:val="single" w:sz="4" w:space="0" w:color="auto"/>
              <w:left w:val="nil"/>
              <w:bottom w:val="nil"/>
              <w:right w:val="nil"/>
            </w:tcBorders>
            <w:vAlign w:val="center"/>
          </w:tcPr>
          <w:p w14:paraId="62FA693F" w14:textId="77777777" w:rsidR="00B36221" w:rsidRDefault="00B36221" w:rsidP="00B36221">
            <w:pPr>
              <w:jc w:val="center"/>
              <w:rPr>
                <w:rFonts w:ascii="Times New Roman" w:hAnsi="Times New Roman" w:cs="Times New Roman"/>
              </w:rPr>
            </w:pPr>
            <w:r>
              <w:rPr>
                <w:rFonts w:ascii="Times New Roman" w:hAnsi="Times New Roman" w:cs="Times New Roman"/>
              </w:rPr>
              <w:t>70.0</w:t>
            </w:r>
          </w:p>
        </w:tc>
        <w:tc>
          <w:tcPr>
            <w:tcW w:w="1710" w:type="dxa"/>
            <w:tcBorders>
              <w:left w:val="nil"/>
              <w:bottom w:val="nil"/>
              <w:right w:val="nil"/>
            </w:tcBorders>
            <w:vAlign w:val="center"/>
          </w:tcPr>
          <w:p w14:paraId="3BA48395" w14:textId="77777777" w:rsidR="00B36221" w:rsidRDefault="00B36221" w:rsidP="00B36221">
            <w:pPr>
              <w:jc w:val="center"/>
              <w:rPr>
                <w:rFonts w:ascii="Times New Roman" w:hAnsi="Times New Roman" w:cs="Times New Roman"/>
              </w:rPr>
            </w:pPr>
            <w:r>
              <w:rPr>
                <w:rFonts w:ascii="Times New Roman" w:hAnsi="Times New Roman" w:cs="Times New Roman"/>
              </w:rPr>
              <w:t>70.2 ± 0.3</w:t>
            </w:r>
          </w:p>
        </w:tc>
        <w:tc>
          <w:tcPr>
            <w:tcW w:w="1620" w:type="dxa"/>
            <w:tcBorders>
              <w:left w:val="nil"/>
              <w:bottom w:val="nil"/>
              <w:right w:val="nil"/>
            </w:tcBorders>
            <w:vAlign w:val="center"/>
          </w:tcPr>
          <w:p w14:paraId="3158C1F9" w14:textId="77777777" w:rsidR="00B36221" w:rsidRDefault="00B36221" w:rsidP="00B36221">
            <w:pPr>
              <w:jc w:val="center"/>
              <w:rPr>
                <w:rFonts w:ascii="Times New Roman" w:hAnsi="Times New Roman" w:cs="Times New Roman"/>
              </w:rPr>
            </w:pPr>
            <w:r>
              <w:rPr>
                <w:rFonts w:ascii="Times New Roman" w:hAnsi="Times New Roman" w:cs="Times New Roman"/>
              </w:rPr>
              <w:t>68.8 ± 0.7</w:t>
            </w:r>
          </w:p>
        </w:tc>
        <w:tc>
          <w:tcPr>
            <w:tcW w:w="1843" w:type="dxa"/>
            <w:tcBorders>
              <w:left w:val="nil"/>
              <w:bottom w:val="nil"/>
              <w:right w:val="nil"/>
            </w:tcBorders>
            <w:vAlign w:val="center"/>
          </w:tcPr>
          <w:p w14:paraId="351634F1" w14:textId="77777777" w:rsidR="00B36221" w:rsidRDefault="00B36221" w:rsidP="00B36221">
            <w:pPr>
              <w:jc w:val="center"/>
              <w:rPr>
                <w:rFonts w:ascii="Times New Roman" w:hAnsi="Times New Roman" w:cs="Times New Roman"/>
              </w:rPr>
            </w:pPr>
            <w:r>
              <w:rPr>
                <w:rFonts w:ascii="Times New Roman" w:hAnsi="Times New Roman" w:cs="Times New Roman"/>
              </w:rPr>
              <w:t>+1.4 (99.9%)</w:t>
            </w:r>
          </w:p>
        </w:tc>
      </w:tr>
      <w:tr w:rsidR="00B36221" w14:paraId="6D50D042" w14:textId="77777777" w:rsidTr="00B36221">
        <w:tc>
          <w:tcPr>
            <w:tcW w:w="3103" w:type="dxa"/>
            <w:gridSpan w:val="2"/>
            <w:tcBorders>
              <w:top w:val="nil"/>
              <w:left w:val="nil"/>
              <w:bottom w:val="nil"/>
              <w:right w:val="nil"/>
            </w:tcBorders>
            <w:vAlign w:val="center"/>
          </w:tcPr>
          <w:p w14:paraId="1B464C56" w14:textId="77777777" w:rsidR="00B36221" w:rsidRDefault="00B36221" w:rsidP="00B36221">
            <w:pPr>
              <w:rPr>
                <w:rFonts w:ascii="Times New Roman" w:hAnsi="Times New Roman" w:cs="Times New Roman"/>
              </w:rPr>
            </w:pPr>
            <w:r>
              <w:rPr>
                <w:rFonts w:ascii="Times New Roman" w:hAnsi="Times New Roman" w:cs="Times New Roman"/>
              </w:rPr>
              <w:t>Mean Longitude (°E)</w:t>
            </w:r>
          </w:p>
        </w:tc>
        <w:tc>
          <w:tcPr>
            <w:tcW w:w="1170" w:type="dxa"/>
            <w:tcBorders>
              <w:top w:val="nil"/>
              <w:left w:val="nil"/>
              <w:bottom w:val="nil"/>
              <w:right w:val="nil"/>
            </w:tcBorders>
            <w:vAlign w:val="center"/>
          </w:tcPr>
          <w:p w14:paraId="72EB3E67" w14:textId="77777777" w:rsidR="00B36221" w:rsidRDefault="00B36221" w:rsidP="00B36221">
            <w:pPr>
              <w:jc w:val="center"/>
              <w:rPr>
                <w:rFonts w:ascii="Times New Roman" w:hAnsi="Times New Roman" w:cs="Times New Roman"/>
              </w:rPr>
            </w:pPr>
            <w:r>
              <w:rPr>
                <w:rFonts w:ascii="Times New Roman" w:hAnsi="Times New Roman" w:cs="Times New Roman"/>
              </w:rPr>
              <w:t>32.0</w:t>
            </w:r>
          </w:p>
        </w:tc>
        <w:tc>
          <w:tcPr>
            <w:tcW w:w="1710" w:type="dxa"/>
            <w:tcBorders>
              <w:top w:val="nil"/>
              <w:left w:val="nil"/>
              <w:bottom w:val="nil"/>
              <w:right w:val="nil"/>
            </w:tcBorders>
            <w:vAlign w:val="center"/>
          </w:tcPr>
          <w:p w14:paraId="45C5FA57" w14:textId="77777777" w:rsidR="00B36221" w:rsidRDefault="00B36221" w:rsidP="00B36221">
            <w:pPr>
              <w:jc w:val="center"/>
              <w:rPr>
                <w:rFonts w:ascii="Times New Roman" w:hAnsi="Times New Roman" w:cs="Times New Roman"/>
              </w:rPr>
            </w:pPr>
            <w:r>
              <w:rPr>
                <w:rFonts w:ascii="Times New Roman" w:hAnsi="Times New Roman" w:cs="Times New Roman"/>
              </w:rPr>
              <w:t>33.6 ± 1.7</w:t>
            </w:r>
          </w:p>
        </w:tc>
        <w:tc>
          <w:tcPr>
            <w:tcW w:w="1620" w:type="dxa"/>
            <w:tcBorders>
              <w:top w:val="nil"/>
              <w:left w:val="nil"/>
              <w:bottom w:val="nil"/>
              <w:right w:val="nil"/>
            </w:tcBorders>
            <w:vAlign w:val="center"/>
          </w:tcPr>
          <w:p w14:paraId="5721BE6F" w14:textId="77777777" w:rsidR="00B36221" w:rsidRDefault="00B36221" w:rsidP="00B36221">
            <w:pPr>
              <w:jc w:val="center"/>
              <w:rPr>
                <w:rFonts w:ascii="Times New Roman" w:hAnsi="Times New Roman" w:cs="Times New Roman"/>
              </w:rPr>
            </w:pPr>
            <w:r>
              <w:rPr>
                <w:rFonts w:ascii="Times New Roman" w:hAnsi="Times New Roman" w:cs="Times New Roman"/>
              </w:rPr>
              <w:t>29.5 ± 4.6</w:t>
            </w:r>
          </w:p>
        </w:tc>
        <w:tc>
          <w:tcPr>
            <w:tcW w:w="1843" w:type="dxa"/>
            <w:tcBorders>
              <w:top w:val="nil"/>
              <w:left w:val="nil"/>
              <w:bottom w:val="nil"/>
              <w:right w:val="nil"/>
            </w:tcBorders>
            <w:vAlign w:val="center"/>
          </w:tcPr>
          <w:p w14:paraId="44939891" w14:textId="77777777" w:rsidR="00B36221" w:rsidRDefault="00B36221" w:rsidP="00B36221">
            <w:pPr>
              <w:jc w:val="center"/>
              <w:rPr>
                <w:rFonts w:ascii="Times New Roman" w:hAnsi="Times New Roman" w:cs="Times New Roman"/>
              </w:rPr>
            </w:pPr>
            <w:r>
              <w:rPr>
                <w:rFonts w:ascii="Times New Roman" w:hAnsi="Times New Roman" w:cs="Times New Roman"/>
              </w:rPr>
              <w:t>+4.1 (96.0%)</w:t>
            </w:r>
          </w:p>
        </w:tc>
      </w:tr>
      <w:tr w:rsidR="00B36221" w14:paraId="7986A8BA" w14:textId="77777777" w:rsidTr="00B36221">
        <w:tc>
          <w:tcPr>
            <w:tcW w:w="3103" w:type="dxa"/>
            <w:gridSpan w:val="2"/>
            <w:tcBorders>
              <w:top w:val="nil"/>
              <w:left w:val="nil"/>
              <w:bottom w:val="nil"/>
              <w:right w:val="nil"/>
            </w:tcBorders>
            <w:vAlign w:val="center"/>
          </w:tcPr>
          <w:p w14:paraId="50526F28" w14:textId="77777777" w:rsidR="00B36221" w:rsidRDefault="00B36221" w:rsidP="00B36221">
            <w:pPr>
              <w:rPr>
                <w:rFonts w:ascii="Times New Roman" w:hAnsi="Times New Roman" w:cs="Times New Roman"/>
              </w:rPr>
            </w:pPr>
            <w:r>
              <w:rPr>
                <w:rFonts w:ascii="Times New Roman" w:hAnsi="Times New Roman" w:cs="Times New Roman"/>
              </w:rPr>
              <w:t>Maximum 850-hPa ζ (10</w:t>
            </w:r>
            <w:r w:rsidRPr="003F46F0">
              <w:rPr>
                <w:rFonts w:ascii="Times New Roman" w:hAnsi="Times New Roman" w:cs="Times New Roman"/>
                <w:vertAlign w:val="superscript"/>
              </w:rPr>
              <w:t>−5</w:t>
            </w:r>
            <w:r>
              <w:rPr>
                <w:rFonts w:ascii="Times New Roman" w:hAnsi="Times New Roman" w:cs="Times New Roman"/>
              </w:rPr>
              <w:t xml:space="preserve"> s</w:t>
            </w:r>
            <w:r w:rsidRPr="003F46F0">
              <w:rPr>
                <w:rFonts w:ascii="Times New Roman" w:hAnsi="Times New Roman" w:cs="Times New Roman"/>
                <w:vertAlign w:val="superscript"/>
              </w:rPr>
              <w:t>−1</w:t>
            </w:r>
            <w:r>
              <w:rPr>
                <w:rFonts w:ascii="Times New Roman" w:hAnsi="Times New Roman" w:cs="Times New Roman"/>
              </w:rPr>
              <w:t>)</w:t>
            </w:r>
          </w:p>
        </w:tc>
        <w:tc>
          <w:tcPr>
            <w:tcW w:w="1170" w:type="dxa"/>
            <w:tcBorders>
              <w:top w:val="nil"/>
              <w:left w:val="nil"/>
              <w:bottom w:val="nil"/>
              <w:right w:val="nil"/>
            </w:tcBorders>
            <w:vAlign w:val="center"/>
          </w:tcPr>
          <w:p w14:paraId="057F430D" w14:textId="77777777" w:rsidR="00B36221" w:rsidRDefault="00B36221" w:rsidP="00B36221">
            <w:pPr>
              <w:jc w:val="center"/>
              <w:rPr>
                <w:rFonts w:ascii="Times New Roman" w:hAnsi="Times New Roman" w:cs="Times New Roman"/>
              </w:rPr>
            </w:pPr>
            <w:r>
              <w:rPr>
                <w:rFonts w:ascii="Times New Roman" w:hAnsi="Times New Roman" w:cs="Times New Roman"/>
              </w:rPr>
              <w:t>39.9</w:t>
            </w:r>
          </w:p>
        </w:tc>
        <w:tc>
          <w:tcPr>
            <w:tcW w:w="1710" w:type="dxa"/>
            <w:tcBorders>
              <w:top w:val="nil"/>
              <w:left w:val="nil"/>
              <w:bottom w:val="nil"/>
              <w:right w:val="nil"/>
            </w:tcBorders>
            <w:vAlign w:val="center"/>
          </w:tcPr>
          <w:p w14:paraId="7E3C0450" w14:textId="77777777" w:rsidR="00B36221" w:rsidRDefault="00B36221" w:rsidP="00B36221">
            <w:pPr>
              <w:jc w:val="center"/>
              <w:rPr>
                <w:rFonts w:ascii="Times New Roman" w:hAnsi="Times New Roman" w:cs="Times New Roman"/>
              </w:rPr>
            </w:pPr>
            <w:r>
              <w:rPr>
                <w:rFonts w:ascii="Times New Roman" w:hAnsi="Times New Roman" w:cs="Times New Roman"/>
              </w:rPr>
              <w:t>33.1 ± 4.9</w:t>
            </w:r>
          </w:p>
        </w:tc>
        <w:tc>
          <w:tcPr>
            <w:tcW w:w="1620" w:type="dxa"/>
            <w:tcBorders>
              <w:top w:val="nil"/>
              <w:left w:val="nil"/>
              <w:bottom w:val="nil"/>
              <w:right w:val="nil"/>
            </w:tcBorders>
            <w:vAlign w:val="center"/>
          </w:tcPr>
          <w:p w14:paraId="5F7E72E9" w14:textId="77777777" w:rsidR="00B36221" w:rsidRDefault="00B36221" w:rsidP="00B36221">
            <w:pPr>
              <w:jc w:val="center"/>
              <w:rPr>
                <w:rFonts w:ascii="Times New Roman" w:hAnsi="Times New Roman" w:cs="Times New Roman"/>
              </w:rPr>
            </w:pPr>
            <w:r>
              <w:rPr>
                <w:rFonts w:ascii="Times New Roman" w:hAnsi="Times New Roman" w:cs="Times New Roman"/>
              </w:rPr>
              <w:t>23.2 ± 5.0</w:t>
            </w:r>
          </w:p>
        </w:tc>
        <w:tc>
          <w:tcPr>
            <w:tcW w:w="1843" w:type="dxa"/>
            <w:tcBorders>
              <w:top w:val="nil"/>
              <w:left w:val="nil"/>
              <w:bottom w:val="nil"/>
              <w:right w:val="nil"/>
            </w:tcBorders>
            <w:vAlign w:val="center"/>
          </w:tcPr>
          <w:p w14:paraId="110B4C9C" w14:textId="77777777" w:rsidR="00B36221" w:rsidRDefault="00B36221" w:rsidP="00B36221">
            <w:pPr>
              <w:jc w:val="center"/>
              <w:rPr>
                <w:rFonts w:ascii="Times New Roman" w:hAnsi="Times New Roman" w:cs="Times New Roman"/>
              </w:rPr>
            </w:pPr>
            <w:r>
              <w:rPr>
                <w:rFonts w:ascii="Times New Roman" w:hAnsi="Times New Roman" w:cs="Times New Roman"/>
              </w:rPr>
              <w:t>+9.9 (99.8%)</w:t>
            </w:r>
          </w:p>
        </w:tc>
      </w:tr>
      <w:tr w:rsidR="00B36221" w14:paraId="3271A409" w14:textId="77777777" w:rsidTr="00B36221">
        <w:tc>
          <w:tcPr>
            <w:tcW w:w="3103" w:type="dxa"/>
            <w:gridSpan w:val="2"/>
            <w:tcBorders>
              <w:top w:val="nil"/>
              <w:left w:val="nil"/>
              <w:right w:val="nil"/>
            </w:tcBorders>
            <w:vAlign w:val="center"/>
          </w:tcPr>
          <w:p w14:paraId="3E03E048" w14:textId="77777777" w:rsidR="00B36221" w:rsidRDefault="00B36221" w:rsidP="00B36221">
            <w:pPr>
              <w:rPr>
                <w:rFonts w:ascii="Times New Roman" w:hAnsi="Times New Roman" w:cs="Times New Roman"/>
              </w:rPr>
            </w:pPr>
            <w:r>
              <w:rPr>
                <w:rFonts w:ascii="Times New Roman" w:hAnsi="Times New Roman" w:cs="Times New Roman"/>
              </w:rPr>
              <w:t>Minimum SLP (hPa)</w:t>
            </w:r>
          </w:p>
        </w:tc>
        <w:tc>
          <w:tcPr>
            <w:tcW w:w="1170" w:type="dxa"/>
            <w:tcBorders>
              <w:top w:val="nil"/>
              <w:left w:val="nil"/>
              <w:right w:val="nil"/>
            </w:tcBorders>
            <w:vAlign w:val="center"/>
          </w:tcPr>
          <w:p w14:paraId="35BFF59C" w14:textId="77777777" w:rsidR="00B36221" w:rsidRDefault="00B36221" w:rsidP="00B36221">
            <w:pPr>
              <w:jc w:val="center"/>
              <w:rPr>
                <w:rFonts w:ascii="Times New Roman" w:hAnsi="Times New Roman" w:cs="Times New Roman"/>
              </w:rPr>
            </w:pPr>
            <w:r>
              <w:rPr>
                <w:rFonts w:ascii="Times New Roman" w:hAnsi="Times New Roman" w:cs="Times New Roman"/>
              </w:rPr>
              <w:t>1004.0</w:t>
            </w:r>
          </w:p>
        </w:tc>
        <w:tc>
          <w:tcPr>
            <w:tcW w:w="1710" w:type="dxa"/>
            <w:tcBorders>
              <w:top w:val="nil"/>
              <w:left w:val="nil"/>
              <w:right w:val="nil"/>
            </w:tcBorders>
            <w:vAlign w:val="center"/>
          </w:tcPr>
          <w:p w14:paraId="203E3824" w14:textId="77777777" w:rsidR="00B36221" w:rsidRDefault="00B36221" w:rsidP="00B36221">
            <w:pPr>
              <w:jc w:val="center"/>
              <w:rPr>
                <w:rFonts w:ascii="Times New Roman" w:hAnsi="Times New Roman" w:cs="Times New Roman"/>
              </w:rPr>
            </w:pPr>
            <w:r>
              <w:rPr>
                <w:rFonts w:ascii="Times New Roman" w:hAnsi="Times New Roman" w:cs="Times New Roman"/>
              </w:rPr>
              <w:t>1003.6 ± 2.6</w:t>
            </w:r>
          </w:p>
        </w:tc>
        <w:tc>
          <w:tcPr>
            <w:tcW w:w="1620" w:type="dxa"/>
            <w:tcBorders>
              <w:top w:val="nil"/>
              <w:left w:val="nil"/>
              <w:right w:val="nil"/>
            </w:tcBorders>
            <w:vAlign w:val="center"/>
          </w:tcPr>
          <w:p w14:paraId="0DFC8816" w14:textId="77777777" w:rsidR="00B36221" w:rsidRDefault="00B36221" w:rsidP="00B36221">
            <w:pPr>
              <w:jc w:val="center"/>
              <w:rPr>
                <w:rFonts w:ascii="Times New Roman" w:hAnsi="Times New Roman" w:cs="Times New Roman"/>
              </w:rPr>
            </w:pPr>
            <w:r>
              <w:rPr>
                <w:rFonts w:ascii="Times New Roman" w:hAnsi="Times New Roman" w:cs="Times New Roman"/>
              </w:rPr>
              <w:t>1009.1 ± 3.4</w:t>
            </w:r>
          </w:p>
        </w:tc>
        <w:tc>
          <w:tcPr>
            <w:tcW w:w="1843" w:type="dxa"/>
            <w:tcBorders>
              <w:top w:val="nil"/>
              <w:left w:val="nil"/>
              <w:right w:val="nil"/>
            </w:tcBorders>
            <w:vAlign w:val="center"/>
          </w:tcPr>
          <w:p w14:paraId="2BFD60A7" w14:textId="77777777" w:rsidR="00B36221" w:rsidRDefault="00B36221" w:rsidP="00B36221">
            <w:pPr>
              <w:jc w:val="center"/>
              <w:rPr>
                <w:rFonts w:ascii="Times New Roman" w:hAnsi="Times New Roman" w:cs="Times New Roman"/>
              </w:rPr>
            </w:pPr>
            <w:r>
              <w:rPr>
                <w:rFonts w:ascii="Times New Roman" w:hAnsi="Times New Roman" w:cs="Times New Roman"/>
              </w:rPr>
              <w:t>−5.5 (99.7%)</w:t>
            </w:r>
          </w:p>
        </w:tc>
      </w:tr>
    </w:tbl>
    <w:p w14:paraId="4CAEBE0B" w14:textId="77777777" w:rsidR="00B36221" w:rsidRDefault="00B36221" w:rsidP="00B36221">
      <w:pPr>
        <w:rPr>
          <w:rFonts w:ascii="Times New Roman" w:hAnsi="Times New Roman" w:cs="Times New Roman"/>
          <w:b/>
        </w:rPr>
      </w:pPr>
    </w:p>
    <w:p w14:paraId="66BD7E7D" w14:textId="77777777" w:rsidR="00B36221" w:rsidRDefault="00B36221" w:rsidP="00B36221">
      <w:pPr>
        <w:jc w:val="center"/>
        <w:rPr>
          <w:rFonts w:ascii="Times New Roman" w:hAnsi="Times New Roman" w:cs="Times New Roman"/>
          <w:b/>
        </w:rPr>
      </w:pPr>
    </w:p>
    <w:p w14:paraId="0EAA8117" w14:textId="77777777" w:rsidR="00B36221" w:rsidRDefault="00B36221" w:rsidP="00B36221">
      <w:pPr>
        <w:jc w:val="center"/>
        <w:rPr>
          <w:rFonts w:ascii="Times New Roman" w:hAnsi="Times New Roman" w:cs="Times New Roman"/>
          <w:b/>
        </w:rPr>
      </w:pPr>
    </w:p>
    <w:p w14:paraId="3E27169D" w14:textId="77777777" w:rsidR="00B36221" w:rsidRDefault="00B36221" w:rsidP="00B36221">
      <w:pPr>
        <w:jc w:val="center"/>
        <w:rPr>
          <w:rFonts w:ascii="Times New Roman" w:hAnsi="Times New Roman" w:cs="Times New Roman"/>
          <w:b/>
        </w:rPr>
      </w:pPr>
    </w:p>
    <w:p w14:paraId="7C9B54E8" w14:textId="77777777" w:rsidR="00B36221" w:rsidRDefault="00B36221" w:rsidP="00B36221">
      <w:pPr>
        <w:jc w:val="center"/>
        <w:rPr>
          <w:rFonts w:ascii="Times New Roman" w:hAnsi="Times New Roman" w:cs="Times New Roman"/>
          <w:b/>
        </w:rPr>
      </w:pPr>
    </w:p>
    <w:p w14:paraId="6E153A3F" w14:textId="77777777" w:rsidR="00B36221" w:rsidRDefault="00B36221" w:rsidP="00B36221">
      <w:pPr>
        <w:jc w:val="center"/>
        <w:rPr>
          <w:rFonts w:ascii="Times New Roman" w:hAnsi="Times New Roman" w:cs="Times New Roman"/>
          <w:b/>
        </w:rPr>
      </w:pPr>
    </w:p>
    <w:p w14:paraId="3F68675E" w14:textId="77777777" w:rsidR="00B36221" w:rsidRDefault="00B36221" w:rsidP="00B36221">
      <w:pPr>
        <w:jc w:val="center"/>
        <w:rPr>
          <w:rFonts w:ascii="Times New Roman" w:hAnsi="Times New Roman" w:cs="Times New Roman"/>
          <w:b/>
        </w:rPr>
      </w:pPr>
    </w:p>
    <w:p w14:paraId="23524AF4" w14:textId="77777777" w:rsidR="00B36221" w:rsidRDefault="00B36221" w:rsidP="00B36221">
      <w:pPr>
        <w:jc w:val="center"/>
        <w:rPr>
          <w:rFonts w:ascii="Times New Roman" w:hAnsi="Times New Roman" w:cs="Times New Roman"/>
          <w:b/>
        </w:rPr>
      </w:pPr>
    </w:p>
    <w:p w14:paraId="27124942" w14:textId="77777777" w:rsidR="00B36221" w:rsidRDefault="00B36221" w:rsidP="00B36221">
      <w:pPr>
        <w:jc w:val="center"/>
        <w:rPr>
          <w:rFonts w:ascii="Times New Roman" w:hAnsi="Times New Roman" w:cs="Times New Roman"/>
          <w:b/>
        </w:rPr>
      </w:pPr>
    </w:p>
    <w:p w14:paraId="039141EC" w14:textId="77777777" w:rsidR="00B36221" w:rsidRDefault="00B36221" w:rsidP="00B36221">
      <w:pPr>
        <w:jc w:val="center"/>
        <w:rPr>
          <w:rFonts w:ascii="Times New Roman" w:hAnsi="Times New Roman" w:cs="Times New Roman"/>
          <w:b/>
        </w:rPr>
      </w:pPr>
    </w:p>
    <w:p w14:paraId="769A9F26" w14:textId="77777777" w:rsidR="00B36221" w:rsidRDefault="00B36221" w:rsidP="00B36221">
      <w:pPr>
        <w:jc w:val="center"/>
        <w:rPr>
          <w:rFonts w:ascii="Times New Roman" w:hAnsi="Times New Roman" w:cs="Times New Roman"/>
          <w:b/>
        </w:rPr>
      </w:pPr>
    </w:p>
    <w:p w14:paraId="24D85949" w14:textId="77777777" w:rsidR="00B36221" w:rsidRDefault="00B36221" w:rsidP="00B36221">
      <w:pPr>
        <w:jc w:val="center"/>
        <w:rPr>
          <w:rFonts w:ascii="Times New Roman" w:hAnsi="Times New Roman" w:cs="Times New Roman"/>
          <w:b/>
        </w:rPr>
      </w:pPr>
    </w:p>
    <w:p w14:paraId="1AE60F54" w14:textId="77777777" w:rsidR="00B36221" w:rsidRDefault="00B36221" w:rsidP="00B36221">
      <w:pPr>
        <w:jc w:val="center"/>
        <w:rPr>
          <w:rFonts w:ascii="Times New Roman" w:hAnsi="Times New Roman" w:cs="Times New Roman"/>
          <w:b/>
        </w:rPr>
      </w:pPr>
    </w:p>
    <w:p w14:paraId="06E6B9C6" w14:textId="77777777" w:rsidR="00B36221" w:rsidRDefault="00B36221" w:rsidP="00B36221">
      <w:pPr>
        <w:jc w:val="center"/>
        <w:rPr>
          <w:rFonts w:ascii="Times New Roman" w:hAnsi="Times New Roman" w:cs="Times New Roman"/>
          <w:b/>
        </w:rPr>
      </w:pPr>
    </w:p>
    <w:p w14:paraId="5C719381" w14:textId="77777777" w:rsidR="00B36221" w:rsidRDefault="00B36221" w:rsidP="00B36221">
      <w:pPr>
        <w:jc w:val="center"/>
        <w:rPr>
          <w:rFonts w:ascii="Times New Roman" w:hAnsi="Times New Roman" w:cs="Times New Roman"/>
          <w:b/>
        </w:rPr>
      </w:pPr>
    </w:p>
    <w:p w14:paraId="0C34AD02" w14:textId="77777777" w:rsidR="00B36221" w:rsidRDefault="00B36221" w:rsidP="00B36221">
      <w:pPr>
        <w:jc w:val="center"/>
        <w:rPr>
          <w:rFonts w:ascii="Times New Roman" w:hAnsi="Times New Roman" w:cs="Times New Roman"/>
          <w:b/>
        </w:rPr>
      </w:pPr>
    </w:p>
    <w:p w14:paraId="5BDDE3D7" w14:textId="77777777" w:rsidR="00B36221" w:rsidRDefault="00B36221" w:rsidP="00B36221">
      <w:pPr>
        <w:jc w:val="center"/>
        <w:rPr>
          <w:rFonts w:ascii="Times New Roman" w:hAnsi="Times New Roman" w:cs="Times New Roman"/>
          <w:b/>
        </w:rPr>
      </w:pPr>
    </w:p>
    <w:p w14:paraId="6A7A9F32" w14:textId="77777777" w:rsidR="00B36221" w:rsidRDefault="00B36221" w:rsidP="00B36221">
      <w:pPr>
        <w:jc w:val="center"/>
        <w:rPr>
          <w:rFonts w:ascii="Times New Roman" w:hAnsi="Times New Roman" w:cs="Times New Roman"/>
          <w:b/>
        </w:rPr>
      </w:pPr>
    </w:p>
    <w:p w14:paraId="7D3A372C" w14:textId="77777777" w:rsidR="00B36221" w:rsidRDefault="00B36221" w:rsidP="00B36221">
      <w:pPr>
        <w:jc w:val="center"/>
        <w:rPr>
          <w:rFonts w:ascii="Times New Roman" w:hAnsi="Times New Roman" w:cs="Times New Roman"/>
          <w:b/>
        </w:rPr>
      </w:pPr>
    </w:p>
    <w:p w14:paraId="3D639669" w14:textId="77777777" w:rsidR="00B36221" w:rsidRDefault="00B36221" w:rsidP="00B36221">
      <w:pPr>
        <w:jc w:val="center"/>
        <w:rPr>
          <w:rFonts w:ascii="Times New Roman" w:hAnsi="Times New Roman" w:cs="Times New Roman"/>
          <w:b/>
        </w:rPr>
      </w:pPr>
    </w:p>
    <w:p w14:paraId="308E04B3" w14:textId="77777777" w:rsidR="00B36221" w:rsidRDefault="00B36221" w:rsidP="00B36221">
      <w:pPr>
        <w:jc w:val="center"/>
        <w:rPr>
          <w:rFonts w:ascii="Times New Roman" w:hAnsi="Times New Roman" w:cs="Times New Roman"/>
          <w:b/>
        </w:rPr>
      </w:pPr>
    </w:p>
    <w:p w14:paraId="5357169A" w14:textId="77777777" w:rsidR="00B36221" w:rsidRDefault="00B36221" w:rsidP="00B36221">
      <w:pPr>
        <w:jc w:val="center"/>
        <w:rPr>
          <w:rFonts w:ascii="Times New Roman" w:hAnsi="Times New Roman" w:cs="Times New Roman"/>
          <w:b/>
        </w:rPr>
      </w:pPr>
    </w:p>
    <w:p w14:paraId="4F0AE80A" w14:textId="77777777" w:rsidR="00B36221" w:rsidRDefault="00B36221" w:rsidP="00B36221">
      <w:pPr>
        <w:jc w:val="center"/>
        <w:rPr>
          <w:rFonts w:ascii="Times New Roman" w:hAnsi="Times New Roman" w:cs="Times New Roman"/>
          <w:b/>
        </w:rPr>
      </w:pPr>
    </w:p>
    <w:p w14:paraId="70749628" w14:textId="77777777" w:rsidR="00B36221" w:rsidRDefault="00B36221" w:rsidP="00B36221">
      <w:pPr>
        <w:jc w:val="center"/>
        <w:rPr>
          <w:rFonts w:ascii="Times New Roman" w:hAnsi="Times New Roman" w:cs="Times New Roman"/>
          <w:b/>
        </w:rPr>
      </w:pPr>
    </w:p>
    <w:p w14:paraId="43B16428" w14:textId="77777777" w:rsidR="00B36221" w:rsidRDefault="00B36221" w:rsidP="00B36221">
      <w:pPr>
        <w:jc w:val="center"/>
        <w:rPr>
          <w:rFonts w:ascii="Times New Roman" w:hAnsi="Times New Roman" w:cs="Times New Roman"/>
          <w:b/>
        </w:rPr>
      </w:pPr>
    </w:p>
    <w:p w14:paraId="075C3477" w14:textId="77777777" w:rsidR="00B36221" w:rsidRDefault="00B36221" w:rsidP="00B36221">
      <w:pPr>
        <w:rPr>
          <w:rFonts w:ascii="Times New Roman" w:hAnsi="Times New Roman" w:cs="Times New Roman"/>
          <w:b/>
        </w:rPr>
      </w:pPr>
    </w:p>
    <w:p w14:paraId="77557C37" w14:textId="77777777" w:rsidR="00B36221" w:rsidRDefault="00B36221" w:rsidP="00B36221">
      <w:pPr>
        <w:jc w:val="center"/>
        <w:rPr>
          <w:rFonts w:ascii="Times New Roman" w:hAnsi="Times New Roman" w:cs="Times New Roman"/>
          <w:b/>
        </w:rPr>
      </w:pPr>
      <w:r w:rsidRPr="00550F3C">
        <w:rPr>
          <w:rFonts w:ascii="Times New Roman" w:hAnsi="Times New Roman" w:cs="Times New Roman"/>
          <w:b/>
        </w:rPr>
        <w:t>Figures</w:t>
      </w:r>
    </w:p>
    <w:p w14:paraId="258B32A8" w14:textId="77777777" w:rsidR="00B36221" w:rsidRDefault="00B36221" w:rsidP="00B36221">
      <w:pPr>
        <w:jc w:val="center"/>
        <w:rPr>
          <w:rFonts w:ascii="Times New Roman" w:hAnsi="Times New Roman" w:cs="Times New Roman"/>
          <w:b/>
        </w:rPr>
      </w:pPr>
    </w:p>
    <w:p w14:paraId="6823276D" w14:textId="77777777" w:rsidR="00B36221" w:rsidRDefault="00B36221" w:rsidP="00B36221">
      <w:pPr>
        <w:rPr>
          <w:rFonts w:ascii="Times New Roman" w:hAnsi="Times New Roman" w:cs="Times New Roman"/>
          <w:b/>
        </w:rPr>
      </w:pPr>
    </w:p>
    <w:p w14:paraId="27AC7CFB" w14:textId="77777777" w:rsidR="00B36221" w:rsidRDefault="00B36221" w:rsidP="00B36221">
      <w:pPr>
        <w:jc w:val="center"/>
        <w:rPr>
          <w:rFonts w:ascii="Times New Roman" w:hAnsi="Times New Roman" w:cs="Times New Roman"/>
          <w:b/>
        </w:rPr>
      </w:pPr>
      <w:r>
        <w:rPr>
          <w:rFonts w:ascii="Times New Roman" w:hAnsi="Times New Roman" w:cs="Times New Roman"/>
          <w:b/>
          <w:noProof/>
        </w:rPr>
        <w:drawing>
          <wp:inline distT="0" distB="0" distL="0" distR="0" wp14:anchorId="30E2F14A" wp14:editId="0D4F6154">
            <wp:extent cx="3600998" cy="3244362"/>
            <wp:effectExtent l="0" t="0" r="6350" b="6985"/>
            <wp:docPr id="1" name="Picture 1" descr="Macintosh HD:Users:kbiernat:Documents:classes:Spring_2018:ATM_631:paper:figs_final:fig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biernat:Documents:classes:Spring_2018:ATM_631:paper:figs_final:fig_1.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601698" cy="3244993"/>
                    </a:xfrm>
                    <a:prstGeom prst="rect">
                      <a:avLst/>
                    </a:prstGeom>
                    <a:noFill/>
                    <a:ln>
                      <a:noFill/>
                    </a:ln>
                  </pic:spPr>
                </pic:pic>
              </a:graphicData>
            </a:graphic>
          </wp:inline>
        </w:drawing>
      </w:r>
    </w:p>
    <w:p w14:paraId="1F4370BE" w14:textId="77777777" w:rsidR="00B36221" w:rsidRDefault="00B36221" w:rsidP="00B36221">
      <w:pPr>
        <w:rPr>
          <w:rFonts w:ascii="Times New Roman" w:hAnsi="Times New Roman" w:cs="Times New Roman"/>
          <w:b/>
        </w:rPr>
      </w:pPr>
    </w:p>
    <w:p w14:paraId="7948EE67" w14:textId="77777777" w:rsidR="00B36221" w:rsidRDefault="00B36221" w:rsidP="00B36221">
      <w:pPr>
        <w:rPr>
          <w:rFonts w:ascii="Times New Roman" w:hAnsi="Times New Roman" w:cs="Times New Roman"/>
        </w:rPr>
      </w:pPr>
      <w:r>
        <w:rPr>
          <w:rFonts w:ascii="Times New Roman" w:hAnsi="Times New Roman" w:cs="Times New Roman"/>
        </w:rPr>
        <w:t xml:space="preserve">FIG. 1. Tracks of the polar lows in the STARS database. Tracks of polar lows that may be linked to TPVs are shown in red and tracks of polar lows that are not linked to TPVs are shown in blue. Dots indicate the genesis locations of the polar lows. </w:t>
      </w:r>
    </w:p>
    <w:p w14:paraId="7DEEED42" w14:textId="77777777" w:rsidR="00B36221" w:rsidRDefault="00B36221" w:rsidP="00B36221">
      <w:pPr>
        <w:rPr>
          <w:rFonts w:ascii="Times New Roman" w:hAnsi="Times New Roman" w:cs="Times New Roman"/>
        </w:rPr>
      </w:pPr>
    </w:p>
    <w:p w14:paraId="52110951" w14:textId="77777777" w:rsidR="00B36221" w:rsidRDefault="00B36221" w:rsidP="00B36221">
      <w:pPr>
        <w:rPr>
          <w:rFonts w:ascii="Times New Roman" w:hAnsi="Times New Roman" w:cs="Times New Roman"/>
        </w:rPr>
      </w:pPr>
    </w:p>
    <w:p w14:paraId="729F4A81" w14:textId="77777777" w:rsidR="00B36221" w:rsidRDefault="00B36221" w:rsidP="00B36221">
      <w:pPr>
        <w:jc w:val="center"/>
        <w:rPr>
          <w:rFonts w:ascii="Times New Roman" w:hAnsi="Times New Roman" w:cs="Times New Roman"/>
        </w:rPr>
      </w:pPr>
      <w:r>
        <w:rPr>
          <w:rFonts w:ascii="Times New Roman" w:hAnsi="Times New Roman" w:cs="Times New Roman"/>
          <w:noProof/>
        </w:rPr>
        <w:drawing>
          <wp:inline distT="0" distB="0" distL="0" distR="0" wp14:anchorId="395584E5" wp14:editId="20D81392">
            <wp:extent cx="3893234" cy="2515943"/>
            <wp:effectExtent l="0" t="0" r="0" b="0"/>
            <wp:docPr id="2" name="Picture 2" descr="Macintosh HD:Users:kbiernat:Documents:classes:Spring_2018:ATM_631:paper:figs_final:fig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kbiernat:Documents:classes:Spring_2018:ATM_631:paper:figs_final:fig_2.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94369" cy="2516677"/>
                    </a:xfrm>
                    <a:prstGeom prst="rect">
                      <a:avLst/>
                    </a:prstGeom>
                    <a:noFill/>
                    <a:ln>
                      <a:noFill/>
                    </a:ln>
                  </pic:spPr>
                </pic:pic>
              </a:graphicData>
            </a:graphic>
          </wp:inline>
        </w:drawing>
      </w:r>
    </w:p>
    <w:p w14:paraId="63FA2E26" w14:textId="77777777" w:rsidR="00B36221" w:rsidRDefault="00B36221" w:rsidP="00B36221">
      <w:pPr>
        <w:rPr>
          <w:rFonts w:ascii="Times New Roman" w:hAnsi="Times New Roman" w:cs="Times New Roman"/>
        </w:rPr>
      </w:pPr>
    </w:p>
    <w:p w14:paraId="0FC9483E" w14:textId="77777777" w:rsidR="00B36221" w:rsidRPr="00F35252" w:rsidRDefault="00B36221" w:rsidP="00B36221">
      <w:pPr>
        <w:rPr>
          <w:rFonts w:ascii="Times New Roman" w:hAnsi="Times New Roman"/>
        </w:rPr>
      </w:pPr>
      <w:r>
        <w:rPr>
          <w:rFonts w:ascii="Times New Roman" w:hAnsi="Times New Roman" w:cs="Times New Roman"/>
        </w:rPr>
        <w:t>FIG. 2. Lifetime distribution of polar lows that may be linked to TPVs, with lifetime in number of hours. For each bin, the first number on the bottom axis is inclusive while the second number on the bottom axis is exclusive. For example, the second bin includes polar lows that last ≥ 6 h and &lt; 12 h.</w:t>
      </w:r>
      <w:r>
        <w:rPr>
          <w:rFonts w:ascii="Times New Roman" w:hAnsi="Times New Roman"/>
        </w:rPr>
        <w:t xml:space="preserve"> </w:t>
      </w:r>
    </w:p>
    <w:p w14:paraId="37E51D3C" w14:textId="77777777" w:rsidR="00B36221" w:rsidRDefault="00B36221" w:rsidP="00B36221">
      <w:pPr>
        <w:jc w:val="center"/>
        <w:rPr>
          <w:rFonts w:ascii="Times New Roman" w:hAnsi="Times New Roman" w:cs="Times New Roman"/>
        </w:rPr>
      </w:pPr>
      <w:r>
        <w:rPr>
          <w:rFonts w:ascii="Times New Roman" w:hAnsi="Times New Roman" w:cs="Times New Roman"/>
          <w:noProof/>
        </w:rPr>
        <w:drawing>
          <wp:inline distT="0" distB="0" distL="0" distR="0" wp14:anchorId="1C737B5E" wp14:editId="155088E3">
            <wp:extent cx="4327525" cy="6629400"/>
            <wp:effectExtent l="0" t="0" r="0" b="0"/>
            <wp:docPr id="3" name="Picture 3" descr="Macintosh HD:Users:kbiernat:Documents:classes:Spring_2018:ATM_631:paper:figs_final:fig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kbiernat:Documents:classes:Spring_2018:ATM_631:paper:figs_final:fig_3.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327525" cy="6629400"/>
                    </a:xfrm>
                    <a:prstGeom prst="rect">
                      <a:avLst/>
                    </a:prstGeom>
                    <a:noFill/>
                    <a:ln>
                      <a:noFill/>
                    </a:ln>
                  </pic:spPr>
                </pic:pic>
              </a:graphicData>
            </a:graphic>
          </wp:inline>
        </w:drawing>
      </w:r>
    </w:p>
    <w:p w14:paraId="6B9F4ECD" w14:textId="77777777" w:rsidR="00B36221" w:rsidRDefault="00B36221" w:rsidP="00B36221">
      <w:pPr>
        <w:jc w:val="center"/>
        <w:rPr>
          <w:rFonts w:ascii="Times New Roman" w:hAnsi="Times New Roman" w:cs="Times New Roman"/>
        </w:rPr>
      </w:pPr>
    </w:p>
    <w:p w14:paraId="599EFDAA" w14:textId="77777777" w:rsidR="00B36221" w:rsidRDefault="00B36221" w:rsidP="00B36221">
      <w:pPr>
        <w:rPr>
          <w:rFonts w:ascii="Times New Roman" w:hAnsi="Times New Roman" w:cs="Times New Roman"/>
        </w:rPr>
      </w:pPr>
      <w:r>
        <w:rPr>
          <w:rFonts w:ascii="Times New Roman" w:hAnsi="Times New Roman" w:cs="Times New Roman"/>
        </w:rPr>
        <w:t xml:space="preserve">FIG. 3. Track of (a) polar low (red) from 1800 UTC 10 February to 1200 UTC 11 February 2011 and (b) the TPV linked to the polar low (yellow) from 1200 UTC 31 January to 1200 UTC 20 February 2011. Also, the 10–11 February 2011 time-mean (a) 850-hPa temperature (K, black) and standardized anomaly of 850-hPa temperature (σ, shaded), and (b) 300-hPa geopotential height (dam) and standardized anomaly of 300-hPa geopotential height (σ, shaded). </w:t>
      </w:r>
      <w:r w:rsidRPr="00FC27B0">
        <w:rPr>
          <w:rFonts w:ascii="Times New Roman" w:hAnsi="Times New Roman" w:cs="Times New Roman"/>
        </w:rPr>
        <w:t xml:space="preserve">Stars denote locations of genesis, crosses denote locations of lysis, and </w:t>
      </w:r>
      <w:r>
        <w:rPr>
          <w:rFonts w:ascii="Times New Roman" w:hAnsi="Times New Roman" w:cs="Times New Roman"/>
        </w:rPr>
        <w:t>yellow dots in (b)</w:t>
      </w:r>
      <w:r w:rsidRPr="00FC27B0">
        <w:rPr>
          <w:rFonts w:ascii="Times New Roman" w:hAnsi="Times New Roman" w:cs="Times New Roman"/>
        </w:rPr>
        <w:t xml:space="preserve"> represent 0000 UTC positions of TPV every 48 h. Numbers</w:t>
      </w:r>
      <w:r>
        <w:rPr>
          <w:rFonts w:ascii="Times New Roman" w:hAnsi="Times New Roman" w:cs="Times New Roman"/>
        </w:rPr>
        <w:t xml:space="preserve"> in (b)</w:t>
      </w:r>
      <w:r w:rsidRPr="00FC27B0">
        <w:rPr>
          <w:rFonts w:ascii="Times New Roman" w:hAnsi="Times New Roman" w:cs="Times New Roman"/>
        </w:rPr>
        <w:t xml:space="preserve"> represent </w:t>
      </w:r>
      <w:r>
        <w:rPr>
          <w:rFonts w:ascii="Times New Roman" w:hAnsi="Times New Roman" w:cs="Times New Roman"/>
        </w:rPr>
        <w:t xml:space="preserve">the corresponding </w:t>
      </w:r>
      <w:r w:rsidRPr="00FC27B0">
        <w:rPr>
          <w:rFonts w:ascii="Times New Roman" w:hAnsi="Times New Roman" w:cs="Times New Roman"/>
        </w:rPr>
        <w:t>dates of the 0000 UTC positions of the TPV</w:t>
      </w:r>
      <w:r>
        <w:rPr>
          <w:rFonts w:ascii="Times New Roman" w:hAnsi="Times New Roman" w:cs="Times New Roman"/>
        </w:rPr>
        <w:t xml:space="preserve"> </w:t>
      </w:r>
      <w:r w:rsidRPr="00FC27B0">
        <w:rPr>
          <w:rFonts w:ascii="Times New Roman" w:hAnsi="Times New Roman" w:cs="Times New Roman"/>
        </w:rPr>
        <w:t xml:space="preserve">in </w:t>
      </w:r>
      <w:r>
        <w:rPr>
          <w:rFonts w:ascii="Times New Roman" w:hAnsi="Times New Roman" w:cs="Times New Roman"/>
        </w:rPr>
        <w:t>February 2011.</w:t>
      </w:r>
    </w:p>
    <w:p w14:paraId="437651E0" w14:textId="77777777" w:rsidR="00B36221" w:rsidRDefault="00B36221" w:rsidP="00B36221">
      <w:pPr>
        <w:jc w:val="center"/>
        <w:rPr>
          <w:rFonts w:ascii="Times New Roman" w:hAnsi="Times New Roman" w:cs="Times New Roman"/>
        </w:rPr>
      </w:pPr>
      <w:r>
        <w:rPr>
          <w:rFonts w:ascii="Times New Roman" w:hAnsi="Times New Roman" w:cs="Times New Roman"/>
          <w:noProof/>
        </w:rPr>
        <w:drawing>
          <wp:inline distT="0" distB="0" distL="0" distR="0" wp14:anchorId="4DA027BC" wp14:editId="142124C7">
            <wp:extent cx="5414645" cy="8219440"/>
            <wp:effectExtent l="0" t="0" r="0" b="10160"/>
            <wp:docPr id="4" name="Picture 4" descr="Macintosh HD:Users:kbiernat:Documents:classes:Spring_2018:ATM_631:paper:figs_final:fig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kbiernat:Documents:classes:Spring_2018:ATM_631:paper:figs_final:fig_4.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14645" cy="8219440"/>
                    </a:xfrm>
                    <a:prstGeom prst="rect">
                      <a:avLst/>
                    </a:prstGeom>
                    <a:noFill/>
                    <a:ln>
                      <a:noFill/>
                    </a:ln>
                  </pic:spPr>
                </pic:pic>
              </a:graphicData>
            </a:graphic>
          </wp:inline>
        </w:drawing>
      </w:r>
    </w:p>
    <w:p w14:paraId="2D2FE687" w14:textId="77777777" w:rsidR="00B36221" w:rsidRDefault="00B36221" w:rsidP="00B36221">
      <w:pPr>
        <w:rPr>
          <w:rFonts w:ascii="Times New Roman" w:hAnsi="Times New Roman" w:cs="Times New Roman"/>
        </w:rPr>
      </w:pPr>
      <w:r>
        <w:rPr>
          <w:rFonts w:ascii="Times New Roman" w:hAnsi="Times New Roman" w:cs="Times New Roman"/>
        </w:rPr>
        <w:t>FIG. 4. DT (</w:t>
      </w:r>
      <w:r w:rsidRPr="00D62132">
        <w:rPr>
          <w:rFonts w:ascii="Times New Roman" w:hAnsi="Times New Roman" w:cs="Times New Roman"/>
        </w:rPr>
        <w:t>2-PVU surface) potent</w:t>
      </w:r>
      <w:r>
        <w:rPr>
          <w:rFonts w:ascii="Times New Roman" w:hAnsi="Times New Roman" w:cs="Times New Roman"/>
        </w:rPr>
        <w:t xml:space="preserve">ial temperature (K, shaded), </w:t>
      </w:r>
      <w:r w:rsidRPr="00D62132">
        <w:rPr>
          <w:rFonts w:ascii="Times New Roman" w:hAnsi="Times New Roman" w:cs="Times New Roman"/>
        </w:rPr>
        <w:t>wind speed (black contours every 10 m s</w:t>
      </w:r>
      <w:r w:rsidRPr="00D62132">
        <w:rPr>
          <w:rFonts w:ascii="Times New Roman" w:hAnsi="Times New Roman" w:cs="Times New Roman"/>
          <w:vertAlign w:val="superscript"/>
        </w:rPr>
        <w:t>−1</w:t>
      </w:r>
      <w:r>
        <w:rPr>
          <w:rFonts w:ascii="Times New Roman" w:hAnsi="Times New Roman" w:cs="Times New Roman"/>
        </w:rPr>
        <w:t>, beginning at 3</w:t>
      </w:r>
      <w:r w:rsidRPr="00D62132">
        <w:rPr>
          <w:rFonts w:ascii="Times New Roman" w:hAnsi="Times New Roman" w:cs="Times New Roman"/>
        </w:rPr>
        <w:t>0 m s</w:t>
      </w:r>
      <w:r w:rsidRPr="00D62132">
        <w:rPr>
          <w:rFonts w:ascii="Times New Roman" w:hAnsi="Times New Roman" w:cs="Times New Roman"/>
          <w:vertAlign w:val="superscript"/>
        </w:rPr>
        <w:t>−1</w:t>
      </w:r>
      <w:r>
        <w:rPr>
          <w:rFonts w:ascii="Times New Roman" w:hAnsi="Times New Roman" w:cs="Times New Roman"/>
        </w:rPr>
        <w:t xml:space="preserve">), and </w:t>
      </w:r>
      <w:r w:rsidRPr="00D62132">
        <w:rPr>
          <w:rFonts w:ascii="Times New Roman" w:hAnsi="Times New Roman" w:cs="Times New Roman"/>
        </w:rPr>
        <w:t>wind (m s</w:t>
      </w:r>
      <w:r w:rsidRPr="00D62132">
        <w:rPr>
          <w:rFonts w:ascii="Times New Roman" w:hAnsi="Times New Roman" w:cs="Times New Roman"/>
          <w:vertAlign w:val="superscript"/>
        </w:rPr>
        <w:t>−</w:t>
      </w:r>
      <w:r w:rsidRPr="006B2230">
        <w:rPr>
          <w:rFonts w:ascii="Times New Roman" w:hAnsi="Times New Roman" w:cs="Times New Roman"/>
          <w:vertAlign w:val="superscript"/>
        </w:rPr>
        <w:t>1</w:t>
      </w:r>
      <w:r>
        <w:rPr>
          <w:rFonts w:ascii="Times New Roman" w:hAnsi="Times New Roman" w:cs="Times New Roman"/>
        </w:rPr>
        <w:t xml:space="preserve">, </w:t>
      </w:r>
      <w:r w:rsidRPr="00B42D67">
        <w:rPr>
          <w:rFonts w:ascii="Times New Roman" w:hAnsi="Times New Roman" w:cs="Times New Roman"/>
        </w:rPr>
        <w:t>flags</w:t>
      </w:r>
      <w:r>
        <w:rPr>
          <w:rFonts w:ascii="Times New Roman" w:hAnsi="Times New Roman" w:cs="Times New Roman"/>
        </w:rPr>
        <w:t xml:space="preserve"> and barbs) at (a) 0000 UTC 8</w:t>
      </w:r>
      <w:r w:rsidRPr="00D62132">
        <w:rPr>
          <w:rFonts w:ascii="Times New Roman" w:hAnsi="Times New Roman" w:cs="Times New Roman"/>
        </w:rPr>
        <w:t xml:space="preserve"> </w:t>
      </w:r>
      <w:r>
        <w:rPr>
          <w:rFonts w:ascii="Times New Roman" w:hAnsi="Times New Roman" w:cs="Times New Roman"/>
        </w:rPr>
        <w:t>February, (c) 0000 UTC 9 February, (e) 0000 UTC 10 February, and (g) 0000 UTC 11 February 2011; 300</w:t>
      </w:r>
      <w:r w:rsidRPr="00D62132">
        <w:rPr>
          <w:rFonts w:ascii="Times New Roman" w:hAnsi="Times New Roman" w:cs="Times New Roman"/>
        </w:rPr>
        <w:t>-hPa wind speed (m s</w:t>
      </w:r>
      <w:r w:rsidRPr="00D62132">
        <w:rPr>
          <w:rFonts w:ascii="Times New Roman" w:hAnsi="Times New Roman" w:cs="Times New Roman"/>
          <w:vertAlign w:val="superscript"/>
        </w:rPr>
        <w:t>−1</w:t>
      </w:r>
      <w:r>
        <w:rPr>
          <w:rFonts w:ascii="Times New Roman" w:hAnsi="Times New Roman" w:cs="Times New Roman"/>
        </w:rPr>
        <w:t>,</w:t>
      </w:r>
      <w:r>
        <w:rPr>
          <w:rFonts w:ascii="Times New Roman" w:hAnsi="Times New Roman" w:cs="Times New Roman"/>
          <w:vertAlign w:val="superscript"/>
        </w:rPr>
        <w:t xml:space="preserve"> </w:t>
      </w:r>
      <w:r w:rsidRPr="00D62132">
        <w:rPr>
          <w:rFonts w:ascii="Times New Roman" w:hAnsi="Times New Roman" w:cs="Times New Roman"/>
        </w:rPr>
        <w:t>shaded), 1000–500-hPa thickness (dash</w:t>
      </w:r>
      <w:r>
        <w:rPr>
          <w:rFonts w:ascii="Times New Roman" w:hAnsi="Times New Roman" w:cs="Times New Roman"/>
        </w:rPr>
        <w:t>ed red and blue contours every 5</w:t>
      </w:r>
      <w:r w:rsidRPr="00D62132">
        <w:rPr>
          <w:rFonts w:ascii="Times New Roman" w:hAnsi="Times New Roman" w:cs="Times New Roman"/>
        </w:rPr>
        <w:t xml:space="preserve"> dam, contoured red for </w:t>
      </w:r>
      <w:r>
        <w:rPr>
          <w:rFonts w:ascii="Times New Roman" w:hAnsi="Times New Roman" w:cs="Times New Roman"/>
        </w:rPr>
        <w:t>values &gt;</w:t>
      </w:r>
      <w:r w:rsidRPr="00D62132">
        <w:rPr>
          <w:rFonts w:ascii="Times New Roman" w:hAnsi="Times New Roman" w:cs="Times New Roman"/>
        </w:rPr>
        <w:t>540 dam and blue o</w:t>
      </w:r>
      <w:r>
        <w:rPr>
          <w:rFonts w:ascii="Times New Roman" w:hAnsi="Times New Roman" w:cs="Times New Roman"/>
        </w:rPr>
        <w:t>therwise), SLP (black contours every 4</w:t>
      </w:r>
      <w:r w:rsidRPr="00D62132">
        <w:rPr>
          <w:rFonts w:ascii="Times New Roman" w:hAnsi="Times New Roman" w:cs="Times New Roman"/>
        </w:rPr>
        <w:t xml:space="preserve"> hPa), and precipita</w:t>
      </w:r>
      <w:r>
        <w:rPr>
          <w:rFonts w:ascii="Times New Roman" w:hAnsi="Times New Roman" w:cs="Times New Roman"/>
        </w:rPr>
        <w:t>ble water (mm, shaded) at (b) 0000 UTC 8 February, (d) 0000 UTC 9</w:t>
      </w:r>
      <w:r w:rsidRPr="00D62132">
        <w:rPr>
          <w:rFonts w:ascii="Times New Roman" w:hAnsi="Times New Roman" w:cs="Times New Roman"/>
        </w:rPr>
        <w:t xml:space="preserve"> </w:t>
      </w:r>
      <w:r>
        <w:rPr>
          <w:rFonts w:ascii="Times New Roman" w:hAnsi="Times New Roman" w:cs="Times New Roman"/>
        </w:rPr>
        <w:t>February, (f) 0000 UTC 10 February, and (h) 0000 UTC 11 February 2011. Yellow line and dot represent track and position of TPV, respectively, and red line and dot represent track and position of polar low, respectively, according to STARS database. Labels “R1” and “R2” represent the position of R1 and R2, respectively.</w:t>
      </w:r>
    </w:p>
    <w:p w14:paraId="21AB8EF4" w14:textId="77777777" w:rsidR="00B36221" w:rsidRDefault="00B36221" w:rsidP="00B36221">
      <w:pPr>
        <w:rPr>
          <w:rFonts w:ascii="Times New Roman" w:hAnsi="Times New Roman" w:cs="Times New Roman"/>
        </w:rPr>
      </w:pPr>
    </w:p>
    <w:p w14:paraId="4D97EC2C" w14:textId="77777777" w:rsidR="00B36221" w:rsidRDefault="00B36221" w:rsidP="00B36221">
      <w:pPr>
        <w:jc w:val="center"/>
        <w:rPr>
          <w:rFonts w:ascii="Times New Roman" w:hAnsi="Times New Roman" w:cs="Times New Roman"/>
        </w:rPr>
      </w:pPr>
      <w:r>
        <w:rPr>
          <w:rFonts w:ascii="Times New Roman" w:hAnsi="Times New Roman" w:cs="Times New Roman"/>
          <w:noProof/>
        </w:rPr>
        <w:drawing>
          <wp:inline distT="0" distB="0" distL="0" distR="0" wp14:anchorId="568C92B9" wp14:editId="69E5B865">
            <wp:extent cx="5216525" cy="8214360"/>
            <wp:effectExtent l="0" t="0" r="0" b="0"/>
            <wp:docPr id="5" name="Picture 5" descr="Macintosh HD:Users:kbiernat:Documents:classes:Spring_2018:ATM_631:paper:figs_final:fig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kbiernat:Documents:classes:Spring_2018:ATM_631:paper:figs_final:fig_5.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16525" cy="8214360"/>
                    </a:xfrm>
                    <a:prstGeom prst="rect">
                      <a:avLst/>
                    </a:prstGeom>
                    <a:noFill/>
                    <a:ln>
                      <a:noFill/>
                    </a:ln>
                  </pic:spPr>
                </pic:pic>
              </a:graphicData>
            </a:graphic>
          </wp:inline>
        </w:drawing>
      </w:r>
    </w:p>
    <w:p w14:paraId="584C4367" w14:textId="77777777" w:rsidR="00B36221" w:rsidRDefault="00B36221" w:rsidP="00B36221">
      <w:pPr>
        <w:rPr>
          <w:rFonts w:ascii="Times New Roman" w:hAnsi="Times New Roman" w:cs="Times New Roman"/>
        </w:rPr>
      </w:pPr>
      <w:r>
        <w:rPr>
          <w:rFonts w:ascii="Times New Roman" w:hAnsi="Times New Roman" w:cs="Times New Roman"/>
        </w:rPr>
        <w:t>FIG. 5. DT (</w:t>
      </w:r>
      <w:r w:rsidRPr="00D62132">
        <w:rPr>
          <w:rFonts w:ascii="Times New Roman" w:hAnsi="Times New Roman" w:cs="Times New Roman"/>
        </w:rPr>
        <w:t>2-PVU surface) potent</w:t>
      </w:r>
      <w:r>
        <w:rPr>
          <w:rFonts w:ascii="Times New Roman" w:hAnsi="Times New Roman" w:cs="Times New Roman"/>
        </w:rPr>
        <w:t xml:space="preserve">ial temperature (K, shaded), </w:t>
      </w:r>
      <w:r w:rsidRPr="00D62132">
        <w:rPr>
          <w:rFonts w:ascii="Times New Roman" w:hAnsi="Times New Roman" w:cs="Times New Roman"/>
        </w:rPr>
        <w:t>wind speed (black contours every 10 m s</w:t>
      </w:r>
      <w:r w:rsidRPr="00D62132">
        <w:rPr>
          <w:rFonts w:ascii="Times New Roman" w:hAnsi="Times New Roman" w:cs="Times New Roman"/>
          <w:vertAlign w:val="superscript"/>
        </w:rPr>
        <w:t>−1</w:t>
      </w:r>
      <w:r>
        <w:rPr>
          <w:rFonts w:ascii="Times New Roman" w:hAnsi="Times New Roman" w:cs="Times New Roman"/>
        </w:rPr>
        <w:t>, beginning at 3</w:t>
      </w:r>
      <w:r w:rsidRPr="00D62132">
        <w:rPr>
          <w:rFonts w:ascii="Times New Roman" w:hAnsi="Times New Roman" w:cs="Times New Roman"/>
        </w:rPr>
        <w:t>0 m s</w:t>
      </w:r>
      <w:r w:rsidRPr="00D62132">
        <w:rPr>
          <w:rFonts w:ascii="Times New Roman" w:hAnsi="Times New Roman" w:cs="Times New Roman"/>
          <w:vertAlign w:val="superscript"/>
        </w:rPr>
        <w:t>−1</w:t>
      </w:r>
      <w:r>
        <w:rPr>
          <w:rFonts w:ascii="Times New Roman" w:hAnsi="Times New Roman" w:cs="Times New Roman"/>
        </w:rPr>
        <w:t xml:space="preserve">), and </w:t>
      </w:r>
      <w:r w:rsidRPr="00D62132">
        <w:rPr>
          <w:rFonts w:ascii="Times New Roman" w:hAnsi="Times New Roman" w:cs="Times New Roman"/>
        </w:rPr>
        <w:t>wind (m s</w:t>
      </w:r>
      <w:r w:rsidRPr="00D62132">
        <w:rPr>
          <w:rFonts w:ascii="Times New Roman" w:hAnsi="Times New Roman" w:cs="Times New Roman"/>
          <w:vertAlign w:val="superscript"/>
        </w:rPr>
        <w:t>−</w:t>
      </w:r>
      <w:r w:rsidRPr="006B2230">
        <w:rPr>
          <w:rFonts w:ascii="Times New Roman" w:hAnsi="Times New Roman" w:cs="Times New Roman"/>
          <w:vertAlign w:val="superscript"/>
        </w:rPr>
        <w:t>1</w:t>
      </w:r>
      <w:r>
        <w:rPr>
          <w:rFonts w:ascii="Times New Roman" w:hAnsi="Times New Roman" w:cs="Times New Roman"/>
        </w:rPr>
        <w:t xml:space="preserve">, </w:t>
      </w:r>
      <w:r w:rsidRPr="00B42D67">
        <w:rPr>
          <w:rFonts w:ascii="Times New Roman" w:hAnsi="Times New Roman" w:cs="Times New Roman"/>
        </w:rPr>
        <w:t>flags</w:t>
      </w:r>
      <w:r>
        <w:rPr>
          <w:rFonts w:ascii="Times New Roman" w:hAnsi="Times New Roman" w:cs="Times New Roman"/>
        </w:rPr>
        <w:t xml:space="preserve"> and barbs) at (a) 1800 UTC 10</w:t>
      </w:r>
      <w:r w:rsidRPr="00D62132">
        <w:rPr>
          <w:rFonts w:ascii="Times New Roman" w:hAnsi="Times New Roman" w:cs="Times New Roman"/>
        </w:rPr>
        <w:t xml:space="preserve"> </w:t>
      </w:r>
      <w:r>
        <w:rPr>
          <w:rFonts w:ascii="Times New Roman" w:hAnsi="Times New Roman" w:cs="Times New Roman"/>
        </w:rPr>
        <w:t>February, (c) 0000 UTC 11 February, (e) 0600 UTC 11 February, and (g) 1200 UTC 11 February 2011; 850-hPa relative vorticity (10</w:t>
      </w:r>
      <w:r w:rsidRPr="00594B82">
        <w:rPr>
          <w:rFonts w:ascii="Times New Roman" w:hAnsi="Times New Roman" w:cs="Times New Roman"/>
          <w:vertAlign w:val="superscript"/>
        </w:rPr>
        <w:t>−5</w:t>
      </w:r>
      <w:r>
        <w:rPr>
          <w:rFonts w:ascii="Times New Roman" w:hAnsi="Times New Roman" w:cs="Times New Roman"/>
        </w:rPr>
        <w:t xml:space="preserve"> </w:t>
      </w:r>
      <w:r w:rsidRPr="00D62132">
        <w:rPr>
          <w:rFonts w:ascii="Times New Roman" w:hAnsi="Times New Roman" w:cs="Times New Roman"/>
        </w:rPr>
        <w:t>s</w:t>
      </w:r>
      <w:r w:rsidRPr="00D62132">
        <w:rPr>
          <w:rFonts w:ascii="Times New Roman" w:hAnsi="Times New Roman" w:cs="Times New Roman"/>
          <w:vertAlign w:val="superscript"/>
        </w:rPr>
        <w:t>−1</w:t>
      </w:r>
      <w:r>
        <w:rPr>
          <w:rFonts w:ascii="Times New Roman" w:hAnsi="Times New Roman" w:cs="Times New Roman"/>
        </w:rPr>
        <w:t>,</w:t>
      </w:r>
      <w:r>
        <w:rPr>
          <w:rFonts w:ascii="Times New Roman" w:hAnsi="Times New Roman" w:cs="Times New Roman"/>
          <w:vertAlign w:val="superscript"/>
        </w:rPr>
        <w:t xml:space="preserve"> </w:t>
      </w:r>
      <w:r w:rsidRPr="00D62132">
        <w:rPr>
          <w:rFonts w:ascii="Times New Roman" w:hAnsi="Times New Roman" w:cs="Times New Roman"/>
        </w:rPr>
        <w:t>shaded</w:t>
      </w:r>
      <w:r>
        <w:rPr>
          <w:rFonts w:ascii="Times New Roman" w:hAnsi="Times New Roman" w:cs="Times New Roman"/>
        </w:rPr>
        <w:t xml:space="preserve">), 850–600-hPa layer-averaged ascent (blue contours every </w:t>
      </w:r>
      <w:r w:rsidRPr="00594B82">
        <w:rPr>
          <w:rFonts w:ascii="Times New Roman" w:hAnsi="Times New Roman" w:cs="Times New Roman"/>
        </w:rPr>
        <w:t>2.5 × 10</w:t>
      </w:r>
      <w:r w:rsidRPr="00594B82">
        <w:rPr>
          <w:rFonts w:ascii="Times New Roman" w:hAnsi="Times New Roman" w:cs="Times New Roman"/>
          <w:vertAlign w:val="superscript"/>
        </w:rPr>
        <w:t xml:space="preserve">−3 </w:t>
      </w:r>
      <w:r w:rsidRPr="00594B82">
        <w:rPr>
          <w:rFonts w:ascii="Times New Roman" w:hAnsi="Times New Roman" w:cs="Times New Roman"/>
        </w:rPr>
        <w:t>hPa s</w:t>
      </w:r>
      <w:r w:rsidRPr="00594B82">
        <w:rPr>
          <w:rFonts w:ascii="Times New Roman" w:hAnsi="Times New Roman" w:cs="Times New Roman"/>
          <w:vertAlign w:val="superscript"/>
        </w:rPr>
        <w:t>−1</w:t>
      </w:r>
      <w:r>
        <w:rPr>
          <w:rFonts w:ascii="Times New Roman" w:hAnsi="Times New Roman" w:cs="Times New Roman"/>
        </w:rPr>
        <w:t>, beginning at −</w:t>
      </w:r>
      <w:r w:rsidRPr="00594B82">
        <w:rPr>
          <w:rFonts w:ascii="Times New Roman" w:hAnsi="Times New Roman" w:cs="Times New Roman"/>
        </w:rPr>
        <w:t>2.5 × 10</w:t>
      </w:r>
      <w:r w:rsidRPr="00594B82">
        <w:rPr>
          <w:rFonts w:ascii="Times New Roman" w:hAnsi="Times New Roman" w:cs="Times New Roman"/>
          <w:vertAlign w:val="superscript"/>
        </w:rPr>
        <w:t xml:space="preserve">−3 </w:t>
      </w:r>
      <w:r w:rsidRPr="00594B82">
        <w:rPr>
          <w:rFonts w:ascii="Times New Roman" w:hAnsi="Times New Roman" w:cs="Times New Roman"/>
        </w:rPr>
        <w:t>hPa s</w:t>
      </w:r>
      <w:r w:rsidRPr="00594B82">
        <w:rPr>
          <w:rFonts w:ascii="Times New Roman" w:hAnsi="Times New Roman" w:cs="Times New Roman"/>
          <w:vertAlign w:val="superscript"/>
        </w:rPr>
        <w:t>−</w:t>
      </w:r>
      <w:r>
        <w:rPr>
          <w:rFonts w:ascii="Times New Roman" w:hAnsi="Times New Roman" w:cs="Times New Roman"/>
          <w:vertAlign w:val="superscript"/>
        </w:rPr>
        <w:t>1</w:t>
      </w:r>
      <w:r>
        <w:rPr>
          <w:rFonts w:ascii="Times New Roman" w:hAnsi="Times New Roman" w:cs="Times New Roman"/>
        </w:rPr>
        <w:t xml:space="preserve">), SLP (black contours every 2 hPa), and 10-m wind </w:t>
      </w:r>
      <w:r w:rsidRPr="00D62132">
        <w:rPr>
          <w:rFonts w:ascii="Times New Roman" w:hAnsi="Times New Roman" w:cs="Times New Roman"/>
        </w:rPr>
        <w:t>(m s</w:t>
      </w:r>
      <w:r w:rsidRPr="00D62132">
        <w:rPr>
          <w:rFonts w:ascii="Times New Roman" w:hAnsi="Times New Roman" w:cs="Times New Roman"/>
          <w:vertAlign w:val="superscript"/>
        </w:rPr>
        <w:t>−</w:t>
      </w:r>
      <w:r w:rsidRPr="006B2230">
        <w:rPr>
          <w:rFonts w:ascii="Times New Roman" w:hAnsi="Times New Roman" w:cs="Times New Roman"/>
          <w:vertAlign w:val="superscript"/>
        </w:rPr>
        <w:t>1</w:t>
      </w:r>
      <w:r>
        <w:rPr>
          <w:rFonts w:ascii="Times New Roman" w:hAnsi="Times New Roman" w:cs="Times New Roman"/>
        </w:rPr>
        <w:t>, barbs) at (b) 1800 UTC 10 February, (d) 0000 UTC 11</w:t>
      </w:r>
      <w:r w:rsidRPr="00D62132">
        <w:rPr>
          <w:rFonts w:ascii="Times New Roman" w:hAnsi="Times New Roman" w:cs="Times New Roman"/>
        </w:rPr>
        <w:t xml:space="preserve"> </w:t>
      </w:r>
      <w:r>
        <w:rPr>
          <w:rFonts w:ascii="Times New Roman" w:hAnsi="Times New Roman" w:cs="Times New Roman"/>
        </w:rPr>
        <w:t>February, (f) 0600 UTC 11 February, and (h) 1200 UTC 11 February 2011. Cyan line and dot represent track and position of polar low, respectively, according to STARS database.</w:t>
      </w:r>
    </w:p>
    <w:p w14:paraId="00C2A415" w14:textId="77777777" w:rsidR="00B36221" w:rsidRDefault="00B36221" w:rsidP="00B36221">
      <w:pPr>
        <w:rPr>
          <w:rFonts w:ascii="Times New Roman" w:hAnsi="Times New Roman" w:cs="Times New Roman"/>
        </w:rPr>
      </w:pPr>
    </w:p>
    <w:p w14:paraId="461D6F0E" w14:textId="77777777" w:rsidR="00B36221" w:rsidRDefault="00B36221" w:rsidP="00B36221">
      <w:pPr>
        <w:rPr>
          <w:rFonts w:ascii="Times New Roman" w:hAnsi="Times New Roman" w:cs="Times New Roman"/>
        </w:rPr>
      </w:pPr>
    </w:p>
    <w:p w14:paraId="723A331E" w14:textId="77777777" w:rsidR="00B36221" w:rsidRDefault="00B36221" w:rsidP="00B36221">
      <w:pPr>
        <w:jc w:val="center"/>
        <w:rPr>
          <w:rFonts w:ascii="Times New Roman" w:hAnsi="Times New Roman" w:cs="Times New Roman"/>
        </w:rPr>
      </w:pPr>
      <w:r>
        <w:rPr>
          <w:rFonts w:ascii="Times New Roman" w:hAnsi="Times New Roman" w:cs="Times New Roman"/>
          <w:noProof/>
        </w:rPr>
        <w:drawing>
          <wp:inline distT="0" distB="0" distL="0" distR="0" wp14:anchorId="2CDFD7D4" wp14:editId="2267B164">
            <wp:extent cx="5935980" cy="5921375"/>
            <wp:effectExtent l="0" t="0" r="7620" b="0"/>
            <wp:docPr id="7" name="Picture 7" descr="Macintosh HD:Users:kbiernat:Documents:classes:Spring_2018:ATM_631:paper:figs_final:fig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kbiernat:Documents:classes:Spring_2018:ATM_631:paper:figs_final:fig_6.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35980" cy="5921375"/>
                    </a:xfrm>
                    <a:prstGeom prst="rect">
                      <a:avLst/>
                    </a:prstGeom>
                    <a:noFill/>
                    <a:ln>
                      <a:noFill/>
                    </a:ln>
                  </pic:spPr>
                </pic:pic>
              </a:graphicData>
            </a:graphic>
          </wp:inline>
        </w:drawing>
      </w:r>
    </w:p>
    <w:p w14:paraId="3DC7F2B2" w14:textId="77777777" w:rsidR="00B36221" w:rsidRDefault="00B36221" w:rsidP="00B36221">
      <w:pPr>
        <w:jc w:val="both"/>
        <w:rPr>
          <w:rFonts w:ascii="Times New Roman" w:hAnsi="Times New Roman" w:cs="Times New Roman"/>
        </w:rPr>
      </w:pPr>
    </w:p>
    <w:p w14:paraId="3AB6669D" w14:textId="77777777" w:rsidR="00B36221" w:rsidRDefault="00B36221" w:rsidP="00B36221">
      <w:pPr>
        <w:rPr>
          <w:rFonts w:ascii="Times New Roman" w:hAnsi="Times New Roman" w:cs="Times New Roman"/>
        </w:rPr>
      </w:pPr>
      <w:r>
        <w:rPr>
          <w:rFonts w:ascii="Times New Roman" w:hAnsi="Times New Roman" w:cs="Times New Roman"/>
        </w:rPr>
        <w:t xml:space="preserve">FIG. 6. (a) SLP (blue </w:t>
      </w:r>
      <w:r w:rsidRPr="00D62132">
        <w:rPr>
          <w:rFonts w:ascii="Times New Roman" w:hAnsi="Times New Roman" w:cs="Times New Roman"/>
        </w:rPr>
        <w:t xml:space="preserve">contours every </w:t>
      </w:r>
      <w:r>
        <w:rPr>
          <w:rFonts w:ascii="Times New Roman" w:hAnsi="Times New Roman" w:cs="Times New Roman"/>
        </w:rPr>
        <w:t>2 hPa), and 600</w:t>
      </w:r>
      <w:r>
        <w:rPr>
          <w:rFonts w:ascii="Times New Roman" w:hAnsi="Times New Roman" w:cs="Times New Roman"/>
        </w:rPr>
        <w:softHyphen/>
        <w:t xml:space="preserve">–400-hPa layer-averaged </w:t>
      </w:r>
      <w:r w:rsidRPr="0031664C">
        <w:rPr>
          <w:rFonts w:ascii="Times New Roman" w:hAnsi="Times New Roman" w:cs="Times New Roman"/>
          <w:b/>
        </w:rPr>
        <w:t>Q</w:t>
      </w:r>
      <w:r>
        <w:rPr>
          <w:rFonts w:ascii="Times New Roman" w:hAnsi="Times New Roman" w:cs="Times New Roman"/>
        </w:rPr>
        <w:t xml:space="preserve"> (K </w:t>
      </w:r>
      <w:r w:rsidRPr="00D62132">
        <w:rPr>
          <w:rFonts w:ascii="Times New Roman" w:hAnsi="Times New Roman" w:cs="Times New Roman"/>
        </w:rPr>
        <w:t>m</w:t>
      </w:r>
      <w:r w:rsidRPr="00D62132">
        <w:rPr>
          <w:rFonts w:ascii="Times New Roman" w:hAnsi="Times New Roman" w:cs="Times New Roman"/>
          <w:vertAlign w:val="superscript"/>
        </w:rPr>
        <w:t>−1</w:t>
      </w:r>
      <w:r w:rsidRPr="00D62132">
        <w:rPr>
          <w:rFonts w:ascii="Times New Roman" w:hAnsi="Times New Roman" w:cs="Times New Roman"/>
        </w:rPr>
        <w:t xml:space="preserve"> s</w:t>
      </w:r>
      <w:r w:rsidRPr="00D62132">
        <w:rPr>
          <w:rFonts w:ascii="Times New Roman" w:hAnsi="Times New Roman" w:cs="Times New Roman"/>
          <w:vertAlign w:val="superscript"/>
        </w:rPr>
        <w:t>−1</w:t>
      </w:r>
      <w:r>
        <w:rPr>
          <w:rFonts w:ascii="Times New Roman" w:hAnsi="Times New Roman" w:cs="Times New Roman"/>
        </w:rPr>
        <w:t xml:space="preserve">, vectors), </w:t>
      </w:r>
      <w:r w:rsidRPr="0031664C">
        <w:rPr>
          <w:rFonts w:ascii="Times New Roman" w:hAnsi="Times New Roman" w:cs="Times New Roman"/>
          <w:b/>
        </w:rPr>
        <w:t>Q</w:t>
      </w:r>
      <w:r>
        <w:rPr>
          <w:rFonts w:ascii="Times New Roman" w:hAnsi="Times New Roman" w:cs="Times New Roman"/>
        </w:rPr>
        <w:t xml:space="preserve"> forcing for vertical motion (10</w:t>
      </w:r>
      <w:r w:rsidRPr="00D62132">
        <w:rPr>
          <w:rFonts w:ascii="Times New Roman" w:hAnsi="Times New Roman" w:cs="Times New Roman"/>
          <w:vertAlign w:val="superscript"/>
        </w:rPr>
        <w:t>−1</w:t>
      </w:r>
      <w:r>
        <w:rPr>
          <w:rFonts w:ascii="Times New Roman" w:hAnsi="Times New Roman" w:cs="Times New Roman"/>
          <w:vertAlign w:val="superscript"/>
        </w:rPr>
        <w:t>7</w:t>
      </w:r>
      <w:r>
        <w:rPr>
          <w:rFonts w:ascii="Times New Roman" w:hAnsi="Times New Roman" w:cs="Times New Roman"/>
        </w:rPr>
        <w:t xml:space="preserve"> Pa</w:t>
      </w:r>
      <w:r w:rsidRPr="00D62132">
        <w:rPr>
          <w:rFonts w:ascii="Times New Roman" w:hAnsi="Times New Roman" w:cs="Times New Roman"/>
          <w:vertAlign w:val="superscript"/>
        </w:rPr>
        <w:t>−1</w:t>
      </w:r>
      <w:r>
        <w:rPr>
          <w:rFonts w:ascii="Times New Roman" w:hAnsi="Times New Roman" w:cs="Times New Roman"/>
          <w:vertAlign w:val="superscript"/>
        </w:rPr>
        <w:t xml:space="preserve"> </w:t>
      </w:r>
      <w:r>
        <w:rPr>
          <w:rFonts w:ascii="Times New Roman" w:hAnsi="Times New Roman" w:cs="Times New Roman"/>
        </w:rPr>
        <w:t>s</w:t>
      </w:r>
      <w:r w:rsidRPr="00D62132">
        <w:rPr>
          <w:rFonts w:ascii="Times New Roman" w:hAnsi="Times New Roman" w:cs="Times New Roman"/>
          <w:vertAlign w:val="superscript"/>
        </w:rPr>
        <w:t>−</w:t>
      </w:r>
      <w:r>
        <w:rPr>
          <w:rFonts w:ascii="Times New Roman" w:hAnsi="Times New Roman" w:cs="Times New Roman"/>
          <w:vertAlign w:val="superscript"/>
        </w:rPr>
        <w:t>3</w:t>
      </w:r>
      <w:r>
        <w:rPr>
          <w:rFonts w:ascii="Times New Roman" w:hAnsi="Times New Roman" w:cs="Times New Roman"/>
        </w:rPr>
        <w:t>, shaded), geopotential height (black contours every 5 dam), and potential temperature (dashed red contours every 4°C); (b) 900–600-hPa layer-averaged static stability, SLP (black contours every 2 hPa), SST (purple contours every 1°C beginning at 1°C), and 20% contour of sea-ice concentration (thick blue); (c) SLP (black contours every 2 hPa),</w:t>
      </w:r>
      <w:r w:rsidRPr="00FA7535">
        <w:rPr>
          <w:rFonts w:ascii="Times New Roman" w:hAnsi="Times New Roman" w:cs="Times New Roman"/>
        </w:rPr>
        <w:t xml:space="preserve"> </w:t>
      </w:r>
      <w:r>
        <w:rPr>
          <w:rFonts w:ascii="Times New Roman" w:hAnsi="Times New Roman" w:cs="Times New Roman"/>
        </w:rPr>
        <w:t xml:space="preserve">10-m wind </w:t>
      </w:r>
      <w:r w:rsidRPr="00D62132">
        <w:rPr>
          <w:rFonts w:ascii="Times New Roman" w:hAnsi="Times New Roman" w:cs="Times New Roman"/>
        </w:rPr>
        <w:t>(m s</w:t>
      </w:r>
      <w:r w:rsidRPr="00D62132">
        <w:rPr>
          <w:rFonts w:ascii="Times New Roman" w:hAnsi="Times New Roman" w:cs="Times New Roman"/>
          <w:vertAlign w:val="superscript"/>
        </w:rPr>
        <w:t>−</w:t>
      </w:r>
      <w:r w:rsidRPr="006B2230">
        <w:rPr>
          <w:rFonts w:ascii="Times New Roman" w:hAnsi="Times New Roman" w:cs="Times New Roman"/>
          <w:vertAlign w:val="superscript"/>
        </w:rPr>
        <w:t>1</w:t>
      </w:r>
      <w:r>
        <w:rPr>
          <w:rFonts w:ascii="Times New Roman" w:hAnsi="Times New Roman" w:cs="Times New Roman"/>
        </w:rPr>
        <w:t>, barbs), and forecast sensible heat flux (W m</w:t>
      </w:r>
      <w:r w:rsidRPr="00FA7535">
        <w:rPr>
          <w:rFonts w:ascii="Times New Roman" w:hAnsi="Times New Roman" w:cs="Times New Roman"/>
          <w:vertAlign w:val="superscript"/>
        </w:rPr>
        <w:t>−2</w:t>
      </w:r>
      <w:r>
        <w:rPr>
          <w:rFonts w:ascii="Times New Roman" w:hAnsi="Times New Roman" w:cs="Times New Roman"/>
        </w:rPr>
        <w:t xml:space="preserve">, shaded); and (d) as in (c), but forecast latent heat flux at 0300 UTC 11 February 2011. Label “TPV” denotes position of TPV and cyan dot denotes position of polar low in ERA5. </w:t>
      </w:r>
    </w:p>
    <w:p w14:paraId="028B679C" w14:textId="77777777" w:rsidR="00B36221" w:rsidRDefault="00B36221" w:rsidP="00B36221">
      <w:pPr>
        <w:rPr>
          <w:rFonts w:ascii="Times New Roman" w:hAnsi="Times New Roman" w:cs="Times New Roman"/>
        </w:rPr>
      </w:pPr>
    </w:p>
    <w:p w14:paraId="39128598" w14:textId="77777777" w:rsidR="00B36221" w:rsidRDefault="00B36221" w:rsidP="00B36221">
      <w:pPr>
        <w:jc w:val="center"/>
        <w:rPr>
          <w:rFonts w:ascii="Times New Roman" w:hAnsi="Times New Roman" w:cs="Times New Roman"/>
        </w:rPr>
      </w:pPr>
    </w:p>
    <w:p w14:paraId="169BDB5C" w14:textId="77777777" w:rsidR="00B36221" w:rsidRDefault="00B36221" w:rsidP="00B36221">
      <w:pPr>
        <w:jc w:val="center"/>
        <w:rPr>
          <w:rFonts w:ascii="Times New Roman" w:hAnsi="Times New Roman" w:cs="Times New Roman"/>
        </w:rPr>
      </w:pPr>
    </w:p>
    <w:p w14:paraId="743B194F" w14:textId="77777777" w:rsidR="00B36221" w:rsidRDefault="00B36221" w:rsidP="00B36221">
      <w:pPr>
        <w:rPr>
          <w:rFonts w:ascii="Times New Roman" w:hAnsi="Times New Roman" w:cs="Times New Roman"/>
        </w:rPr>
      </w:pPr>
    </w:p>
    <w:p w14:paraId="1A46D114" w14:textId="77777777" w:rsidR="00B36221" w:rsidRDefault="00B36221" w:rsidP="00B36221">
      <w:pPr>
        <w:jc w:val="center"/>
        <w:rPr>
          <w:rFonts w:ascii="Times New Roman" w:hAnsi="Times New Roman" w:cs="Times New Roman"/>
        </w:rPr>
      </w:pPr>
      <w:r>
        <w:rPr>
          <w:rFonts w:ascii="Times New Roman" w:hAnsi="Times New Roman" w:cs="Times New Roman"/>
          <w:noProof/>
        </w:rPr>
        <w:drawing>
          <wp:inline distT="0" distB="0" distL="0" distR="0" wp14:anchorId="7F0D06D7" wp14:editId="31CC6B2E">
            <wp:extent cx="5935980" cy="3237865"/>
            <wp:effectExtent l="0" t="0" r="0" b="0"/>
            <wp:docPr id="8" name="Picture 8" descr="Macintosh HD:Users:kbiernat:Documents:classes:Spring_2018:ATM_631:paper:figs_final:fig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kbiernat:Documents:classes:Spring_2018:ATM_631:paper:figs_final:fig_7.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35980" cy="3237865"/>
                    </a:xfrm>
                    <a:prstGeom prst="rect">
                      <a:avLst/>
                    </a:prstGeom>
                    <a:noFill/>
                    <a:ln>
                      <a:noFill/>
                    </a:ln>
                  </pic:spPr>
                </pic:pic>
              </a:graphicData>
            </a:graphic>
          </wp:inline>
        </w:drawing>
      </w:r>
    </w:p>
    <w:p w14:paraId="29CFBCF7" w14:textId="77777777" w:rsidR="00B36221" w:rsidRDefault="00B36221" w:rsidP="00B36221">
      <w:pPr>
        <w:rPr>
          <w:rFonts w:ascii="Times New Roman" w:hAnsi="Times New Roman" w:cs="Times New Roman"/>
        </w:rPr>
      </w:pPr>
    </w:p>
    <w:p w14:paraId="21911B43" w14:textId="77777777" w:rsidR="00B36221" w:rsidRDefault="00B36221" w:rsidP="00B36221">
      <w:pPr>
        <w:rPr>
          <w:rFonts w:ascii="Times New Roman" w:hAnsi="Times New Roman" w:cs="Times New Roman"/>
        </w:rPr>
      </w:pPr>
      <w:r>
        <w:rPr>
          <w:rFonts w:ascii="Times New Roman" w:hAnsi="Times New Roman" w:cs="Times New Roman"/>
        </w:rPr>
        <w:t>FIG. 7. (a) Cross section along line AA’ of PV (PVU, shading), potential temperature (K, black), ascent</w:t>
      </w:r>
      <w:r w:rsidRPr="00DC3472">
        <w:rPr>
          <w:rFonts w:ascii="Times New Roman" w:hAnsi="Times New Roman" w:cs="Times New Roman"/>
        </w:rPr>
        <w:t xml:space="preserve"> </w:t>
      </w:r>
      <w:r>
        <w:rPr>
          <w:rFonts w:ascii="Times New Roman" w:hAnsi="Times New Roman" w:cs="Times New Roman"/>
        </w:rPr>
        <w:t xml:space="preserve">(red contours every </w:t>
      </w:r>
      <w:r w:rsidRPr="00594B82">
        <w:rPr>
          <w:rFonts w:ascii="Times New Roman" w:hAnsi="Times New Roman" w:cs="Times New Roman"/>
        </w:rPr>
        <w:t>2.5 × 10</w:t>
      </w:r>
      <w:r w:rsidRPr="00594B82">
        <w:rPr>
          <w:rFonts w:ascii="Times New Roman" w:hAnsi="Times New Roman" w:cs="Times New Roman"/>
          <w:vertAlign w:val="superscript"/>
        </w:rPr>
        <w:t xml:space="preserve">−3 </w:t>
      </w:r>
      <w:r w:rsidRPr="00594B82">
        <w:rPr>
          <w:rFonts w:ascii="Times New Roman" w:hAnsi="Times New Roman" w:cs="Times New Roman"/>
        </w:rPr>
        <w:t>hPa s</w:t>
      </w:r>
      <w:r w:rsidRPr="00594B82">
        <w:rPr>
          <w:rFonts w:ascii="Times New Roman" w:hAnsi="Times New Roman" w:cs="Times New Roman"/>
          <w:vertAlign w:val="superscript"/>
        </w:rPr>
        <w:t>−1</w:t>
      </w:r>
      <w:r>
        <w:rPr>
          <w:rFonts w:ascii="Times New Roman" w:hAnsi="Times New Roman" w:cs="Times New Roman"/>
        </w:rPr>
        <w:t>, beginning at −</w:t>
      </w:r>
      <w:r w:rsidRPr="00594B82">
        <w:rPr>
          <w:rFonts w:ascii="Times New Roman" w:hAnsi="Times New Roman" w:cs="Times New Roman"/>
        </w:rPr>
        <w:t>2.5 × 10</w:t>
      </w:r>
      <w:r w:rsidRPr="00594B82">
        <w:rPr>
          <w:rFonts w:ascii="Times New Roman" w:hAnsi="Times New Roman" w:cs="Times New Roman"/>
          <w:vertAlign w:val="superscript"/>
        </w:rPr>
        <w:t xml:space="preserve">−3 </w:t>
      </w:r>
      <w:r w:rsidRPr="00594B82">
        <w:rPr>
          <w:rFonts w:ascii="Times New Roman" w:hAnsi="Times New Roman" w:cs="Times New Roman"/>
        </w:rPr>
        <w:t>hPa s</w:t>
      </w:r>
      <w:r w:rsidRPr="00594B82">
        <w:rPr>
          <w:rFonts w:ascii="Times New Roman" w:hAnsi="Times New Roman" w:cs="Times New Roman"/>
          <w:vertAlign w:val="superscript"/>
        </w:rPr>
        <w:t>−</w:t>
      </w:r>
      <w:r>
        <w:rPr>
          <w:rFonts w:ascii="Times New Roman" w:hAnsi="Times New Roman" w:cs="Times New Roman"/>
          <w:vertAlign w:val="superscript"/>
        </w:rPr>
        <w:t>1</w:t>
      </w:r>
      <w:r>
        <w:rPr>
          <w:rFonts w:ascii="Times New Roman" w:hAnsi="Times New Roman" w:cs="Times New Roman"/>
        </w:rPr>
        <w:t xml:space="preserve">), and wind speed (dashed white contours every 10 </w:t>
      </w:r>
      <w:r w:rsidRPr="00D62132">
        <w:rPr>
          <w:rFonts w:ascii="Times New Roman" w:hAnsi="Times New Roman" w:cs="Times New Roman"/>
        </w:rPr>
        <w:t>m s</w:t>
      </w:r>
      <w:r w:rsidRPr="00D62132">
        <w:rPr>
          <w:rFonts w:ascii="Times New Roman" w:hAnsi="Times New Roman" w:cs="Times New Roman"/>
          <w:vertAlign w:val="superscript"/>
        </w:rPr>
        <w:t>−</w:t>
      </w:r>
      <w:r>
        <w:rPr>
          <w:rFonts w:ascii="Times New Roman" w:hAnsi="Times New Roman" w:cs="Times New Roman"/>
          <w:vertAlign w:val="superscript"/>
        </w:rPr>
        <w:t>1</w:t>
      </w:r>
      <w:r>
        <w:rPr>
          <w:rFonts w:ascii="Times New Roman" w:hAnsi="Times New Roman" w:cs="Times New Roman"/>
        </w:rPr>
        <w:t>, beginning at 3</w:t>
      </w:r>
      <w:r w:rsidRPr="00D62132">
        <w:rPr>
          <w:rFonts w:ascii="Times New Roman" w:hAnsi="Times New Roman" w:cs="Times New Roman"/>
        </w:rPr>
        <w:t>0 m s</w:t>
      </w:r>
      <w:r w:rsidRPr="00D62132">
        <w:rPr>
          <w:rFonts w:ascii="Times New Roman" w:hAnsi="Times New Roman" w:cs="Times New Roman"/>
          <w:vertAlign w:val="superscript"/>
        </w:rPr>
        <w:t>−1</w:t>
      </w:r>
      <w:r>
        <w:rPr>
          <w:rFonts w:ascii="Times New Roman" w:hAnsi="Times New Roman" w:cs="Times New Roman"/>
        </w:rPr>
        <w:t>); (b) DT (</w:t>
      </w:r>
      <w:r w:rsidRPr="00D62132">
        <w:rPr>
          <w:rFonts w:ascii="Times New Roman" w:hAnsi="Times New Roman" w:cs="Times New Roman"/>
        </w:rPr>
        <w:t>2-PVU surface) potent</w:t>
      </w:r>
      <w:r>
        <w:rPr>
          <w:rFonts w:ascii="Times New Roman" w:hAnsi="Times New Roman" w:cs="Times New Roman"/>
        </w:rPr>
        <w:t xml:space="preserve">ial temperature (K, shaded), </w:t>
      </w:r>
      <w:r w:rsidRPr="00D62132">
        <w:rPr>
          <w:rFonts w:ascii="Times New Roman" w:hAnsi="Times New Roman" w:cs="Times New Roman"/>
        </w:rPr>
        <w:t>wind speed (black contours every 10 m s</w:t>
      </w:r>
      <w:r w:rsidRPr="00D62132">
        <w:rPr>
          <w:rFonts w:ascii="Times New Roman" w:hAnsi="Times New Roman" w:cs="Times New Roman"/>
          <w:vertAlign w:val="superscript"/>
        </w:rPr>
        <w:t>−1</w:t>
      </w:r>
      <w:r>
        <w:rPr>
          <w:rFonts w:ascii="Times New Roman" w:hAnsi="Times New Roman" w:cs="Times New Roman"/>
        </w:rPr>
        <w:t>, beginning at 3</w:t>
      </w:r>
      <w:r w:rsidRPr="00D62132">
        <w:rPr>
          <w:rFonts w:ascii="Times New Roman" w:hAnsi="Times New Roman" w:cs="Times New Roman"/>
        </w:rPr>
        <w:t>0 m s</w:t>
      </w:r>
      <w:r w:rsidRPr="00D62132">
        <w:rPr>
          <w:rFonts w:ascii="Times New Roman" w:hAnsi="Times New Roman" w:cs="Times New Roman"/>
          <w:vertAlign w:val="superscript"/>
        </w:rPr>
        <w:t>−1</w:t>
      </w:r>
      <w:r>
        <w:rPr>
          <w:rFonts w:ascii="Times New Roman" w:hAnsi="Times New Roman" w:cs="Times New Roman"/>
        </w:rPr>
        <w:t xml:space="preserve">), and </w:t>
      </w:r>
      <w:r w:rsidRPr="00D62132">
        <w:rPr>
          <w:rFonts w:ascii="Times New Roman" w:hAnsi="Times New Roman" w:cs="Times New Roman"/>
        </w:rPr>
        <w:t>wind (m s</w:t>
      </w:r>
      <w:r w:rsidRPr="00D62132">
        <w:rPr>
          <w:rFonts w:ascii="Times New Roman" w:hAnsi="Times New Roman" w:cs="Times New Roman"/>
          <w:vertAlign w:val="superscript"/>
        </w:rPr>
        <w:t>−</w:t>
      </w:r>
      <w:r w:rsidRPr="006B2230">
        <w:rPr>
          <w:rFonts w:ascii="Times New Roman" w:hAnsi="Times New Roman" w:cs="Times New Roman"/>
          <w:vertAlign w:val="superscript"/>
        </w:rPr>
        <w:t>1</w:t>
      </w:r>
      <w:r>
        <w:rPr>
          <w:rFonts w:ascii="Times New Roman" w:hAnsi="Times New Roman" w:cs="Times New Roman"/>
        </w:rPr>
        <w:t xml:space="preserve">, </w:t>
      </w:r>
      <w:r w:rsidRPr="00B42D67">
        <w:rPr>
          <w:rFonts w:ascii="Times New Roman" w:hAnsi="Times New Roman" w:cs="Times New Roman"/>
        </w:rPr>
        <w:t>flags</w:t>
      </w:r>
      <w:r>
        <w:rPr>
          <w:rFonts w:ascii="Times New Roman" w:hAnsi="Times New Roman" w:cs="Times New Roman"/>
        </w:rPr>
        <w:t xml:space="preserve"> and barbs); and (c) 850-hPa relative vorticity (10</w:t>
      </w:r>
      <w:r w:rsidRPr="00594B82">
        <w:rPr>
          <w:rFonts w:ascii="Times New Roman" w:hAnsi="Times New Roman" w:cs="Times New Roman"/>
          <w:vertAlign w:val="superscript"/>
        </w:rPr>
        <w:t>−5</w:t>
      </w:r>
      <w:r>
        <w:rPr>
          <w:rFonts w:ascii="Times New Roman" w:hAnsi="Times New Roman" w:cs="Times New Roman"/>
        </w:rPr>
        <w:t xml:space="preserve"> </w:t>
      </w:r>
      <w:r w:rsidRPr="00D62132">
        <w:rPr>
          <w:rFonts w:ascii="Times New Roman" w:hAnsi="Times New Roman" w:cs="Times New Roman"/>
        </w:rPr>
        <w:t>s</w:t>
      </w:r>
      <w:r w:rsidRPr="00D62132">
        <w:rPr>
          <w:rFonts w:ascii="Times New Roman" w:hAnsi="Times New Roman" w:cs="Times New Roman"/>
          <w:vertAlign w:val="superscript"/>
        </w:rPr>
        <w:t>−1</w:t>
      </w:r>
      <w:r>
        <w:rPr>
          <w:rFonts w:ascii="Times New Roman" w:hAnsi="Times New Roman" w:cs="Times New Roman"/>
        </w:rPr>
        <w:t>,</w:t>
      </w:r>
      <w:r>
        <w:rPr>
          <w:rFonts w:ascii="Times New Roman" w:hAnsi="Times New Roman" w:cs="Times New Roman"/>
          <w:vertAlign w:val="superscript"/>
        </w:rPr>
        <w:t xml:space="preserve"> </w:t>
      </w:r>
      <w:r w:rsidRPr="00D62132">
        <w:rPr>
          <w:rFonts w:ascii="Times New Roman" w:hAnsi="Times New Roman" w:cs="Times New Roman"/>
        </w:rPr>
        <w:t>shaded</w:t>
      </w:r>
      <w:r>
        <w:rPr>
          <w:rFonts w:ascii="Times New Roman" w:hAnsi="Times New Roman" w:cs="Times New Roman"/>
        </w:rPr>
        <w:t xml:space="preserve">), 850–600-hPa layer-averaged ascent (blue contours every </w:t>
      </w:r>
      <w:r w:rsidRPr="00594B82">
        <w:rPr>
          <w:rFonts w:ascii="Times New Roman" w:hAnsi="Times New Roman" w:cs="Times New Roman"/>
        </w:rPr>
        <w:t>2.5 × 10</w:t>
      </w:r>
      <w:r w:rsidRPr="00594B82">
        <w:rPr>
          <w:rFonts w:ascii="Times New Roman" w:hAnsi="Times New Roman" w:cs="Times New Roman"/>
          <w:vertAlign w:val="superscript"/>
        </w:rPr>
        <w:t xml:space="preserve">−3 </w:t>
      </w:r>
      <w:r w:rsidRPr="00594B82">
        <w:rPr>
          <w:rFonts w:ascii="Times New Roman" w:hAnsi="Times New Roman" w:cs="Times New Roman"/>
        </w:rPr>
        <w:t>hPa s</w:t>
      </w:r>
      <w:r w:rsidRPr="00594B82">
        <w:rPr>
          <w:rFonts w:ascii="Times New Roman" w:hAnsi="Times New Roman" w:cs="Times New Roman"/>
          <w:vertAlign w:val="superscript"/>
        </w:rPr>
        <w:t>−1</w:t>
      </w:r>
      <w:r>
        <w:rPr>
          <w:rFonts w:ascii="Times New Roman" w:hAnsi="Times New Roman" w:cs="Times New Roman"/>
        </w:rPr>
        <w:t>, beginning at −</w:t>
      </w:r>
      <w:r w:rsidRPr="00594B82">
        <w:rPr>
          <w:rFonts w:ascii="Times New Roman" w:hAnsi="Times New Roman" w:cs="Times New Roman"/>
        </w:rPr>
        <w:t>2.5 × 10</w:t>
      </w:r>
      <w:r w:rsidRPr="00594B82">
        <w:rPr>
          <w:rFonts w:ascii="Times New Roman" w:hAnsi="Times New Roman" w:cs="Times New Roman"/>
          <w:vertAlign w:val="superscript"/>
        </w:rPr>
        <w:t xml:space="preserve">−3 </w:t>
      </w:r>
      <w:r w:rsidRPr="00594B82">
        <w:rPr>
          <w:rFonts w:ascii="Times New Roman" w:hAnsi="Times New Roman" w:cs="Times New Roman"/>
        </w:rPr>
        <w:t>hPa s</w:t>
      </w:r>
      <w:r w:rsidRPr="00594B82">
        <w:rPr>
          <w:rFonts w:ascii="Times New Roman" w:hAnsi="Times New Roman" w:cs="Times New Roman"/>
          <w:vertAlign w:val="superscript"/>
        </w:rPr>
        <w:t>−</w:t>
      </w:r>
      <w:r>
        <w:rPr>
          <w:rFonts w:ascii="Times New Roman" w:hAnsi="Times New Roman" w:cs="Times New Roman"/>
          <w:vertAlign w:val="superscript"/>
        </w:rPr>
        <w:t>1</w:t>
      </w:r>
      <w:r>
        <w:rPr>
          <w:rFonts w:ascii="Times New Roman" w:hAnsi="Times New Roman" w:cs="Times New Roman"/>
        </w:rPr>
        <w:t xml:space="preserve">), SLP (black contours every 2 hPa), and 10-m wind </w:t>
      </w:r>
      <w:r w:rsidRPr="00D62132">
        <w:rPr>
          <w:rFonts w:ascii="Times New Roman" w:hAnsi="Times New Roman" w:cs="Times New Roman"/>
        </w:rPr>
        <w:t>(m s</w:t>
      </w:r>
      <w:r w:rsidRPr="00D62132">
        <w:rPr>
          <w:rFonts w:ascii="Times New Roman" w:hAnsi="Times New Roman" w:cs="Times New Roman"/>
          <w:vertAlign w:val="superscript"/>
        </w:rPr>
        <w:t>−</w:t>
      </w:r>
      <w:r w:rsidRPr="006B2230">
        <w:rPr>
          <w:rFonts w:ascii="Times New Roman" w:hAnsi="Times New Roman" w:cs="Times New Roman"/>
          <w:vertAlign w:val="superscript"/>
        </w:rPr>
        <w:t>1</w:t>
      </w:r>
      <w:r>
        <w:rPr>
          <w:rFonts w:ascii="Times New Roman" w:hAnsi="Times New Roman" w:cs="Times New Roman"/>
        </w:rPr>
        <w:t xml:space="preserve">, barbs) at 0300 UTC 11 February 2011. Cyan line in (b) and (c) represents transect of cross section AA’. Arrows and labels “TPV” and “PL” point to locations of TPV and polar low, respectively. </w:t>
      </w:r>
    </w:p>
    <w:p w14:paraId="56CF9069" w14:textId="77777777" w:rsidR="00B36221" w:rsidRDefault="00B36221" w:rsidP="00B36221">
      <w:pPr>
        <w:rPr>
          <w:rFonts w:ascii="Times New Roman" w:hAnsi="Times New Roman" w:cs="Times New Roman"/>
        </w:rPr>
      </w:pPr>
    </w:p>
    <w:p w14:paraId="73E3F963" w14:textId="77777777" w:rsidR="00B36221" w:rsidRDefault="00B36221" w:rsidP="00B36221">
      <w:pPr>
        <w:rPr>
          <w:rFonts w:ascii="Times New Roman" w:hAnsi="Times New Roman" w:cs="Times New Roman"/>
        </w:rPr>
      </w:pPr>
    </w:p>
    <w:p w14:paraId="0BE344BA" w14:textId="77777777" w:rsidR="00B36221" w:rsidRDefault="00B36221" w:rsidP="00B36221">
      <w:pPr>
        <w:jc w:val="center"/>
        <w:rPr>
          <w:rFonts w:ascii="Times New Roman" w:hAnsi="Times New Roman" w:cs="Times New Roman"/>
        </w:rPr>
      </w:pPr>
    </w:p>
    <w:p w14:paraId="28D04D7E" w14:textId="77777777" w:rsidR="00B36221" w:rsidRDefault="00B36221" w:rsidP="00B36221">
      <w:pPr>
        <w:jc w:val="center"/>
        <w:rPr>
          <w:rFonts w:ascii="Times New Roman" w:hAnsi="Times New Roman" w:cs="Times New Roman"/>
        </w:rPr>
      </w:pPr>
    </w:p>
    <w:p w14:paraId="5A399DE8" w14:textId="77777777" w:rsidR="00B36221" w:rsidRDefault="00B36221" w:rsidP="00B36221">
      <w:pPr>
        <w:jc w:val="center"/>
        <w:rPr>
          <w:rFonts w:ascii="Times New Roman" w:hAnsi="Times New Roman" w:cs="Times New Roman"/>
        </w:rPr>
      </w:pPr>
      <w:r>
        <w:rPr>
          <w:rFonts w:ascii="Times New Roman" w:hAnsi="Times New Roman" w:cs="Times New Roman"/>
          <w:noProof/>
        </w:rPr>
        <w:drawing>
          <wp:inline distT="0" distB="0" distL="0" distR="0" wp14:anchorId="0A388DF8" wp14:editId="36AB16CC">
            <wp:extent cx="5930265" cy="2729865"/>
            <wp:effectExtent l="0" t="0" r="0" b="0"/>
            <wp:docPr id="9" name="Picture 9" descr="Macintosh HD:Users:kbiernat:Documents:classes:Spring_2018:ATM_631:paper:figs_final:fig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kbiernat:Documents:classes:Spring_2018:ATM_631:paper:figs_final:fig_8.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30265" cy="2729865"/>
                    </a:xfrm>
                    <a:prstGeom prst="rect">
                      <a:avLst/>
                    </a:prstGeom>
                    <a:noFill/>
                    <a:ln>
                      <a:noFill/>
                    </a:ln>
                  </pic:spPr>
                </pic:pic>
              </a:graphicData>
            </a:graphic>
          </wp:inline>
        </w:drawing>
      </w:r>
    </w:p>
    <w:p w14:paraId="6F6BC3E4" w14:textId="77777777" w:rsidR="00B36221" w:rsidRDefault="00B36221" w:rsidP="00B36221">
      <w:pPr>
        <w:jc w:val="center"/>
        <w:rPr>
          <w:rFonts w:ascii="Times New Roman" w:hAnsi="Times New Roman" w:cs="Times New Roman"/>
        </w:rPr>
      </w:pPr>
    </w:p>
    <w:p w14:paraId="1446F047" w14:textId="77777777" w:rsidR="00B36221" w:rsidRDefault="00B36221" w:rsidP="00B36221">
      <w:pPr>
        <w:spacing w:line="276" w:lineRule="auto"/>
        <w:rPr>
          <w:rFonts w:ascii="Times New Roman" w:hAnsi="Times New Roman" w:cs="Times New Roman"/>
        </w:rPr>
      </w:pPr>
      <w:r>
        <w:rPr>
          <w:rFonts w:ascii="Times New Roman" w:hAnsi="Times New Roman" w:cs="Times New Roman"/>
        </w:rPr>
        <w:t>FIG. 8. (a) Track of the polar low, as represented by the track of its associated 850-hPa relative vorticity maximum, and (b) intensity of the polar low, as represented by the value of its associated 850-hPa relative vorticity maximum (10</w:t>
      </w:r>
      <w:r w:rsidRPr="00594B82">
        <w:rPr>
          <w:rFonts w:ascii="Times New Roman" w:hAnsi="Times New Roman" w:cs="Times New Roman"/>
          <w:vertAlign w:val="superscript"/>
        </w:rPr>
        <w:t>−5</w:t>
      </w:r>
      <w:r>
        <w:rPr>
          <w:rFonts w:ascii="Times New Roman" w:hAnsi="Times New Roman" w:cs="Times New Roman"/>
        </w:rPr>
        <w:t xml:space="preserve"> </w:t>
      </w:r>
      <w:r w:rsidRPr="00D62132">
        <w:rPr>
          <w:rFonts w:ascii="Times New Roman" w:hAnsi="Times New Roman" w:cs="Times New Roman"/>
        </w:rPr>
        <w:t>s</w:t>
      </w:r>
      <w:r w:rsidRPr="00D62132">
        <w:rPr>
          <w:rFonts w:ascii="Times New Roman" w:hAnsi="Times New Roman" w:cs="Times New Roman"/>
          <w:vertAlign w:val="superscript"/>
        </w:rPr>
        <w:t>−1</w:t>
      </w:r>
      <w:r>
        <w:rPr>
          <w:rFonts w:ascii="Times New Roman" w:hAnsi="Times New Roman" w:cs="Times New Roman"/>
        </w:rPr>
        <w:t xml:space="preserve">), every 6 h during 1800 UTC 10 February–1200 UTC 11 February 2011 for ERA5 (black), ensemble members in the most accurate group (blue), ensemble members in least accurate group (red), and for all other ensemble members (gray). Dots and crosses in (a) represent position of polar low at 1800 UTC 10 February and 1200 UTC 11 February, respectively, for ERA5 and ensemble members in most and least accurate group. </w:t>
      </w:r>
    </w:p>
    <w:p w14:paraId="007C7D62" w14:textId="77777777" w:rsidR="00B36221" w:rsidRDefault="00B36221" w:rsidP="00B36221">
      <w:pPr>
        <w:rPr>
          <w:rFonts w:ascii="Times New Roman" w:hAnsi="Times New Roman" w:cs="Times New Roman"/>
        </w:rPr>
      </w:pPr>
    </w:p>
    <w:p w14:paraId="42E2C4CF" w14:textId="77777777" w:rsidR="00B36221" w:rsidRDefault="00B36221" w:rsidP="00B36221">
      <w:pPr>
        <w:jc w:val="center"/>
        <w:rPr>
          <w:rFonts w:ascii="Times New Roman" w:hAnsi="Times New Roman" w:cs="Times New Roman"/>
        </w:rPr>
      </w:pPr>
    </w:p>
    <w:p w14:paraId="10A5197D" w14:textId="77777777" w:rsidR="00B36221" w:rsidRDefault="00B36221" w:rsidP="00B36221">
      <w:pPr>
        <w:jc w:val="center"/>
        <w:rPr>
          <w:rFonts w:ascii="Times New Roman" w:hAnsi="Times New Roman" w:cs="Times New Roman"/>
        </w:rPr>
      </w:pPr>
    </w:p>
    <w:p w14:paraId="28CF78A6" w14:textId="77777777" w:rsidR="00B36221" w:rsidRDefault="00B36221" w:rsidP="00B36221">
      <w:pPr>
        <w:jc w:val="center"/>
        <w:rPr>
          <w:rFonts w:ascii="Times New Roman" w:hAnsi="Times New Roman" w:cs="Times New Roman"/>
        </w:rPr>
      </w:pPr>
    </w:p>
    <w:p w14:paraId="3A544089" w14:textId="77777777" w:rsidR="00B36221" w:rsidRDefault="00B36221" w:rsidP="00B36221">
      <w:pPr>
        <w:jc w:val="center"/>
        <w:rPr>
          <w:rFonts w:ascii="Times New Roman" w:hAnsi="Times New Roman" w:cs="Times New Roman"/>
        </w:rPr>
      </w:pPr>
    </w:p>
    <w:p w14:paraId="4D3CA581" w14:textId="77777777" w:rsidR="00B36221" w:rsidRDefault="00B36221" w:rsidP="00B36221">
      <w:pPr>
        <w:jc w:val="center"/>
        <w:rPr>
          <w:rFonts w:ascii="Times New Roman" w:hAnsi="Times New Roman" w:cs="Times New Roman"/>
        </w:rPr>
      </w:pPr>
    </w:p>
    <w:p w14:paraId="2AA6289F" w14:textId="77777777" w:rsidR="00B36221" w:rsidRDefault="00B36221" w:rsidP="00B36221">
      <w:pPr>
        <w:jc w:val="center"/>
        <w:rPr>
          <w:rFonts w:ascii="Times New Roman" w:hAnsi="Times New Roman" w:cs="Times New Roman"/>
        </w:rPr>
      </w:pPr>
    </w:p>
    <w:p w14:paraId="43711EAC" w14:textId="77777777" w:rsidR="00B36221" w:rsidRDefault="00B36221" w:rsidP="00B36221">
      <w:pPr>
        <w:jc w:val="center"/>
        <w:rPr>
          <w:rFonts w:ascii="Times New Roman" w:hAnsi="Times New Roman" w:cs="Times New Roman"/>
        </w:rPr>
      </w:pPr>
    </w:p>
    <w:p w14:paraId="65B28E30" w14:textId="77777777" w:rsidR="00B36221" w:rsidRDefault="00B36221" w:rsidP="00B36221">
      <w:pPr>
        <w:jc w:val="center"/>
        <w:rPr>
          <w:rFonts w:ascii="Times New Roman" w:hAnsi="Times New Roman" w:cs="Times New Roman"/>
        </w:rPr>
      </w:pPr>
    </w:p>
    <w:p w14:paraId="0E05C240" w14:textId="77777777" w:rsidR="00B36221" w:rsidRDefault="00B36221" w:rsidP="00B36221">
      <w:pPr>
        <w:jc w:val="center"/>
        <w:rPr>
          <w:rFonts w:ascii="Times New Roman" w:hAnsi="Times New Roman" w:cs="Times New Roman"/>
        </w:rPr>
      </w:pPr>
    </w:p>
    <w:p w14:paraId="0DF9B991" w14:textId="77777777" w:rsidR="00B36221" w:rsidRDefault="00B36221" w:rsidP="00B36221">
      <w:pPr>
        <w:jc w:val="center"/>
        <w:rPr>
          <w:rFonts w:ascii="Times New Roman" w:hAnsi="Times New Roman" w:cs="Times New Roman"/>
        </w:rPr>
      </w:pPr>
    </w:p>
    <w:p w14:paraId="40509883" w14:textId="77777777" w:rsidR="00B36221" w:rsidRDefault="00B36221" w:rsidP="00B36221">
      <w:pPr>
        <w:jc w:val="center"/>
        <w:rPr>
          <w:rFonts w:ascii="Times New Roman" w:hAnsi="Times New Roman" w:cs="Times New Roman"/>
        </w:rPr>
      </w:pPr>
      <w:r>
        <w:rPr>
          <w:rFonts w:ascii="Times New Roman" w:hAnsi="Times New Roman" w:cs="Times New Roman"/>
          <w:noProof/>
        </w:rPr>
        <w:drawing>
          <wp:inline distT="0" distB="0" distL="0" distR="0" wp14:anchorId="5C965052" wp14:editId="0D944D2F">
            <wp:extent cx="5935980" cy="5501005"/>
            <wp:effectExtent l="0" t="0" r="7620" b="10795"/>
            <wp:docPr id="6" name="Picture 6" descr="Macintosh HD:Users:kbiernat:Documents:classes:Spring_2018:ATM_631:paper:figs_final:fig_9_fin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biernat:Documents:classes:Spring_2018:ATM_631:paper:figs_final:fig_9_final.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35980" cy="5501005"/>
                    </a:xfrm>
                    <a:prstGeom prst="rect">
                      <a:avLst/>
                    </a:prstGeom>
                    <a:noFill/>
                    <a:ln>
                      <a:noFill/>
                    </a:ln>
                  </pic:spPr>
                </pic:pic>
              </a:graphicData>
            </a:graphic>
          </wp:inline>
        </w:drawing>
      </w:r>
    </w:p>
    <w:p w14:paraId="6EF7B334" w14:textId="77777777" w:rsidR="00B36221" w:rsidRDefault="00B36221" w:rsidP="00B36221">
      <w:pPr>
        <w:jc w:val="center"/>
        <w:rPr>
          <w:rFonts w:ascii="Times New Roman" w:hAnsi="Times New Roman" w:cs="Times New Roman"/>
        </w:rPr>
      </w:pPr>
    </w:p>
    <w:p w14:paraId="2FA2B506" w14:textId="77777777" w:rsidR="00B36221" w:rsidRDefault="00B36221" w:rsidP="00B36221">
      <w:pPr>
        <w:rPr>
          <w:rFonts w:ascii="Times New Roman" w:hAnsi="Times New Roman" w:cs="Times New Roman"/>
        </w:rPr>
      </w:pPr>
      <w:r>
        <w:rPr>
          <w:rFonts w:ascii="Times New Roman" w:hAnsi="Times New Roman" w:cs="Times New Roman"/>
        </w:rPr>
        <w:t>FIG. 9. Normalized composite difference between the most accurate and least accurate group (most accurate minus least accurate; shading; units: standardized anomaly) and ensemble mean (black contours) of (a) DT (</w:t>
      </w:r>
      <w:r w:rsidRPr="00D62132">
        <w:rPr>
          <w:rFonts w:ascii="Times New Roman" w:hAnsi="Times New Roman" w:cs="Times New Roman"/>
        </w:rPr>
        <w:t>2-PVU surface) potent</w:t>
      </w:r>
      <w:r>
        <w:rPr>
          <w:rFonts w:ascii="Times New Roman" w:hAnsi="Times New Roman" w:cs="Times New Roman"/>
        </w:rPr>
        <w:t xml:space="preserve">ial temperature (K), (b) 500-hPa geopotential height (dam), (c) 1000–500-hPa thickness (dam), and (d) 850-hPa temperature (K) at 1800 UTC 10 February 2011 (30 h forecast). White stippling indicates where there is a statistically significant difference at the 95% confidence level between the mean of the most accurate group and mean of the least accurate group for each quantity according to a two-sided Student’s </w:t>
      </w:r>
      <w:r w:rsidRPr="006F4061">
        <w:rPr>
          <w:rFonts w:ascii="Times New Roman" w:hAnsi="Times New Roman" w:cs="Times New Roman"/>
          <w:i/>
        </w:rPr>
        <w:t>t</w:t>
      </w:r>
      <w:r>
        <w:rPr>
          <w:rFonts w:ascii="Times New Roman" w:hAnsi="Times New Roman" w:cs="Times New Roman"/>
        </w:rPr>
        <w:t xml:space="preserve"> test. Blue and pink dot represent mean position of polar low in most accurate and least accurate group, respectively, at 1800 UTC 10 February 2011, and blue and pink line represent mean track of polar low in most accurate and least accurate group, respectively, during 1800 UTC 10 –1200 UTC 11 February 2011. Labels “TPV”, “R1”, and “R2” represent the ensemble mean position of the TPV, R1, and R2, respectively.</w:t>
      </w:r>
    </w:p>
    <w:p w14:paraId="100766A6" w14:textId="77777777" w:rsidR="00B36221" w:rsidRDefault="00B36221" w:rsidP="00B36221">
      <w:pPr>
        <w:jc w:val="center"/>
        <w:rPr>
          <w:rFonts w:ascii="Times New Roman" w:hAnsi="Times New Roman" w:cs="Times New Roman"/>
        </w:rPr>
      </w:pPr>
    </w:p>
    <w:p w14:paraId="07BD08E6" w14:textId="77777777" w:rsidR="00B36221" w:rsidRDefault="00B36221" w:rsidP="003F46F0">
      <w:pPr>
        <w:spacing w:line="480" w:lineRule="auto"/>
        <w:rPr>
          <w:rFonts w:ascii="Times New Roman" w:hAnsi="Times New Roman" w:cs="Times New Roman"/>
        </w:rPr>
      </w:pPr>
    </w:p>
    <w:sectPr w:rsidR="00B36221" w:rsidSect="00652C06">
      <w:footerReference w:type="even" r:id="rId19"/>
      <w:footerReference w:type="default" r:id="rId2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82722BF" w14:textId="77777777" w:rsidR="00B36221" w:rsidRDefault="00B36221" w:rsidP="00652C06">
      <w:r>
        <w:separator/>
      </w:r>
    </w:p>
  </w:endnote>
  <w:endnote w:type="continuationSeparator" w:id="0">
    <w:p w14:paraId="3EB8B2BA" w14:textId="77777777" w:rsidR="00B36221" w:rsidRDefault="00B36221" w:rsidP="00652C0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Lucida Grande">
    <w:altName w:val="Arial"/>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Cambria Math">
    <w:panose1 w:val="02040503050406030204"/>
    <w:charset w:val="00"/>
    <w:family w:val="auto"/>
    <w:pitch w:val="variable"/>
    <w:sig w:usb0="E00002FF" w:usb1="420024FF" w:usb2="00000000" w:usb3="00000000" w:csb0="0000019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648C00" w14:textId="77777777" w:rsidR="00B36221" w:rsidRDefault="00B36221" w:rsidP="006D1152">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515BCA72" w14:textId="77777777" w:rsidR="00B36221" w:rsidRDefault="00B36221">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22CD9D" w14:textId="77777777" w:rsidR="00B36221" w:rsidRPr="00652C06" w:rsidRDefault="00B36221" w:rsidP="006D1152">
    <w:pPr>
      <w:pStyle w:val="Footer"/>
      <w:framePr w:wrap="around" w:vAnchor="text" w:hAnchor="margin" w:xAlign="center" w:y="1"/>
      <w:rPr>
        <w:rStyle w:val="PageNumber"/>
        <w:rFonts w:ascii="Times New Roman" w:hAnsi="Times New Roman" w:cs="Times New Roman"/>
      </w:rPr>
    </w:pPr>
    <w:r w:rsidRPr="00652C06">
      <w:rPr>
        <w:rStyle w:val="PageNumber"/>
        <w:rFonts w:ascii="Times New Roman" w:hAnsi="Times New Roman" w:cs="Times New Roman"/>
      </w:rPr>
      <w:fldChar w:fldCharType="begin"/>
    </w:r>
    <w:r w:rsidRPr="00652C06">
      <w:rPr>
        <w:rStyle w:val="PageNumber"/>
        <w:rFonts w:ascii="Times New Roman" w:hAnsi="Times New Roman" w:cs="Times New Roman"/>
      </w:rPr>
      <w:instrText xml:space="preserve">PAGE  </w:instrText>
    </w:r>
    <w:r w:rsidRPr="00652C06">
      <w:rPr>
        <w:rStyle w:val="PageNumber"/>
        <w:rFonts w:ascii="Times New Roman" w:hAnsi="Times New Roman" w:cs="Times New Roman"/>
      </w:rPr>
      <w:fldChar w:fldCharType="separate"/>
    </w:r>
    <w:r w:rsidR="002623FB">
      <w:rPr>
        <w:rStyle w:val="PageNumber"/>
        <w:rFonts w:ascii="Times New Roman" w:hAnsi="Times New Roman" w:cs="Times New Roman"/>
        <w:noProof/>
      </w:rPr>
      <w:t>1</w:t>
    </w:r>
    <w:r w:rsidRPr="00652C06">
      <w:rPr>
        <w:rStyle w:val="PageNumber"/>
        <w:rFonts w:ascii="Times New Roman" w:hAnsi="Times New Roman" w:cs="Times New Roman"/>
      </w:rPr>
      <w:fldChar w:fldCharType="end"/>
    </w:r>
  </w:p>
  <w:p w14:paraId="1236E890" w14:textId="77777777" w:rsidR="00B36221" w:rsidRDefault="00B36221">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3A16517" w14:textId="77777777" w:rsidR="00B36221" w:rsidRDefault="00B36221" w:rsidP="00652C06">
      <w:r>
        <w:separator/>
      </w:r>
    </w:p>
  </w:footnote>
  <w:footnote w:type="continuationSeparator" w:id="0">
    <w:p w14:paraId="2E64EA48" w14:textId="77777777" w:rsidR="00B36221" w:rsidRDefault="00B36221" w:rsidP="00652C06">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5273FCE"/>
    <w:multiLevelType w:val="hybridMultilevel"/>
    <w:tmpl w:val="0082E092"/>
    <w:lvl w:ilvl="0" w:tplc="D8107A9E">
      <w:start w:val="1"/>
      <w:numFmt w:val="bullet"/>
      <w:lvlText w:val="•"/>
      <w:lvlJc w:val="left"/>
      <w:pPr>
        <w:tabs>
          <w:tab w:val="num" w:pos="720"/>
        </w:tabs>
        <w:ind w:left="720" w:hanging="360"/>
      </w:pPr>
      <w:rPr>
        <w:rFonts w:ascii="Arial" w:hAnsi="Arial" w:hint="default"/>
      </w:rPr>
    </w:lvl>
    <w:lvl w:ilvl="1" w:tplc="9822E344" w:tentative="1">
      <w:start w:val="1"/>
      <w:numFmt w:val="bullet"/>
      <w:lvlText w:val="•"/>
      <w:lvlJc w:val="left"/>
      <w:pPr>
        <w:tabs>
          <w:tab w:val="num" w:pos="1440"/>
        </w:tabs>
        <w:ind w:left="1440" w:hanging="360"/>
      </w:pPr>
      <w:rPr>
        <w:rFonts w:ascii="Arial" w:hAnsi="Arial" w:hint="default"/>
      </w:rPr>
    </w:lvl>
    <w:lvl w:ilvl="2" w:tplc="30F80D00" w:tentative="1">
      <w:start w:val="1"/>
      <w:numFmt w:val="bullet"/>
      <w:lvlText w:val="•"/>
      <w:lvlJc w:val="left"/>
      <w:pPr>
        <w:tabs>
          <w:tab w:val="num" w:pos="2160"/>
        </w:tabs>
        <w:ind w:left="2160" w:hanging="360"/>
      </w:pPr>
      <w:rPr>
        <w:rFonts w:ascii="Arial" w:hAnsi="Arial" w:hint="default"/>
      </w:rPr>
    </w:lvl>
    <w:lvl w:ilvl="3" w:tplc="3DBE1EE0" w:tentative="1">
      <w:start w:val="1"/>
      <w:numFmt w:val="bullet"/>
      <w:lvlText w:val="•"/>
      <w:lvlJc w:val="left"/>
      <w:pPr>
        <w:tabs>
          <w:tab w:val="num" w:pos="2880"/>
        </w:tabs>
        <w:ind w:left="2880" w:hanging="360"/>
      </w:pPr>
      <w:rPr>
        <w:rFonts w:ascii="Arial" w:hAnsi="Arial" w:hint="default"/>
      </w:rPr>
    </w:lvl>
    <w:lvl w:ilvl="4" w:tplc="C2C2FDAE" w:tentative="1">
      <w:start w:val="1"/>
      <w:numFmt w:val="bullet"/>
      <w:lvlText w:val="•"/>
      <w:lvlJc w:val="left"/>
      <w:pPr>
        <w:tabs>
          <w:tab w:val="num" w:pos="3600"/>
        </w:tabs>
        <w:ind w:left="3600" w:hanging="360"/>
      </w:pPr>
      <w:rPr>
        <w:rFonts w:ascii="Arial" w:hAnsi="Arial" w:hint="default"/>
      </w:rPr>
    </w:lvl>
    <w:lvl w:ilvl="5" w:tplc="A8FE8ADC" w:tentative="1">
      <w:start w:val="1"/>
      <w:numFmt w:val="bullet"/>
      <w:lvlText w:val="•"/>
      <w:lvlJc w:val="left"/>
      <w:pPr>
        <w:tabs>
          <w:tab w:val="num" w:pos="4320"/>
        </w:tabs>
        <w:ind w:left="4320" w:hanging="360"/>
      </w:pPr>
      <w:rPr>
        <w:rFonts w:ascii="Arial" w:hAnsi="Arial" w:hint="default"/>
      </w:rPr>
    </w:lvl>
    <w:lvl w:ilvl="6" w:tplc="B270082A" w:tentative="1">
      <w:start w:val="1"/>
      <w:numFmt w:val="bullet"/>
      <w:lvlText w:val="•"/>
      <w:lvlJc w:val="left"/>
      <w:pPr>
        <w:tabs>
          <w:tab w:val="num" w:pos="5040"/>
        </w:tabs>
        <w:ind w:left="5040" w:hanging="360"/>
      </w:pPr>
      <w:rPr>
        <w:rFonts w:ascii="Arial" w:hAnsi="Arial" w:hint="default"/>
      </w:rPr>
    </w:lvl>
    <w:lvl w:ilvl="7" w:tplc="7AF44058" w:tentative="1">
      <w:start w:val="1"/>
      <w:numFmt w:val="bullet"/>
      <w:lvlText w:val="•"/>
      <w:lvlJc w:val="left"/>
      <w:pPr>
        <w:tabs>
          <w:tab w:val="num" w:pos="5760"/>
        </w:tabs>
        <w:ind w:left="5760" w:hanging="360"/>
      </w:pPr>
      <w:rPr>
        <w:rFonts w:ascii="Arial" w:hAnsi="Arial" w:hint="default"/>
      </w:rPr>
    </w:lvl>
    <w:lvl w:ilvl="8" w:tplc="D85A9712" w:tentative="1">
      <w:start w:val="1"/>
      <w:numFmt w:val="bullet"/>
      <w:lvlText w:val="•"/>
      <w:lvlJc w:val="left"/>
      <w:pPr>
        <w:tabs>
          <w:tab w:val="num" w:pos="6480"/>
        </w:tabs>
        <w:ind w:left="6480" w:hanging="360"/>
      </w:pPr>
      <w:rPr>
        <w:rFonts w:ascii="Arial" w:hAnsi="Arial" w:hint="default"/>
      </w:rPr>
    </w:lvl>
  </w:abstractNum>
  <w:abstractNum w:abstractNumId="1">
    <w:nsid w:val="5BCF60B6"/>
    <w:multiLevelType w:val="hybridMultilevel"/>
    <w:tmpl w:val="D806F4C0"/>
    <w:lvl w:ilvl="0" w:tplc="EABA74C0">
      <w:start w:val="1"/>
      <w:numFmt w:val="bullet"/>
      <w:lvlText w:val="•"/>
      <w:lvlJc w:val="left"/>
      <w:pPr>
        <w:tabs>
          <w:tab w:val="num" w:pos="720"/>
        </w:tabs>
        <w:ind w:left="720" w:hanging="360"/>
      </w:pPr>
      <w:rPr>
        <w:rFonts w:ascii="Arial" w:hAnsi="Arial" w:hint="default"/>
      </w:rPr>
    </w:lvl>
    <w:lvl w:ilvl="1" w:tplc="4C5CC9D4" w:tentative="1">
      <w:start w:val="1"/>
      <w:numFmt w:val="bullet"/>
      <w:lvlText w:val="•"/>
      <w:lvlJc w:val="left"/>
      <w:pPr>
        <w:tabs>
          <w:tab w:val="num" w:pos="1440"/>
        </w:tabs>
        <w:ind w:left="1440" w:hanging="360"/>
      </w:pPr>
      <w:rPr>
        <w:rFonts w:ascii="Arial" w:hAnsi="Arial" w:hint="default"/>
      </w:rPr>
    </w:lvl>
    <w:lvl w:ilvl="2" w:tplc="7902A190" w:tentative="1">
      <w:start w:val="1"/>
      <w:numFmt w:val="bullet"/>
      <w:lvlText w:val="•"/>
      <w:lvlJc w:val="left"/>
      <w:pPr>
        <w:tabs>
          <w:tab w:val="num" w:pos="2160"/>
        </w:tabs>
        <w:ind w:left="2160" w:hanging="360"/>
      </w:pPr>
      <w:rPr>
        <w:rFonts w:ascii="Arial" w:hAnsi="Arial" w:hint="default"/>
      </w:rPr>
    </w:lvl>
    <w:lvl w:ilvl="3" w:tplc="B0B23A86" w:tentative="1">
      <w:start w:val="1"/>
      <w:numFmt w:val="bullet"/>
      <w:lvlText w:val="•"/>
      <w:lvlJc w:val="left"/>
      <w:pPr>
        <w:tabs>
          <w:tab w:val="num" w:pos="2880"/>
        </w:tabs>
        <w:ind w:left="2880" w:hanging="360"/>
      </w:pPr>
      <w:rPr>
        <w:rFonts w:ascii="Arial" w:hAnsi="Arial" w:hint="default"/>
      </w:rPr>
    </w:lvl>
    <w:lvl w:ilvl="4" w:tplc="712C4186" w:tentative="1">
      <w:start w:val="1"/>
      <w:numFmt w:val="bullet"/>
      <w:lvlText w:val="•"/>
      <w:lvlJc w:val="left"/>
      <w:pPr>
        <w:tabs>
          <w:tab w:val="num" w:pos="3600"/>
        </w:tabs>
        <w:ind w:left="3600" w:hanging="360"/>
      </w:pPr>
      <w:rPr>
        <w:rFonts w:ascii="Arial" w:hAnsi="Arial" w:hint="default"/>
      </w:rPr>
    </w:lvl>
    <w:lvl w:ilvl="5" w:tplc="1E4CCD42" w:tentative="1">
      <w:start w:val="1"/>
      <w:numFmt w:val="bullet"/>
      <w:lvlText w:val="•"/>
      <w:lvlJc w:val="left"/>
      <w:pPr>
        <w:tabs>
          <w:tab w:val="num" w:pos="4320"/>
        </w:tabs>
        <w:ind w:left="4320" w:hanging="360"/>
      </w:pPr>
      <w:rPr>
        <w:rFonts w:ascii="Arial" w:hAnsi="Arial" w:hint="default"/>
      </w:rPr>
    </w:lvl>
    <w:lvl w:ilvl="6" w:tplc="D60C33AC" w:tentative="1">
      <w:start w:val="1"/>
      <w:numFmt w:val="bullet"/>
      <w:lvlText w:val="•"/>
      <w:lvlJc w:val="left"/>
      <w:pPr>
        <w:tabs>
          <w:tab w:val="num" w:pos="5040"/>
        </w:tabs>
        <w:ind w:left="5040" w:hanging="360"/>
      </w:pPr>
      <w:rPr>
        <w:rFonts w:ascii="Arial" w:hAnsi="Arial" w:hint="default"/>
      </w:rPr>
    </w:lvl>
    <w:lvl w:ilvl="7" w:tplc="ACF48072" w:tentative="1">
      <w:start w:val="1"/>
      <w:numFmt w:val="bullet"/>
      <w:lvlText w:val="•"/>
      <w:lvlJc w:val="left"/>
      <w:pPr>
        <w:tabs>
          <w:tab w:val="num" w:pos="5760"/>
        </w:tabs>
        <w:ind w:left="5760" w:hanging="360"/>
      </w:pPr>
      <w:rPr>
        <w:rFonts w:ascii="Arial" w:hAnsi="Arial" w:hint="default"/>
      </w:rPr>
    </w:lvl>
    <w:lvl w:ilvl="8" w:tplc="F7F8A756" w:tentative="1">
      <w:start w:val="1"/>
      <w:numFmt w:val="bullet"/>
      <w:lvlText w:val="•"/>
      <w:lvlJc w:val="left"/>
      <w:pPr>
        <w:tabs>
          <w:tab w:val="num" w:pos="6480"/>
        </w:tabs>
        <w:ind w:left="6480" w:hanging="360"/>
      </w:pPr>
      <w:rPr>
        <w:rFonts w:ascii="Arial" w:hAnsi="Arial" w:hint="default"/>
      </w:rPr>
    </w:lvl>
  </w:abstractNum>
  <w:abstractNum w:abstractNumId="2">
    <w:nsid w:val="625E6C76"/>
    <w:multiLevelType w:val="hybridMultilevel"/>
    <w:tmpl w:val="77A431C2"/>
    <w:lvl w:ilvl="0" w:tplc="3934F4C6">
      <w:start w:val="1"/>
      <w:numFmt w:val="bullet"/>
      <w:lvlText w:val="•"/>
      <w:lvlJc w:val="left"/>
      <w:pPr>
        <w:tabs>
          <w:tab w:val="num" w:pos="720"/>
        </w:tabs>
        <w:ind w:left="720" w:hanging="360"/>
      </w:pPr>
      <w:rPr>
        <w:rFonts w:ascii="Arial" w:hAnsi="Arial" w:hint="default"/>
      </w:rPr>
    </w:lvl>
    <w:lvl w:ilvl="1" w:tplc="E8C093EA" w:tentative="1">
      <w:start w:val="1"/>
      <w:numFmt w:val="bullet"/>
      <w:lvlText w:val="•"/>
      <w:lvlJc w:val="left"/>
      <w:pPr>
        <w:tabs>
          <w:tab w:val="num" w:pos="1440"/>
        </w:tabs>
        <w:ind w:left="1440" w:hanging="360"/>
      </w:pPr>
      <w:rPr>
        <w:rFonts w:ascii="Arial" w:hAnsi="Arial" w:hint="default"/>
      </w:rPr>
    </w:lvl>
    <w:lvl w:ilvl="2" w:tplc="21F29DEE" w:tentative="1">
      <w:start w:val="1"/>
      <w:numFmt w:val="bullet"/>
      <w:lvlText w:val="•"/>
      <w:lvlJc w:val="left"/>
      <w:pPr>
        <w:tabs>
          <w:tab w:val="num" w:pos="2160"/>
        </w:tabs>
        <w:ind w:left="2160" w:hanging="360"/>
      </w:pPr>
      <w:rPr>
        <w:rFonts w:ascii="Arial" w:hAnsi="Arial" w:hint="default"/>
      </w:rPr>
    </w:lvl>
    <w:lvl w:ilvl="3" w:tplc="55562ABC" w:tentative="1">
      <w:start w:val="1"/>
      <w:numFmt w:val="bullet"/>
      <w:lvlText w:val="•"/>
      <w:lvlJc w:val="left"/>
      <w:pPr>
        <w:tabs>
          <w:tab w:val="num" w:pos="2880"/>
        </w:tabs>
        <w:ind w:left="2880" w:hanging="360"/>
      </w:pPr>
      <w:rPr>
        <w:rFonts w:ascii="Arial" w:hAnsi="Arial" w:hint="default"/>
      </w:rPr>
    </w:lvl>
    <w:lvl w:ilvl="4" w:tplc="B15A436A" w:tentative="1">
      <w:start w:val="1"/>
      <w:numFmt w:val="bullet"/>
      <w:lvlText w:val="•"/>
      <w:lvlJc w:val="left"/>
      <w:pPr>
        <w:tabs>
          <w:tab w:val="num" w:pos="3600"/>
        </w:tabs>
        <w:ind w:left="3600" w:hanging="360"/>
      </w:pPr>
      <w:rPr>
        <w:rFonts w:ascii="Arial" w:hAnsi="Arial" w:hint="default"/>
      </w:rPr>
    </w:lvl>
    <w:lvl w:ilvl="5" w:tplc="B400D08E" w:tentative="1">
      <w:start w:val="1"/>
      <w:numFmt w:val="bullet"/>
      <w:lvlText w:val="•"/>
      <w:lvlJc w:val="left"/>
      <w:pPr>
        <w:tabs>
          <w:tab w:val="num" w:pos="4320"/>
        </w:tabs>
        <w:ind w:left="4320" w:hanging="360"/>
      </w:pPr>
      <w:rPr>
        <w:rFonts w:ascii="Arial" w:hAnsi="Arial" w:hint="default"/>
      </w:rPr>
    </w:lvl>
    <w:lvl w:ilvl="6" w:tplc="6F7C7292" w:tentative="1">
      <w:start w:val="1"/>
      <w:numFmt w:val="bullet"/>
      <w:lvlText w:val="•"/>
      <w:lvlJc w:val="left"/>
      <w:pPr>
        <w:tabs>
          <w:tab w:val="num" w:pos="5040"/>
        </w:tabs>
        <w:ind w:left="5040" w:hanging="360"/>
      </w:pPr>
      <w:rPr>
        <w:rFonts w:ascii="Arial" w:hAnsi="Arial" w:hint="default"/>
      </w:rPr>
    </w:lvl>
    <w:lvl w:ilvl="7" w:tplc="B72C8F6E" w:tentative="1">
      <w:start w:val="1"/>
      <w:numFmt w:val="bullet"/>
      <w:lvlText w:val="•"/>
      <w:lvlJc w:val="left"/>
      <w:pPr>
        <w:tabs>
          <w:tab w:val="num" w:pos="5760"/>
        </w:tabs>
        <w:ind w:left="5760" w:hanging="360"/>
      </w:pPr>
      <w:rPr>
        <w:rFonts w:ascii="Arial" w:hAnsi="Arial" w:hint="default"/>
      </w:rPr>
    </w:lvl>
    <w:lvl w:ilvl="8" w:tplc="E22EBB24" w:tentative="1">
      <w:start w:val="1"/>
      <w:numFmt w:val="bullet"/>
      <w:lvlText w:val="•"/>
      <w:lvlJc w:val="left"/>
      <w:pPr>
        <w:tabs>
          <w:tab w:val="num" w:pos="6480"/>
        </w:tabs>
        <w:ind w:left="6480" w:hanging="360"/>
      </w:pPr>
      <w:rPr>
        <w:rFonts w:ascii="Arial" w:hAnsi="Arial" w:hint="default"/>
      </w:r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4"/>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52C06"/>
    <w:rsid w:val="00015259"/>
    <w:rsid w:val="00015334"/>
    <w:rsid w:val="00024AC4"/>
    <w:rsid w:val="00030556"/>
    <w:rsid w:val="00031C9A"/>
    <w:rsid w:val="00034236"/>
    <w:rsid w:val="00044778"/>
    <w:rsid w:val="00050B6C"/>
    <w:rsid w:val="00064049"/>
    <w:rsid w:val="00077769"/>
    <w:rsid w:val="000804DB"/>
    <w:rsid w:val="000B0125"/>
    <w:rsid w:val="000B342C"/>
    <w:rsid w:val="000E232D"/>
    <w:rsid w:val="000E5FD1"/>
    <w:rsid w:val="000F2A57"/>
    <w:rsid w:val="000F7DCF"/>
    <w:rsid w:val="00100E72"/>
    <w:rsid w:val="00155B4B"/>
    <w:rsid w:val="00171E9C"/>
    <w:rsid w:val="00175339"/>
    <w:rsid w:val="00186F5E"/>
    <w:rsid w:val="001C055F"/>
    <w:rsid w:val="001C1D87"/>
    <w:rsid w:val="001D04EA"/>
    <w:rsid w:val="001F3F83"/>
    <w:rsid w:val="00220A2D"/>
    <w:rsid w:val="00223030"/>
    <w:rsid w:val="00226370"/>
    <w:rsid w:val="002263F8"/>
    <w:rsid w:val="00230A0A"/>
    <w:rsid w:val="00235620"/>
    <w:rsid w:val="002623FB"/>
    <w:rsid w:val="00266BA8"/>
    <w:rsid w:val="0028032F"/>
    <w:rsid w:val="00287252"/>
    <w:rsid w:val="00290F34"/>
    <w:rsid w:val="0029225D"/>
    <w:rsid w:val="002A537D"/>
    <w:rsid w:val="002A591A"/>
    <w:rsid w:val="002A6E93"/>
    <w:rsid w:val="002C63BC"/>
    <w:rsid w:val="002E1F04"/>
    <w:rsid w:val="002E216A"/>
    <w:rsid w:val="002F06E1"/>
    <w:rsid w:val="002F5AA5"/>
    <w:rsid w:val="00307AF9"/>
    <w:rsid w:val="0031018D"/>
    <w:rsid w:val="00340436"/>
    <w:rsid w:val="00345561"/>
    <w:rsid w:val="0035034A"/>
    <w:rsid w:val="003542B3"/>
    <w:rsid w:val="0038469B"/>
    <w:rsid w:val="0039618A"/>
    <w:rsid w:val="003A28DC"/>
    <w:rsid w:val="003A4DEF"/>
    <w:rsid w:val="003B6295"/>
    <w:rsid w:val="003D1F01"/>
    <w:rsid w:val="003D2492"/>
    <w:rsid w:val="003D3A94"/>
    <w:rsid w:val="003D59D0"/>
    <w:rsid w:val="003E75AD"/>
    <w:rsid w:val="003F46F0"/>
    <w:rsid w:val="00400FB0"/>
    <w:rsid w:val="00412763"/>
    <w:rsid w:val="00413F11"/>
    <w:rsid w:val="00420593"/>
    <w:rsid w:val="00423DAB"/>
    <w:rsid w:val="004255D6"/>
    <w:rsid w:val="00452CE8"/>
    <w:rsid w:val="00462E79"/>
    <w:rsid w:val="00481E34"/>
    <w:rsid w:val="00494E41"/>
    <w:rsid w:val="004A4154"/>
    <w:rsid w:val="004A4574"/>
    <w:rsid w:val="004C6BB9"/>
    <w:rsid w:val="004D3279"/>
    <w:rsid w:val="004D76AD"/>
    <w:rsid w:val="004E501B"/>
    <w:rsid w:val="004E6C53"/>
    <w:rsid w:val="004F7406"/>
    <w:rsid w:val="00507326"/>
    <w:rsid w:val="005074FF"/>
    <w:rsid w:val="00523E95"/>
    <w:rsid w:val="00525010"/>
    <w:rsid w:val="00544C97"/>
    <w:rsid w:val="00546F03"/>
    <w:rsid w:val="00571A48"/>
    <w:rsid w:val="00571EDD"/>
    <w:rsid w:val="005B4496"/>
    <w:rsid w:val="005C53CC"/>
    <w:rsid w:val="005C7E0D"/>
    <w:rsid w:val="005D2B3D"/>
    <w:rsid w:val="005E5A23"/>
    <w:rsid w:val="005F212A"/>
    <w:rsid w:val="00614DEB"/>
    <w:rsid w:val="006159F4"/>
    <w:rsid w:val="00615C18"/>
    <w:rsid w:val="006520BF"/>
    <w:rsid w:val="00652C06"/>
    <w:rsid w:val="00667E25"/>
    <w:rsid w:val="00682802"/>
    <w:rsid w:val="00696E12"/>
    <w:rsid w:val="006A490E"/>
    <w:rsid w:val="006A70CE"/>
    <w:rsid w:val="006C5163"/>
    <w:rsid w:val="006D06C6"/>
    <w:rsid w:val="006D1152"/>
    <w:rsid w:val="006E2408"/>
    <w:rsid w:val="006F4053"/>
    <w:rsid w:val="006F5A3E"/>
    <w:rsid w:val="007048D6"/>
    <w:rsid w:val="00706279"/>
    <w:rsid w:val="00732A24"/>
    <w:rsid w:val="00770C1D"/>
    <w:rsid w:val="00771B5E"/>
    <w:rsid w:val="00794801"/>
    <w:rsid w:val="007A3E9B"/>
    <w:rsid w:val="007C1B6D"/>
    <w:rsid w:val="007C299F"/>
    <w:rsid w:val="007C3405"/>
    <w:rsid w:val="007C6E83"/>
    <w:rsid w:val="007D2271"/>
    <w:rsid w:val="007D7E14"/>
    <w:rsid w:val="008013EB"/>
    <w:rsid w:val="00830821"/>
    <w:rsid w:val="00846D19"/>
    <w:rsid w:val="00861CDF"/>
    <w:rsid w:val="00867E20"/>
    <w:rsid w:val="00885651"/>
    <w:rsid w:val="008961CB"/>
    <w:rsid w:val="008D4A57"/>
    <w:rsid w:val="008F4C96"/>
    <w:rsid w:val="008F4CF8"/>
    <w:rsid w:val="009206E8"/>
    <w:rsid w:val="00927B8E"/>
    <w:rsid w:val="00932449"/>
    <w:rsid w:val="009338EC"/>
    <w:rsid w:val="00953CD8"/>
    <w:rsid w:val="009576A6"/>
    <w:rsid w:val="0096725A"/>
    <w:rsid w:val="009707D5"/>
    <w:rsid w:val="00972EA2"/>
    <w:rsid w:val="0097635A"/>
    <w:rsid w:val="00987D54"/>
    <w:rsid w:val="00991035"/>
    <w:rsid w:val="009941A8"/>
    <w:rsid w:val="009B42EF"/>
    <w:rsid w:val="009B792B"/>
    <w:rsid w:val="009C54DC"/>
    <w:rsid w:val="009D4E5E"/>
    <w:rsid w:val="009E1B1F"/>
    <w:rsid w:val="009E735C"/>
    <w:rsid w:val="009F5600"/>
    <w:rsid w:val="00A14B54"/>
    <w:rsid w:val="00A4302C"/>
    <w:rsid w:val="00A43E93"/>
    <w:rsid w:val="00A704EA"/>
    <w:rsid w:val="00A860A6"/>
    <w:rsid w:val="00AC13C6"/>
    <w:rsid w:val="00AC305E"/>
    <w:rsid w:val="00AE4A65"/>
    <w:rsid w:val="00AF39C2"/>
    <w:rsid w:val="00B0718B"/>
    <w:rsid w:val="00B2537B"/>
    <w:rsid w:val="00B25B3F"/>
    <w:rsid w:val="00B35117"/>
    <w:rsid w:val="00B36221"/>
    <w:rsid w:val="00B40FF0"/>
    <w:rsid w:val="00B45178"/>
    <w:rsid w:val="00B529D3"/>
    <w:rsid w:val="00B80264"/>
    <w:rsid w:val="00B9764C"/>
    <w:rsid w:val="00BA6239"/>
    <w:rsid w:val="00BC1714"/>
    <w:rsid w:val="00BC757C"/>
    <w:rsid w:val="00BD0167"/>
    <w:rsid w:val="00BD1935"/>
    <w:rsid w:val="00BE1341"/>
    <w:rsid w:val="00BE3D02"/>
    <w:rsid w:val="00C01E3F"/>
    <w:rsid w:val="00C04895"/>
    <w:rsid w:val="00C07FA6"/>
    <w:rsid w:val="00C107F7"/>
    <w:rsid w:val="00C11C34"/>
    <w:rsid w:val="00C16F4D"/>
    <w:rsid w:val="00C2381B"/>
    <w:rsid w:val="00C366A7"/>
    <w:rsid w:val="00C4258B"/>
    <w:rsid w:val="00C520DF"/>
    <w:rsid w:val="00C60246"/>
    <w:rsid w:val="00C640BC"/>
    <w:rsid w:val="00C80714"/>
    <w:rsid w:val="00C83E37"/>
    <w:rsid w:val="00C87BA1"/>
    <w:rsid w:val="00C91946"/>
    <w:rsid w:val="00CB2061"/>
    <w:rsid w:val="00CB476A"/>
    <w:rsid w:val="00CB5408"/>
    <w:rsid w:val="00CC2023"/>
    <w:rsid w:val="00CD2FBC"/>
    <w:rsid w:val="00CE07FF"/>
    <w:rsid w:val="00CF4625"/>
    <w:rsid w:val="00CF7834"/>
    <w:rsid w:val="00D1049F"/>
    <w:rsid w:val="00D2206A"/>
    <w:rsid w:val="00D23330"/>
    <w:rsid w:val="00D2352D"/>
    <w:rsid w:val="00D263E9"/>
    <w:rsid w:val="00D309E4"/>
    <w:rsid w:val="00D45C5E"/>
    <w:rsid w:val="00D5529F"/>
    <w:rsid w:val="00D828FB"/>
    <w:rsid w:val="00D86F7E"/>
    <w:rsid w:val="00D948D9"/>
    <w:rsid w:val="00D97494"/>
    <w:rsid w:val="00DB56B4"/>
    <w:rsid w:val="00DD1F7D"/>
    <w:rsid w:val="00DD3143"/>
    <w:rsid w:val="00DD6879"/>
    <w:rsid w:val="00DD6EAB"/>
    <w:rsid w:val="00DE38DE"/>
    <w:rsid w:val="00DE716A"/>
    <w:rsid w:val="00DF196F"/>
    <w:rsid w:val="00DF5B1A"/>
    <w:rsid w:val="00DF7232"/>
    <w:rsid w:val="00E00958"/>
    <w:rsid w:val="00E04B0A"/>
    <w:rsid w:val="00E21B3B"/>
    <w:rsid w:val="00E278C2"/>
    <w:rsid w:val="00E348F6"/>
    <w:rsid w:val="00E35CAF"/>
    <w:rsid w:val="00E40684"/>
    <w:rsid w:val="00E5461C"/>
    <w:rsid w:val="00E60172"/>
    <w:rsid w:val="00E712BD"/>
    <w:rsid w:val="00E7620F"/>
    <w:rsid w:val="00E8084D"/>
    <w:rsid w:val="00E87B83"/>
    <w:rsid w:val="00E916E9"/>
    <w:rsid w:val="00EC2C2C"/>
    <w:rsid w:val="00EC6A9E"/>
    <w:rsid w:val="00ED2100"/>
    <w:rsid w:val="00ED766A"/>
    <w:rsid w:val="00EE0689"/>
    <w:rsid w:val="00EF4FEC"/>
    <w:rsid w:val="00F1401F"/>
    <w:rsid w:val="00F140BA"/>
    <w:rsid w:val="00F17879"/>
    <w:rsid w:val="00F25A71"/>
    <w:rsid w:val="00F352E7"/>
    <w:rsid w:val="00F37475"/>
    <w:rsid w:val="00F43497"/>
    <w:rsid w:val="00F6581C"/>
    <w:rsid w:val="00F9342A"/>
    <w:rsid w:val="00F93C7A"/>
    <w:rsid w:val="00F9499D"/>
    <w:rsid w:val="00F95660"/>
    <w:rsid w:val="00F977F4"/>
    <w:rsid w:val="00FA3969"/>
    <w:rsid w:val="00FA4C60"/>
    <w:rsid w:val="00FC2F82"/>
    <w:rsid w:val="00FD05C8"/>
    <w:rsid w:val="00FD5D9B"/>
    <w:rsid w:val="00FD67A4"/>
    <w:rsid w:val="00FF17D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4FEA32E5"/>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52C06"/>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652C06"/>
    <w:pPr>
      <w:tabs>
        <w:tab w:val="center" w:pos="4320"/>
        <w:tab w:val="right" w:pos="8640"/>
      </w:tabs>
    </w:pPr>
  </w:style>
  <w:style w:type="character" w:customStyle="1" w:styleId="HeaderChar">
    <w:name w:val="Header Char"/>
    <w:basedOn w:val="DefaultParagraphFont"/>
    <w:link w:val="Header"/>
    <w:uiPriority w:val="99"/>
    <w:rsid w:val="00652C06"/>
  </w:style>
  <w:style w:type="paragraph" w:styleId="Footer">
    <w:name w:val="footer"/>
    <w:basedOn w:val="Normal"/>
    <w:link w:val="FooterChar"/>
    <w:uiPriority w:val="99"/>
    <w:unhideWhenUsed/>
    <w:rsid w:val="00652C06"/>
    <w:pPr>
      <w:tabs>
        <w:tab w:val="center" w:pos="4320"/>
        <w:tab w:val="right" w:pos="8640"/>
      </w:tabs>
    </w:pPr>
  </w:style>
  <w:style w:type="character" w:customStyle="1" w:styleId="FooterChar">
    <w:name w:val="Footer Char"/>
    <w:basedOn w:val="DefaultParagraphFont"/>
    <w:link w:val="Footer"/>
    <w:uiPriority w:val="99"/>
    <w:rsid w:val="00652C06"/>
  </w:style>
  <w:style w:type="character" w:styleId="PageNumber">
    <w:name w:val="page number"/>
    <w:basedOn w:val="DefaultParagraphFont"/>
    <w:uiPriority w:val="99"/>
    <w:semiHidden/>
    <w:unhideWhenUsed/>
    <w:rsid w:val="00652C06"/>
  </w:style>
  <w:style w:type="character" w:styleId="CommentReference">
    <w:name w:val="annotation reference"/>
    <w:basedOn w:val="DefaultParagraphFont"/>
    <w:uiPriority w:val="99"/>
    <w:semiHidden/>
    <w:unhideWhenUsed/>
    <w:rsid w:val="00652C06"/>
    <w:rPr>
      <w:sz w:val="16"/>
      <w:szCs w:val="16"/>
    </w:rPr>
  </w:style>
  <w:style w:type="paragraph" w:styleId="CommentText">
    <w:name w:val="annotation text"/>
    <w:basedOn w:val="Normal"/>
    <w:link w:val="CommentTextChar"/>
    <w:uiPriority w:val="99"/>
    <w:semiHidden/>
    <w:unhideWhenUsed/>
    <w:rsid w:val="00652C06"/>
    <w:rPr>
      <w:sz w:val="20"/>
      <w:szCs w:val="20"/>
    </w:rPr>
  </w:style>
  <w:style w:type="character" w:customStyle="1" w:styleId="CommentTextChar">
    <w:name w:val="Comment Text Char"/>
    <w:basedOn w:val="DefaultParagraphFont"/>
    <w:link w:val="CommentText"/>
    <w:uiPriority w:val="99"/>
    <w:semiHidden/>
    <w:rsid w:val="00652C06"/>
    <w:rPr>
      <w:sz w:val="20"/>
      <w:szCs w:val="20"/>
    </w:rPr>
  </w:style>
  <w:style w:type="paragraph" w:styleId="BalloonText">
    <w:name w:val="Balloon Text"/>
    <w:basedOn w:val="Normal"/>
    <w:link w:val="BalloonTextChar"/>
    <w:uiPriority w:val="99"/>
    <w:semiHidden/>
    <w:unhideWhenUsed/>
    <w:rsid w:val="00652C0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52C06"/>
    <w:rPr>
      <w:rFonts w:ascii="Lucida Grande" w:hAnsi="Lucida Grande" w:cs="Lucida Grande"/>
      <w:sz w:val="18"/>
      <w:szCs w:val="18"/>
    </w:rPr>
  </w:style>
  <w:style w:type="character" w:styleId="Hyperlink">
    <w:name w:val="Hyperlink"/>
    <w:basedOn w:val="DefaultParagraphFont"/>
    <w:uiPriority w:val="99"/>
    <w:unhideWhenUsed/>
    <w:rsid w:val="002E216A"/>
    <w:rPr>
      <w:color w:val="0000FF" w:themeColor="hyperlink"/>
      <w:u w:val="single"/>
    </w:rPr>
  </w:style>
  <w:style w:type="paragraph" w:styleId="ListParagraph">
    <w:name w:val="List Paragraph"/>
    <w:basedOn w:val="Normal"/>
    <w:uiPriority w:val="34"/>
    <w:qFormat/>
    <w:rsid w:val="002E216A"/>
    <w:pPr>
      <w:ind w:left="720"/>
      <w:contextualSpacing/>
    </w:pPr>
    <w:rPr>
      <w:rFonts w:ascii="Times" w:hAnsi="Times"/>
      <w:sz w:val="20"/>
      <w:szCs w:val="20"/>
    </w:rPr>
  </w:style>
  <w:style w:type="table" w:styleId="TableGrid">
    <w:name w:val="Table Grid"/>
    <w:basedOn w:val="TableNormal"/>
    <w:uiPriority w:val="59"/>
    <w:rsid w:val="00614D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ontrib">
    <w:name w:val="contrib"/>
    <w:basedOn w:val="DefaultParagraphFont"/>
    <w:rsid w:val="006A70CE"/>
  </w:style>
  <w:style w:type="character" w:customStyle="1" w:styleId="apple-converted-space">
    <w:name w:val="apple-converted-space"/>
    <w:basedOn w:val="DefaultParagraphFont"/>
    <w:rsid w:val="006A70CE"/>
  </w:style>
  <w:style w:type="character" w:customStyle="1" w:styleId="year">
    <w:name w:val="year"/>
    <w:basedOn w:val="DefaultParagraphFont"/>
    <w:rsid w:val="006A70CE"/>
  </w:style>
  <w:style w:type="character" w:customStyle="1" w:styleId="journalname">
    <w:name w:val="journalname"/>
    <w:basedOn w:val="DefaultParagraphFont"/>
    <w:rsid w:val="006A70CE"/>
  </w:style>
  <w:style w:type="character" w:customStyle="1" w:styleId="volume">
    <w:name w:val="volume"/>
    <w:basedOn w:val="DefaultParagraphFont"/>
    <w:rsid w:val="006A70CE"/>
  </w:style>
  <w:style w:type="character" w:customStyle="1" w:styleId="page">
    <w:name w:val="page"/>
    <w:basedOn w:val="DefaultParagraphFont"/>
    <w:rsid w:val="006A70CE"/>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52C06"/>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652C06"/>
    <w:pPr>
      <w:tabs>
        <w:tab w:val="center" w:pos="4320"/>
        <w:tab w:val="right" w:pos="8640"/>
      </w:tabs>
    </w:pPr>
  </w:style>
  <w:style w:type="character" w:customStyle="1" w:styleId="HeaderChar">
    <w:name w:val="Header Char"/>
    <w:basedOn w:val="DefaultParagraphFont"/>
    <w:link w:val="Header"/>
    <w:uiPriority w:val="99"/>
    <w:rsid w:val="00652C06"/>
  </w:style>
  <w:style w:type="paragraph" w:styleId="Footer">
    <w:name w:val="footer"/>
    <w:basedOn w:val="Normal"/>
    <w:link w:val="FooterChar"/>
    <w:uiPriority w:val="99"/>
    <w:unhideWhenUsed/>
    <w:rsid w:val="00652C06"/>
    <w:pPr>
      <w:tabs>
        <w:tab w:val="center" w:pos="4320"/>
        <w:tab w:val="right" w:pos="8640"/>
      </w:tabs>
    </w:pPr>
  </w:style>
  <w:style w:type="character" w:customStyle="1" w:styleId="FooterChar">
    <w:name w:val="Footer Char"/>
    <w:basedOn w:val="DefaultParagraphFont"/>
    <w:link w:val="Footer"/>
    <w:uiPriority w:val="99"/>
    <w:rsid w:val="00652C06"/>
  </w:style>
  <w:style w:type="character" w:styleId="PageNumber">
    <w:name w:val="page number"/>
    <w:basedOn w:val="DefaultParagraphFont"/>
    <w:uiPriority w:val="99"/>
    <w:semiHidden/>
    <w:unhideWhenUsed/>
    <w:rsid w:val="00652C06"/>
  </w:style>
  <w:style w:type="character" w:styleId="CommentReference">
    <w:name w:val="annotation reference"/>
    <w:basedOn w:val="DefaultParagraphFont"/>
    <w:uiPriority w:val="99"/>
    <w:semiHidden/>
    <w:unhideWhenUsed/>
    <w:rsid w:val="00652C06"/>
    <w:rPr>
      <w:sz w:val="16"/>
      <w:szCs w:val="16"/>
    </w:rPr>
  </w:style>
  <w:style w:type="paragraph" w:styleId="CommentText">
    <w:name w:val="annotation text"/>
    <w:basedOn w:val="Normal"/>
    <w:link w:val="CommentTextChar"/>
    <w:uiPriority w:val="99"/>
    <w:semiHidden/>
    <w:unhideWhenUsed/>
    <w:rsid w:val="00652C06"/>
    <w:rPr>
      <w:sz w:val="20"/>
      <w:szCs w:val="20"/>
    </w:rPr>
  </w:style>
  <w:style w:type="character" w:customStyle="1" w:styleId="CommentTextChar">
    <w:name w:val="Comment Text Char"/>
    <w:basedOn w:val="DefaultParagraphFont"/>
    <w:link w:val="CommentText"/>
    <w:uiPriority w:val="99"/>
    <w:semiHidden/>
    <w:rsid w:val="00652C06"/>
    <w:rPr>
      <w:sz w:val="20"/>
      <w:szCs w:val="20"/>
    </w:rPr>
  </w:style>
  <w:style w:type="paragraph" w:styleId="BalloonText">
    <w:name w:val="Balloon Text"/>
    <w:basedOn w:val="Normal"/>
    <w:link w:val="BalloonTextChar"/>
    <w:uiPriority w:val="99"/>
    <w:semiHidden/>
    <w:unhideWhenUsed/>
    <w:rsid w:val="00652C0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52C06"/>
    <w:rPr>
      <w:rFonts w:ascii="Lucida Grande" w:hAnsi="Lucida Grande" w:cs="Lucida Grande"/>
      <w:sz w:val="18"/>
      <w:szCs w:val="18"/>
    </w:rPr>
  </w:style>
  <w:style w:type="character" w:styleId="Hyperlink">
    <w:name w:val="Hyperlink"/>
    <w:basedOn w:val="DefaultParagraphFont"/>
    <w:uiPriority w:val="99"/>
    <w:unhideWhenUsed/>
    <w:rsid w:val="002E216A"/>
    <w:rPr>
      <w:color w:val="0000FF" w:themeColor="hyperlink"/>
      <w:u w:val="single"/>
    </w:rPr>
  </w:style>
  <w:style w:type="paragraph" w:styleId="ListParagraph">
    <w:name w:val="List Paragraph"/>
    <w:basedOn w:val="Normal"/>
    <w:uiPriority w:val="34"/>
    <w:qFormat/>
    <w:rsid w:val="002E216A"/>
    <w:pPr>
      <w:ind w:left="720"/>
      <w:contextualSpacing/>
    </w:pPr>
    <w:rPr>
      <w:rFonts w:ascii="Times" w:hAnsi="Times"/>
      <w:sz w:val="20"/>
      <w:szCs w:val="20"/>
    </w:rPr>
  </w:style>
  <w:style w:type="table" w:styleId="TableGrid">
    <w:name w:val="Table Grid"/>
    <w:basedOn w:val="TableNormal"/>
    <w:uiPriority w:val="59"/>
    <w:rsid w:val="00614D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ontrib">
    <w:name w:val="contrib"/>
    <w:basedOn w:val="DefaultParagraphFont"/>
    <w:rsid w:val="006A70CE"/>
  </w:style>
  <w:style w:type="character" w:customStyle="1" w:styleId="apple-converted-space">
    <w:name w:val="apple-converted-space"/>
    <w:basedOn w:val="DefaultParagraphFont"/>
    <w:rsid w:val="006A70CE"/>
  </w:style>
  <w:style w:type="character" w:customStyle="1" w:styleId="year">
    <w:name w:val="year"/>
    <w:basedOn w:val="DefaultParagraphFont"/>
    <w:rsid w:val="006A70CE"/>
  </w:style>
  <w:style w:type="character" w:customStyle="1" w:styleId="journalname">
    <w:name w:val="journalname"/>
    <w:basedOn w:val="DefaultParagraphFont"/>
    <w:rsid w:val="006A70CE"/>
  </w:style>
  <w:style w:type="character" w:customStyle="1" w:styleId="volume">
    <w:name w:val="volume"/>
    <w:basedOn w:val="DefaultParagraphFont"/>
    <w:rsid w:val="006A70CE"/>
  </w:style>
  <w:style w:type="character" w:customStyle="1" w:styleId="page">
    <w:name w:val="page"/>
    <w:basedOn w:val="DefaultParagraphFont"/>
    <w:rsid w:val="006A70C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4346183">
      <w:bodyDiv w:val="1"/>
      <w:marLeft w:val="0"/>
      <w:marRight w:val="0"/>
      <w:marTop w:val="0"/>
      <w:marBottom w:val="0"/>
      <w:divBdr>
        <w:top w:val="none" w:sz="0" w:space="0" w:color="auto"/>
        <w:left w:val="none" w:sz="0" w:space="0" w:color="auto"/>
        <w:bottom w:val="none" w:sz="0" w:space="0" w:color="auto"/>
        <w:right w:val="none" w:sz="0" w:space="0" w:color="auto"/>
      </w:divBdr>
      <w:divsChild>
        <w:div w:id="1175997986">
          <w:marLeft w:val="547"/>
          <w:marRight w:val="0"/>
          <w:marTop w:val="115"/>
          <w:marBottom w:val="0"/>
          <w:divBdr>
            <w:top w:val="none" w:sz="0" w:space="0" w:color="auto"/>
            <w:left w:val="none" w:sz="0" w:space="0" w:color="auto"/>
            <w:bottom w:val="none" w:sz="0" w:space="0" w:color="auto"/>
            <w:right w:val="none" w:sz="0" w:space="0" w:color="auto"/>
          </w:divBdr>
        </w:div>
      </w:divsChild>
    </w:div>
    <w:div w:id="488601445">
      <w:bodyDiv w:val="1"/>
      <w:marLeft w:val="0"/>
      <w:marRight w:val="0"/>
      <w:marTop w:val="0"/>
      <w:marBottom w:val="0"/>
      <w:divBdr>
        <w:top w:val="none" w:sz="0" w:space="0" w:color="auto"/>
        <w:left w:val="none" w:sz="0" w:space="0" w:color="auto"/>
        <w:bottom w:val="none" w:sz="0" w:space="0" w:color="auto"/>
        <w:right w:val="none" w:sz="0" w:space="0" w:color="auto"/>
      </w:divBdr>
    </w:div>
    <w:div w:id="786043346">
      <w:bodyDiv w:val="1"/>
      <w:marLeft w:val="0"/>
      <w:marRight w:val="0"/>
      <w:marTop w:val="0"/>
      <w:marBottom w:val="0"/>
      <w:divBdr>
        <w:top w:val="none" w:sz="0" w:space="0" w:color="auto"/>
        <w:left w:val="none" w:sz="0" w:space="0" w:color="auto"/>
        <w:bottom w:val="none" w:sz="0" w:space="0" w:color="auto"/>
        <w:right w:val="none" w:sz="0" w:space="0" w:color="auto"/>
      </w:divBdr>
      <w:divsChild>
        <w:div w:id="1659924022">
          <w:marLeft w:val="547"/>
          <w:marRight w:val="0"/>
          <w:marTop w:val="115"/>
          <w:marBottom w:val="0"/>
          <w:divBdr>
            <w:top w:val="none" w:sz="0" w:space="0" w:color="auto"/>
            <w:left w:val="none" w:sz="0" w:space="0" w:color="auto"/>
            <w:bottom w:val="none" w:sz="0" w:space="0" w:color="auto"/>
            <w:right w:val="none" w:sz="0" w:space="0" w:color="auto"/>
          </w:divBdr>
        </w:div>
      </w:divsChild>
    </w:div>
    <w:div w:id="1151365215">
      <w:bodyDiv w:val="1"/>
      <w:marLeft w:val="0"/>
      <w:marRight w:val="0"/>
      <w:marTop w:val="0"/>
      <w:marBottom w:val="0"/>
      <w:divBdr>
        <w:top w:val="none" w:sz="0" w:space="0" w:color="auto"/>
        <w:left w:val="none" w:sz="0" w:space="0" w:color="auto"/>
        <w:bottom w:val="none" w:sz="0" w:space="0" w:color="auto"/>
        <w:right w:val="none" w:sz="0" w:space="0" w:color="auto"/>
      </w:divBdr>
    </w:div>
    <w:div w:id="2012482913">
      <w:bodyDiv w:val="1"/>
      <w:marLeft w:val="0"/>
      <w:marRight w:val="0"/>
      <w:marTop w:val="0"/>
      <w:marBottom w:val="0"/>
      <w:divBdr>
        <w:top w:val="none" w:sz="0" w:space="0" w:color="auto"/>
        <w:left w:val="none" w:sz="0" w:space="0" w:color="auto"/>
        <w:bottom w:val="none" w:sz="0" w:space="0" w:color="auto"/>
        <w:right w:val="none" w:sz="0" w:space="0" w:color="auto"/>
      </w:divBdr>
      <w:divsChild>
        <w:div w:id="2069374961">
          <w:marLeft w:val="547"/>
          <w:marRight w:val="0"/>
          <w:marTop w:val="115"/>
          <w:marBottom w:val="0"/>
          <w:divBdr>
            <w:top w:val="none" w:sz="0" w:space="0" w:color="auto"/>
            <w:left w:val="none" w:sz="0" w:space="0" w:color="auto"/>
            <w:bottom w:val="none" w:sz="0" w:space="0" w:color="auto"/>
            <w:right w:val="none" w:sz="0" w:space="0" w:color="auto"/>
          </w:divBdr>
        </w:div>
        <w:div w:id="79301766">
          <w:marLeft w:val="547"/>
          <w:marRight w:val="0"/>
          <w:marTop w:val="115"/>
          <w:marBottom w:val="0"/>
          <w:divBdr>
            <w:top w:val="none" w:sz="0" w:space="0" w:color="auto"/>
            <w:left w:val="none" w:sz="0" w:space="0" w:color="auto"/>
            <w:bottom w:val="none" w:sz="0" w:space="0" w:color="auto"/>
            <w:right w:val="none" w:sz="0" w:space="0" w:color="auto"/>
          </w:divBdr>
        </w:div>
      </w:divsChild>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hyperlink" Target="https://software.ecmwf.int/wiki/display/CKB/What+is+ERA5?preview=/58140637/58140636/16299-newsletter-no147-spring-2016_p7.pdf" TargetMode="External"/><Relationship Id="rId20" Type="http://schemas.openxmlformats.org/officeDocument/2006/relationships/footer" Target="footer2.xml"/><Relationship Id="rId21" Type="http://schemas.openxmlformats.org/officeDocument/2006/relationships/fontTable" Target="fontTable.xml"/><Relationship Id="rId22" Type="http://schemas.openxmlformats.org/officeDocument/2006/relationships/theme" Target="theme/theme1.xml"/><Relationship Id="rId10" Type="http://schemas.openxmlformats.org/officeDocument/2006/relationships/image" Target="media/image1.png"/><Relationship Id="rId11" Type="http://schemas.openxmlformats.org/officeDocument/2006/relationships/image" Target="media/image2.png"/><Relationship Id="rId12" Type="http://schemas.openxmlformats.org/officeDocument/2006/relationships/image" Target="media/image3.png"/><Relationship Id="rId13" Type="http://schemas.openxmlformats.org/officeDocument/2006/relationships/image" Target="media/image4.png"/><Relationship Id="rId14" Type="http://schemas.openxmlformats.org/officeDocument/2006/relationships/image" Target="media/image5.png"/><Relationship Id="rId15" Type="http://schemas.openxmlformats.org/officeDocument/2006/relationships/image" Target="media/image6.png"/><Relationship Id="rId16" Type="http://schemas.openxmlformats.org/officeDocument/2006/relationships/image" Target="media/image7.png"/><Relationship Id="rId17" Type="http://schemas.openxmlformats.org/officeDocument/2006/relationships/image" Target="media/image8.png"/><Relationship Id="rId18" Type="http://schemas.openxmlformats.org/officeDocument/2006/relationships/image" Target="media/image9.png"/><Relationship Id="rId19" Type="http://schemas.openxmlformats.org/officeDocument/2006/relationships/footer" Target="footer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yperlink" Target="https://github.com/nickszap/tpvTrac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TotalTime>
  <Pages>31</Pages>
  <Words>6728</Words>
  <Characters>38356</Characters>
  <Application>Microsoft Macintosh Word</Application>
  <DocSecurity>0</DocSecurity>
  <Lines>319</Lines>
  <Paragraphs>89</Paragraphs>
  <ScaleCrop>false</ScaleCrop>
  <Company/>
  <LinksUpToDate>false</LinksUpToDate>
  <CharactersWithSpaces>44995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Kevin Biernat</dc:creator>
  <cp:keywords/>
  <dc:description/>
  <cp:lastModifiedBy>Kevin Biernat</cp:lastModifiedBy>
  <cp:revision>4</cp:revision>
  <cp:lastPrinted>2018-05-09T13:15:00Z</cp:lastPrinted>
  <dcterms:created xsi:type="dcterms:W3CDTF">2018-05-09T19:27:00Z</dcterms:created>
  <dcterms:modified xsi:type="dcterms:W3CDTF">2018-05-09T19:35:00Z</dcterms:modified>
</cp:coreProperties>
</file>