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0D3AFF2" w14:textId="26715C1A" w:rsidR="003D59D0" w:rsidRDefault="002F3289" w:rsidP="002F3289">
      <w:pPr>
        <w:spacing w:line="480" w:lineRule="auto"/>
        <w:jc w:val="both"/>
        <w:rPr>
          <w:rFonts w:ascii="Times New Roman" w:hAnsi="Times New Roman" w:cs="Times New Roman"/>
          <w:b/>
        </w:rPr>
      </w:pPr>
      <w:r w:rsidRPr="002F3289">
        <w:rPr>
          <w:rFonts w:ascii="Times New Roman" w:hAnsi="Times New Roman" w:cs="Times New Roman"/>
          <w:b/>
        </w:rPr>
        <w:t>5. Discussion, Conclusions,</w:t>
      </w:r>
      <w:r w:rsidR="009B7FB5">
        <w:rPr>
          <w:rFonts w:ascii="Times New Roman" w:hAnsi="Times New Roman" w:cs="Times New Roman"/>
          <w:b/>
        </w:rPr>
        <w:t xml:space="preserve"> and</w:t>
      </w:r>
      <w:r w:rsidRPr="002F3289">
        <w:rPr>
          <w:rFonts w:ascii="Times New Roman" w:hAnsi="Times New Roman" w:cs="Times New Roman"/>
          <w:b/>
        </w:rPr>
        <w:t xml:space="preserve"> Suggestion</w:t>
      </w:r>
      <w:r w:rsidR="009B7FB5">
        <w:rPr>
          <w:rFonts w:ascii="Times New Roman" w:hAnsi="Times New Roman" w:cs="Times New Roman"/>
          <w:b/>
        </w:rPr>
        <w:t>s</w:t>
      </w:r>
      <w:r w:rsidRPr="002F3289">
        <w:rPr>
          <w:rFonts w:ascii="Times New Roman" w:hAnsi="Times New Roman" w:cs="Times New Roman"/>
          <w:b/>
        </w:rPr>
        <w:t xml:space="preserve"> for Future Work</w:t>
      </w:r>
    </w:p>
    <w:p w14:paraId="3411B626" w14:textId="65C6DDAA" w:rsidR="002F3289" w:rsidRDefault="002F3289" w:rsidP="002F3289">
      <w:pPr>
        <w:spacing w:line="480" w:lineRule="auto"/>
        <w:jc w:val="both"/>
        <w:rPr>
          <w:rFonts w:ascii="Times New Roman" w:hAnsi="Times New Roman" w:cs="Times New Roman"/>
        </w:rPr>
      </w:pPr>
      <w:r>
        <w:rPr>
          <w:rFonts w:ascii="Times New Roman" w:hAnsi="Times New Roman" w:cs="Times New Roman"/>
        </w:rPr>
        <w:t>5.1 Discussion</w:t>
      </w:r>
      <w:r w:rsidR="00D809B9">
        <w:rPr>
          <w:rFonts w:ascii="Times New Roman" w:hAnsi="Times New Roman" w:cs="Times New Roman"/>
        </w:rPr>
        <w:t xml:space="preserve"> and Conclusions</w:t>
      </w:r>
    </w:p>
    <w:p w14:paraId="4814ECA2" w14:textId="77777777" w:rsidR="00D809B9" w:rsidRDefault="00D809B9" w:rsidP="002F3289">
      <w:pPr>
        <w:spacing w:line="480" w:lineRule="auto"/>
        <w:jc w:val="both"/>
        <w:rPr>
          <w:rFonts w:ascii="Times New Roman" w:hAnsi="Times New Roman" w:cs="Times New Roman"/>
        </w:rPr>
      </w:pPr>
    </w:p>
    <w:p w14:paraId="40D3653C" w14:textId="75F8C0CC" w:rsidR="00D809B9" w:rsidRDefault="00D809B9" w:rsidP="00D809B9">
      <w:pPr>
        <w:spacing w:line="480" w:lineRule="auto"/>
        <w:jc w:val="both"/>
        <w:rPr>
          <w:rFonts w:ascii="Times New Roman" w:hAnsi="Times New Roman"/>
        </w:rPr>
      </w:pPr>
      <w:r>
        <w:rPr>
          <w:rFonts w:ascii="Times New Roman" w:hAnsi="Times New Roman" w:cs="Times New Roman"/>
        </w:rPr>
        <w:tab/>
        <w:t>The goals of this research were to improve understanding of 1) the equatorward transport</w:t>
      </w:r>
      <w:r w:rsidRPr="00050FE0">
        <w:rPr>
          <w:rFonts w:ascii="Times New Roman" w:hAnsi="Times New Roman" w:cs="Times New Roman"/>
        </w:rPr>
        <w:t xml:space="preserve"> of TPVs and c</w:t>
      </w:r>
      <w:r>
        <w:rPr>
          <w:rFonts w:ascii="Times New Roman" w:hAnsi="Times New Roman" w:cs="Times New Roman"/>
        </w:rPr>
        <w:t xml:space="preserve">old pools </w:t>
      </w:r>
      <w:r w:rsidRPr="00050FE0">
        <w:rPr>
          <w:rFonts w:ascii="Times New Roman" w:hAnsi="Times New Roman" w:cs="Times New Roman"/>
        </w:rPr>
        <w:t xml:space="preserve">to middle latitudes </w:t>
      </w:r>
      <w:r>
        <w:rPr>
          <w:rFonts w:ascii="Times New Roman" w:hAnsi="Times New Roman" w:cs="Times New Roman"/>
        </w:rPr>
        <w:t xml:space="preserve">and 2) </w:t>
      </w:r>
      <w:r w:rsidRPr="00050FE0">
        <w:rPr>
          <w:rFonts w:ascii="Times New Roman" w:hAnsi="Times New Roman" w:cs="Times New Roman"/>
        </w:rPr>
        <w:t>dynamical linkages between TPVs, cold pools, and CAOs</w:t>
      </w:r>
      <w:r>
        <w:rPr>
          <w:rFonts w:ascii="Times New Roman" w:hAnsi="Times New Roman"/>
        </w:rPr>
        <w:t>. Although previous studies have examined CAOs linked to co</w:t>
      </w:r>
      <w:r w:rsidR="006245CD">
        <w:rPr>
          <w:rFonts w:ascii="Times New Roman" w:hAnsi="Times New Roman"/>
        </w:rPr>
        <w:t xml:space="preserve">ld pools and have discussed </w:t>
      </w:r>
      <w:r>
        <w:rPr>
          <w:rFonts w:ascii="Times New Roman" w:hAnsi="Times New Roman"/>
        </w:rPr>
        <w:t xml:space="preserve">upper-level features that may play a role in CAOs, no previous study has </w:t>
      </w:r>
      <w:r w:rsidR="00BD2889">
        <w:rPr>
          <w:rFonts w:ascii="Times New Roman" w:hAnsi="Times New Roman"/>
        </w:rPr>
        <w:t>examined the linkages between</w:t>
      </w:r>
      <w:r>
        <w:rPr>
          <w:rFonts w:ascii="Times New Roman" w:hAnsi="Times New Roman"/>
        </w:rPr>
        <w:t xml:space="preserve"> TPVs, cold pools, and CAOs from a climatological perspective. </w:t>
      </w:r>
      <w:r w:rsidR="001A2DE9">
        <w:rPr>
          <w:rFonts w:ascii="Times New Roman" w:hAnsi="Times New Roman"/>
        </w:rPr>
        <w:t>Climatologies</w:t>
      </w:r>
      <w:r>
        <w:rPr>
          <w:rFonts w:ascii="Times New Roman" w:hAnsi="Times New Roman"/>
        </w:rPr>
        <w:t xml:space="preserve"> of TPVs and cold pools</w:t>
      </w:r>
      <w:r w:rsidR="001A2DE9">
        <w:rPr>
          <w:rFonts w:ascii="Times New Roman" w:hAnsi="Times New Roman"/>
        </w:rPr>
        <w:t xml:space="preserve"> were</w:t>
      </w:r>
      <w:r>
        <w:rPr>
          <w:rFonts w:ascii="Times New Roman" w:hAnsi="Times New Roman"/>
        </w:rPr>
        <w:t xml:space="preserve"> constructed to gain insight on regions favorable for the equatorward tran</w:t>
      </w:r>
      <w:r w:rsidR="006245CD">
        <w:rPr>
          <w:rFonts w:ascii="Times New Roman" w:hAnsi="Times New Roman"/>
        </w:rPr>
        <w:t>sport of TPVs and cold pools</w:t>
      </w:r>
      <w:r>
        <w:rPr>
          <w:rFonts w:ascii="Times New Roman" w:hAnsi="Times New Roman"/>
        </w:rPr>
        <w:t>. A climatology of CAOs over the central and eastern U.S. that are linked to cold pools associated with TPVs was</w:t>
      </w:r>
      <w:r w:rsidR="00BD2889">
        <w:rPr>
          <w:rFonts w:ascii="Times New Roman" w:hAnsi="Times New Roman"/>
        </w:rPr>
        <w:t xml:space="preserve"> then</w:t>
      </w:r>
      <w:r>
        <w:rPr>
          <w:rFonts w:ascii="Times New Roman" w:hAnsi="Times New Roman"/>
        </w:rPr>
        <w:t xml:space="preserve"> constructed to gain understanding on the</w:t>
      </w:r>
      <w:r w:rsidR="004D290F">
        <w:rPr>
          <w:rFonts w:ascii="Times New Roman" w:hAnsi="Times New Roman"/>
        </w:rPr>
        <w:t xml:space="preserve"> dynamical</w:t>
      </w:r>
      <w:r>
        <w:rPr>
          <w:rFonts w:ascii="Times New Roman" w:hAnsi="Times New Roman"/>
        </w:rPr>
        <w:t xml:space="preserve"> linkages between T</w:t>
      </w:r>
      <w:r w:rsidR="00BD2889">
        <w:rPr>
          <w:rFonts w:ascii="Times New Roman" w:hAnsi="Times New Roman"/>
        </w:rPr>
        <w:t>PVs, cold pools, and CAOs. Case</w:t>
      </w:r>
      <w:r>
        <w:rPr>
          <w:rFonts w:ascii="Times New Roman" w:hAnsi="Times New Roman"/>
        </w:rPr>
        <w:t xml:space="preserve"> stud</w:t>
      </w:r>
      <w:r w:rsidR="00BD2889">
        <w:rPr>
          <w:rFonts w:ascii="Times New Roman" w:hAnsi="Times New Roman"/>
        </w:rPr>
        <w:t>y investigations of two CAOs that are linked to cold pools associated with TPVs</w:t>
      </w:r>
      <w:r>
        <w:rPr>
          <w:rFonts w:ascii="Times New Roman" w:hAnsi="Times New Roman"/>
        </w:rPr>
        <w:t xml:space="preserve"> were preformed </w:t>
      </w:r>
      <w:r w:rsidR="00BD2889">
        <w:rPr>
          <w:rFonts w:ascii="Times New Roman" w:hAnsi="Times New Roman"/>
        </w:rPr>
        <w:t>to gain further understanding on</w:t>
      </w:r>
      <w:r>
        <w:rPr>
          <w:rFonts w:ascii="Times New Roman" w:hAnsi="Times New Roman"/>
        </w:rPr>
        <w:t xml:space="preserve"> the</w:t>
      </w:r>
      <w:r w:rsidR="004D290F">
        <w:rPr>
          <w:rFonts w:ascii="Times New Roman" w:hAnsi="Times New Roman"/>
        </w:rPr>
        <w:t xml:space="preserve"> equatorward transport of TPVs and cold pools to middle latitudes and the dynamical</w:t>
      </w:r>
      <w:r>
        <w:rPr>
          <w:rFonts w:ascii="Times New Roman" w:hAnsi="Times New Roman"/>
        </w:rPr>
        <w:t xml:space="preserve"> linkages between TPVs, cold pools, and CAOs. </w:t>
      </w:r>
    </w:p>
    <w:p w14:paraId="3125B55D" w14:textId="77777777" w:rsidR="00D809B9" w:rsidRDefault="00D809B9" w:rsidP="002F3289">
      <w:pPr>
        <w:spacing w:line="480" w:lineRule="auto"/>
        <w:jc w:val="both"/>
        <w:rPr>
          <w:rFonts w:ascii="Times New Roman" w:hAnsi="Times New Roman" w:cs="Times New Roman"/>
        </w:rPr>
      </w:pPr>
    </w:p>
    <w:p w14:paraId="2685A47A" w14:textId="4D51535B" w:rsidR="002F3289" w:rsidRPr="00F770D6" w:rsidRDefault="00BD2889" w:rsidP="002F3289">
      <w:pPr>
        <w:spacing w:line="480" w:lineRule="auto"/>
        <w:jc w:val="both"/>
        <w:rPr>
          <w:rFonts w:ascii="Times New Roman" w:hAnsi="Times New Roman" w:cs="Times New Roman"/>
          <w:i/>
        </w:rPr>
      </w:pPr>
      <w:r>
        <w:rPr>
          <w:rFonts w:ascii="Times New Roman" w:hAnsi="Times New Roman" w:cs="Times New Roman"/>
          <w:i/>
        </w:rPr>
        <w:t>5.1.1</w:t>
      </w:r>
      <w:r w:rsidR="002F3289" w:rsidRPr="00F770D6">
        <w:rPr>
          <w:rFonts w:ascii="Times New Roman" w:hAnsi="Times New Roman" w:cs="Times New Roman"/>
          <w:i/>
        </w:rPr>
        <w:t xml:space="preserve"> Climatologies</w:t>
      </w:r>
    </w:p>
    <w:p w14:paraId="70039989" w14:textId="035E1FEB" w:rsidR="002F3289" w:rsidRPr="00F770D6" w:rsidRDefault="00347602" w:rsidP="002F3289">
      <w:pPr>
        <w:spacing w:line="480" w:lineRule="auto"/>
        <w:jc w:val="both"/>
        <w:rPr>
          <w:rFonts w:ascii="Times New Roman" w:hAnsi="Times New Roman" w:cs="Times New Roman"/>
          <w:i/>
        </w:rPr>
      </w:pPr>
      <w:r>
        <w:rPr>
          <w:rFonts w:ascii="Times New Roman" w:hAnsi="Times New Roman" w:cs="Times New Roman"/>
          <w:i/>
        </w:rPr>
        <w:t>5.1.1.1 Climatologies</w:t>
      </w:r>
      <w:r w:rsidR="002F3289" w:rsidRPr="00F770D6">
        <w:rPr>
          <w:rFonts w:ascii="Times New Roman" w:hAnsi="Times New Roman" w:cs="Times New Roman"/>
          <w:i/>
        </w:rPr>
        <w:t xml:space="preserve"> of TPVs</w:t>
      </w:r>
      <w:r>
        <w:rPr>
          <w:rFonts w:ascii="Times New Roman" w:hAnsi="Times New Roman" w:cs="Times New Roman"/>
          <w:i/>
        </w:rPr>
        <w:t xml:space="preserve"> and Cold Pools</w:t>
      </w:r>
    </w:p>
    <w:p w14:paraId="552605F8" w14:textId="77777777" w:rsidR="002F3289" w:rsidRDefault="002F3289" w:rsidP="002F3289">
      <w:pPr>
        <w:spacing w:line="480" w:lineRule="auto"/>
        <w:jc w:val="both"/>
        <w:rPr>
          <w:rFonts w:ascii="Times New Roman" w:hAnsi="Times New Roman" w:cs="Times New Roman"/>
        </w:rPr>
      </w:pPr>
    </w:p>
    <w:p w14:paraId="016855B2" w14:textId="48599FD7" w:rsidR="00410BCA" w:rsidRDefault="00270B96" w:rsidP="00410BCA">
      <w:pPr>
        <w:spacing w:line="480" w:lineRule="auto"/>
        <w:ind w:firstLine="720"/>
        <w:jc w:val="both"/>
        <w:rPr>
          <w:rFonts w:ascii="Times New Roman" w:hAnsi="Times New Roman" w:cs="Times New Roman"/>
        </w:rPr>
      </w:pPr>
      <w:r>
        <w:rPr>
          <w:rFonts w:ascii="Times New Roman" w:hAnsi="Times New Roman" w:cs="Times New Roman"/>
        </w:rPr>
        <w:t>Many of the results of the TPV climatology are in agreement with past studies on TPVs.</w:t>
      </w:r>
      <w:r w:rsidR="002F3289">
        <w:rPr>
          <w:rFonts w:ascii="Times New Roman" w:hAnsi="Times New Roman" w:cs="Times New Roman"/>
        </w:rPr>
        <w:t xml:space="preserve"> </w:t>
      </w:r>
      <w:r>
        <w:rPr>
          <w:rFonts w:ascii="Times New Roman" w:hAnsi="Times New Roman" w:cs="Times New Roman"/>
        </w:rPr>
        <w:t>TPV</w:t>
      </w:r>
      <w:r w:rsidR="00915CEB">
        <w:rPr>
          <w:rFonts w:ascii="Times New Roman" w:hAnsi="Times New Roman" w:cs="Times New Roman"/>
        </w:rPr>
        <w:t xml:space="preserve"> track density is highest over</w:t>
      </w:r>
      <w:r w:rsidR="009E1758">
        <w:rPr>
          <w:rFonts w:ascii="Times New Roman" w:hAnsi="Times New Roman" w:cs="Times New Roman"/>
        </w:rPr>
        <w:t xml:space="preserve"> the high</w:t>
      </w:r>
      <w:r w:rsidR="00915CEB">
        <w:rPr>
          <w:rFonts w:ascii="Times New Roman" w:hAnsi="Times New Roman" w:cs="Times New Roman"/>
        </w:rPr>
        <w:t xml:space="preserve"> latitudes, especially over the </w:t>
      </w:r>
      <w:r w:rsidR="005A6940">
        <w:rPr>
          <w:rFonts w:ascii="Times New Roman" w:hAnsi="Times New Roman" w:cs="Times New Roman"/>
        </w:rPr>
        <w:t xml:space="preserve">Canadian </w:t>
      </w:r>
      <w:r w:rsidR="00915CEB">
        <w:rPr>
          <w:rFonts w:ascii="Times New Roman" w:hAnsi="Times New Roman" w:cs="Times New Roman"/>
        </w:rPr>
        <w:t>Archipelago and northern Siberia</w:t>
      </w:r>
      <w:r w:rsidR="006B3DB5">
        <w:rPr>
          <w:rFonts w:ascii="Times New Roman" w:hAnsi="Times New Roman" w:cs="Times New Roman"/>
        </w:rPr>
        <w:t xml:space="preserve"> (Fig. 3.1a)</w:t>
      </w:r>
      <w:r>
        <w:rPr>
          <w:rFonts w:ascii="Times New Roman" w:hAnsi="Times New Roman" w:cs="Times New Roman"/>
        </w:rPr>
        <w:t>, in agreement with the results</w:t>
      </w:r>
      <w:r w:rsidR="0084321C">
        <w:rPr>
          <w:rFonts w:ascii="Times New Roman" w:hAnsi="Times New Roman" w:cs="Times New Roman"/>
        </w:rPr>
        <w:t xml:space="preserve"> of</w:t>
      </w:r>
      <w:r>
        <w:rPr>
          <w:rFonts w:ascii="Times New Roman" w:hAnsi="Times New Roman" w:cs="Times New Roman"/>
        </w:rPr>
        <w:t xml:space="preserve"> </w:t>
      </w:r>
      <w:r w:rsidR="005A6940">
        <w:rPr>
          <w:rFonts w:ascii="Times New Roman" w:hAnsi="Times New Roman" w:cs="Times New Roman"/>
        </w:rPr>
        <w:t>Cavallo and Hakim (2009, 2012</w:t>
      </w:r>
      <w:r>
        <w:rPr>
          <w:rFonts w:ascii="Times New Roman" w:hAnsi="Times New Roman" w:cs="Times New Roman"/>
        </w:rPr>
        <w:t xml:space="preserve">). </w:t>
      </w:r>
      <w:r w:rsidR="00915CEB">
        <w:rPr>
          <w:rFonts w:ascii="Times New Roman" w:hAnsi="Times New Roman" w:cs="Times New Roman"/>
        </w:rPr>
        <w:t>Cavallo and Hakim (</w:t>
      </w:r>
      <w:r w:rsidR="006245CD">
        <w:rPr>
          <w:rFonts w:ascii="Times New Roman" w:hAnsi="Times New Roman" w:cs="Times New Roman"/>
        </w:rPr>
        <w:t xml:space="preserve">2009, </w:t>
      </w:r>
      <w:r w:rsidR="008A729D">
        <w:rPr>
          <w:rFonts w:ascii="Times New Roman" w:hAnsi="Times New Roman" w:cs="Times New Roman"/>
        </w:rPr>
        <w:t xml:space="preserve">2010, </w:t>
      </w:r>
      <w:r w:rsidR="00915CEB">
        <w:rPr>
          <w:rFonts w:ascii="Times New Roman" w:hAnsi="Times New Roman" w:cs="Times New Roman"/>
        </w:rPr>
        <w:t xml:space="preserve">2012, 2013) have shown that </w:t>
      </w:r>
      <w:r w:rsidR="00F749AB">
        <w:rPr>
          <w:rFonts w:ascii="Times New Roman" w:hAnsi="Times New Roman" w:cs="Times New Roman"/>
        </w:rPr>
        <w:t xml:space="preserve">TPVs are common over </w:t>
      </w:r>
      <w:r w:rsidR="009E1758">
        <w:rPr>
          <w:rFonts w:ascii="Times New Roman" w:hAnsi="Times New Roman" w:cs="Times New Roman"/>
        </w:rPr>
        <w:lastRenderedPageBreak/>
        <w:t>high latitudes</w:t>
      </w:r>
      <w:r w:rsidR="00F749AB">
        <w:rPr>
          <w:rFonts w:ascii="Times New Roman" w:hAnsi="Times New Roman" w:cs="Times New Roman"/>
        </w:rPr>
        <w:t xml:space="preserve"> because</w:t>
      </w:r>
      <w:r w:rsidR="009E1758">
        <w:rPr>
          <w:rFonts w:ascii="Times New Roman" w:hAnsi="Times New Roman" w:cs="Times New Roman"/>
        </w:rPr>
        <w:t xml:space="preserve"> </w:t>
      </w:r>
      <w:r w:rsidR="008A729D">
        <w:rPr>
          <w:rFonts w:ascii="Times New Roman" w:hAnsi="Times New Roman" w:cs="Times New Roman"/>
        </w:rPr>
        <w:t>longwave radiative cooling</w:t>
      </w:r>
      <w:r w:rsidR="00F749AB">
        <w:rPr>
          <w:rFonts w:ascii="Times New Roman" w:hAnsi="Times New Roman" w:cs="Times New Roman"/>
        </w:rPr>
        <w:t>, which</w:t>
      </w:r>
      <w:r w:rsidR="00931F7B">
        <w:rPr>
          <w:rFonts w:ascii="Times New Roman" w:hAnsi="Times New Roman" w:cs="Times New Roman"/>
        </w:rPr>
        <w:t xml:space="preserve"> </w:t>
      </w:r>
      <w:r w:rsidR="00F749AB">
        <w:rPr>
          <w:rFonts w:ascii="Times New Roman" w:hAnsi="Times New Roman" w:cs="Times New Roman"/>
        </w:rPr>
        <w:t xml:space="preserve">may maintain and intensify TPVs, </w:t>
      </w:r>
      <w:r w:rsidR="008A729D">
        <w:rPr>
          <w:rFonts w:ascii="Times New Roman" w:hAnsi="Times New Roman" w:cs="Times New Roman"/>
        </w:rPr>
        <w:t>dominates latent heating processes that ma</w:t>
      </w:r>
      <w:r w:rsidR="001D29C1">
        <w:rPr>
          <w:rFonts w:ascii="Times New Roman" w:hAnsi="Times New Roman" w:cs="Times New Roman"/>
        </w:rPr>
        <w:t>y act to weaken or destroy TPVs</w:t>
      </w:r>
      <w:r w:rsidR="008A729D">
        <w:rPr>
          <w:rFonts w:ascii="Times New Roman" w:hAnsi="Times New Roman" w:cs="Times New Roman"/>
        </w:rPr>
        <w:t xml:space="preserve">. </w:t>
      </w:r>
      <w:r w:rsidR="004F216B">
        <w:rPr>
          <w:rFonts w:ascii="Times New Roman" w:hAnsi="Times New Roman" w:cs="Times New Roman"/>
        </w:rPr>
        <w:t xml:space="preserve">In addition, as shown by Cavallo and Hakim (2012), the regions of high TPV track density over the Canadian Archipelago and northern Siberia coincide with climatological troughs. </w:t>
      </w:r>
      <w:r w:rsidR="00903FA5">
        <w:rPr>
          <w:rFonts w:ascii="Times New Roman" w:hAnsi="Times New Roman" w:cs="Times New Roman"/>
        </w:rPr>
        <w:t>TPVs may spend a lot of time meandering</w:t>
      </w:r>
      <w:r w:rsidR="00570416">
        <w:rPr>
          <w:rFonts w:ascii="Times New Roman" w:hAnsi="Times New Roman" w:cs="Times New Roman"/>
        </w:rPr>
        <w:t xml:space="preserve"> around within these troughs</w:t>
      </w:r>
      <w:r w:rsidR="008A729D">
        <w:rPr>
          <w:rFonts w:ascii="Times New Roman" w:hAnsi="Times New Roman" w:cs="Times New Roman"/>
        </w:rPr>
        <w:t xml:space="preserve">, </w:t>
      </w:r>
      <w:r w:rsidR="001D29C1">
        <w:rPr>
          <w:rFonts w:ascii="Times New Roman" w:hAnsi="Times New Roman" w:cs="Times New Roman"/>
        </w:rPr>
        <w:t>which may contribute</w:t>
      </w:r>
      <w:r w:rsidR="008A729D">
        <w:rPr>
          <w:rFonts w:ascii="Times New Roman" w:hAnsi="Times New Roman" w:cs="Times New Roman"/>
        </w:rPr>
        <w:t xml:space="preserve"> to high TPV track density in these regions</w:t>
      </w:r>
      <w:r w:rsidR="00570416">
        <w:rPr>
          <w:rFonts w:ascii="Times New Roman" w:hAnsi="Times New Roman" w:cs="Times New Roman"/>
        </w:rPr>
        <w:t xml:space="preserve">. </w:t>
      </w:r>
      <w:r w:rsidR="00347602">
        <w:rPr>
          <w:rFonts w:ascii="Times New Roman" w:hAnsi="Times New Roman" w:cs="Times New Roman"/>
        </w:rPr>
        <w:t xml:space="preserve">Similar to TPVs, regions of high cold pool track density are found over the high latitudes, </w:t>
      </w:r>
      <w:r w:rsidR="00D53659">
        <w:rPr>
          <w:rFonts w:ascii="Times New Roman" w:hAnsi="Times New Roman" w:cs="Times New Roman"/>
        </w:rPr>
        <w:t xml:space="preserve">especially </w:t>
      </w:r>
      <w:r w:rsidR="00347602">
        <w:rPr>
          <w:rFonts w:ascii="Times New Roman" w:hAnsi="Times New Roman" w:cs="Times New Roman"/>
        </w:rPr>
        <w:t>over the Canadian Archipelago and northern Siberia and the adjacent Arctic Ocean (Fig. 3.4a). Longwave radia</w:t>
      </w:r>
      <w:r w:rsidR="008A729D">
        <w:rPr>
          <w:rFonts w:ascii="Times New Roman" w:hAnsi="Times New Roman" w:cs="Times New Roman"/>
        </w:rPr>
        <w:t xml:space="preserve">tive cooling over these regions from surface snow and ice cover </w:t>
      </w:r>
      <w:r w:rsidR="00347602">
        <w:rPr>
          <w:rFonts w:ascii="Times New Roman" w:hAnsi="Times New Roman" w:cs="Times New Roman"/>
        </w:rPr>
        <w:t>over these regio</w:t>
      </w:r>
      <w:r w:rsidR="008331C3">
        <w:rPr>
          <w:rFonts w:ascii="Times New Roman" w:hAnsi="Times New Roman" w:cs="Times New Roman"/>
        </w:rPr>
        <w:t>ns as well as from ice crystals, condensate, and</w:t>
      </w:r>
      <w:r w:rsidR="00347602">
        <w:rPr>
          <w:rFonts w:ascii="Times New Roman" w:hAnsi="Times New Roman" w:cs="Times New Roman"/>
        </w:rPr>
        <w:t xml:space="preserve"> low-level clouds often found in the cold air over the Arctic (</w:t>
      </w:r>
      <w:r w:rsidR="0017700A">
        <w:rPr>
          <w:rFonts w:ascii="Times New Roman" w:hAnsi="Times New Roman" w:cs="Times New Roman"/>
        </w:rPr>
        <w:t xml:space="preserve">e.g., </w:t>
      </w:r>
      <w:r w:rsidR="00347602">
        <w:rPr>
          <w:rFonts w:ascii="Times New Roman" w:hAnsi="Times New Roman" w:cs="Times New Roman"/>
        </w:rPr>
        <w:t>Curry 1983; Emanuel 2008</w:t>
      </w:r>
      <w:r w:rsidR="00DE1CAC">
        <w:rPr>
          <w:rFonts w:ascii="Times New Roman" w:hAnsi="Times New Roman" w:cs="Times New Roman"/>
        </w:rPr>
        <w:t>)</w:t>
      </w:r>
      <w:r w:rsidR="00347602">
        <w:rPr>
          <w:rFonts w:ascii="Times New Roman" w:hAnsi="Times New Roman" w:cs="Times New Roman"/>
        </w:rPr>
        <w:t xml:space="preserve"> may support the maintenance and</w:t>
      </w:r>
      <w:r w:rsidR="006245CD">
        <w:rPr>
          <w:rFonts w:ascii="Times New Roman" w:hAnsi="Times New Roman" w:cs="Times New Roman"/>
        </w:rPr>
        <w:t xml:space="preserve"> intensification of cold pools (e.g., Turner and Gyakum 2011; Turner et al. 2013).</w:t>
      </w:r>
    </w:p>
    <w:p w14:paraId="0983D0B3" w14:textId="2BBC6834" w:rsidR="008A38FD" w:rsidRDefault="00347602" w:rsidP="00410BCA">
      <w:pPr>
        <w:spacing w:line="480" w:lineRule="auto"/>
        <w:ind w:firstLine="720"/>
        <w:jc w:val="both"/>
        <w:rPr>
          <w:rFonts w:ascii="Times New Roman" w:hAnsi="Times New Roman" w:cs="Times New Roman"/>
        </w:rPr>
      </w:pPr>
      <w:r>
        <w:rPr>
          <w:rFonts w:ascii="Times New Roman" w:hAnsi="Times New Roman" w:cs="Times New Roman"/>
        </w:rPr>
        <w:t>The climatologies of TPVs and cold pools transported to middle latitudes indicate that</w:t>
      </w:r>
      <w:r w:rsidR="00BE7AC5">
        <w:rPr>
          <w:rFonts w:ascii="Times New Roman" w:hAnsi="Times New Roman" w:cs="Times New Roman"/>
        </w:rPr>
        <w:t xml:space="preserve"> </w:t>
      </w:r>
      <w:r>
        <w:rPr>
          <w:rFonts w:ascii="Times New Roman" w:hAnsi="Times New Roman" w:cs="Times New Roman"/>
        </w:rPr>
        <w:t>c</w:t>
      </w:r>
      <w:r w:rsidR="00DD18C2">
        <w:rPr>
          <w:rFonts w:ascii="Times New Roman" w:hAnsi="Times New Roman" w:cs="Times New Roman"/>
        </w:rPr>
        <w:t>entral and eastern North America and Siberia and eastern Asia are favorable corridor</w:t>
      </w:r>
      <w:r w:rsidR="00361DA4">
        <w:rPr>
          <w:rFonts w:ascii="Times New Roman" w:hAnsi="Times New Roman" w:cs="Times New Roman"/>
        </w:rPr>
        <w:t>s</w:t>
      </w:r>
      <w:r w:rsidR="00DD18C2">
        <w:rPr>
          <w:rFonts w:ascii="Times New Roman" w:hAnsi="Times New Roman" w:cs="Times New Roman"/>
        </w:rPr>
        <w:t xml:space="preserve"> for the </w:t>
      </w:r>
      <w:r w:rsidR="00EE5DB6">
        <w:rPr>
          <w:rFonts w:ascii="Times New Roman" w:hAnsi="Times New Roman" w:cs="Times New Roman"/>
        </w:rPr>
        <w:t xml:space="preserve">equatorward transport of </w:t>
      </w:r>
      <w:r w:rsidR="009E1758">
        <w:rPr>
          <w:rFonts w:ascii="Times New Roman" w:hAnsi="Times New Roman" w:cs="Times New Roman"/>
        </w:rPr>
        <w:t>TPVs (Figs. 3.1b and 3.2) and cold pools (Figs. 3.4b and 3.5)</w:t>
      </w:r>
      <w:r w:rsidR="00EE5DB6">
        <w:rPr>
          <w:rFonts w:ascii="Times New Roman" w:hAnsi="Times New Roman" w:cs="Times New Roman"/>
        </w:rPr>
        <w:t xml:space="preserve"> </w:t>
      </w:r>
      <w:r w:rsidR="00D53659">
        <w:rPr>
          <w:rFonts w:ascii="Times New Roman" w:hAnsi="Times New Roman" w:cs="Times New Roman"/>
        </w:rPr>
        <w:t xml:space="preserve">to </w:t>
      </w:r>
      <w:r w:rsidR="00EE5DB6">
        <w:rPr>
          <w:rFonts w:ascii="Times New Roman" w:hAnsi="Times New Roman" w:cs="Times New Roman"/>
        </w:rPr>
        <w:t>middle latitudes</w:t>
      </w:r>
      <w:r w:rsidR="00EE7CAE">
        <w:rPr>
          <w:rFonts w:ascii="Times New Roman" w:hAnsi="Times New Roman" w:cs="Times New Roman"/>
        </w:rPr>
        <w:t>. Ridge</w:t>
      </w:r>
      <w:r w:rsidR="00D53659">
        <w:rPr>
          <w:rFonts w:ascii="Times New Roman" w:hAnsi="Times New Roman" w:cs="Times New Roman"/>
        </w:rPr>
        <w:t xml:space="preserve"> amplification</w:t>
      </w:r>
      <w:r w:rsidR="00931F7B">
        <w:rPr>
          <w:rFonts w:ascii="Times New Roman" w:hAnsi="Times New Roman" w:cs="Times New Roman"/>
        </w:rPr>
        <w:t xml:space="preserve"> over the e</w:t>
      </w:r>
      <w:r w:rsidR="00D53659">
        <w:rPr>
          <w:rFonts w:ascii="Times New Roman" w:hAnsi="Times New Roman" w:cs="Times New Roman"/>
        </w:rPr>
        <w:t>astern North Pacific and western North America</w:t>
      </w:r>
      <w:r w:rsidR="005B525B">
        <w:rPr>
          <w:rFonts w:ascii="Times New Roman" w:hAnsi="Times New Roman" w:cs="Times New Roman"/>
        </w:rPr>
        <w:t xml:space="preserve"> may lead to the downstream equatorward transport of TPVs and cold pools over central and eastern North America, as illustrated in the case studies in chapter 4 as well as</w:t>
      </w:r>
      <w:r w:rsidR="003C4E58">
        <w:rPr>
          <w:rFonts w:ascii="Times New Roman" w:hAnsi="Times New Roman" w:cs="Times New Roman"/>
        </w:rPr>
        <w:t xml:space="preserve"> in</w:t>
      </w:r>
      <w:r w:rsidR="005B525B">
        <w:rPr>
          <w:rFonts w:ascii="Times New Roman" w:hAnsi="Times New Roman" w:cs="Times New Roman"/>
        </w:rPr>
        <w:t xml:space="preserve"> past studies including Hakim et al. (1995, 1996) and Bosart et al. (1996). Since central and ea</w:t>
      </w:r>
      <w:r w:rsidR="003C4E58">
        <w:rPr>
          <w:rFonts w:ascii="Times New Roman" w:hAnsi="Times New Roman" w:cs="Times New Roman"/>
        </w:rPr>
        <w:t>stern North America is a region</w:t>
      </w:r>
      <w:r w:rsidR="008A38FD">
        <w:rPr>
          <w:rFonts w:ascii="Times New Roman" w:hAnsi="Times New Roman" w:cs="Times New Roman"/>
        </w:rPr>
        <w:t xml:space="preserve"> favored for CAOs (e.g. Konrad and Co</w:t>
      </w:r>
      <w:r w:rsidR="00214416">
        <w:rPr>
          <w:rFonts w:ascii="Times New Roman" w:hAnsi="Times New Roman" w:cs="Times New Roman"/>
        </w:rPr>
        <w:t>lucci 1989; Colle and Mass 1995;</w:t>
      </w:r>
      <w:r w:rsidR="009E1DBB">
        <w:rPr>
          <w:rFonts w:ascii="Times New Roman" w:hAnsi="Times New Roman" w:cs="Times New Roman"/>
        </w:rPr>
        <w:t xml:space="preserve"> Walsh et al. 2001), </w:t>
      </w:r>
      <w:r w:rsidR="008A38FD">
        <w:rPr>
          <w:rFonts w:ascii="Times New Roman" w:hAnsi="Times New Roman" w:cs="Times New Roman"/>
        </w:rPr>
        <w:t xml:space="preserve">TPVs and cold pools transported equatorward over central and eastern North America may play important roles in the development of </w:t>
      </w:r>
      <w:r w:rsidR="009E1DBB">
        <w:rPr>
          <w:rFonts w:ascii="Times New Roman" w:hAnsi="Times New Roman" w:cs="Times New Roman"/>
        </w:rPr>
        <w:t>CAOs</w:t>
      </w:r>
      <w:r w:rsidR="008A38FD">
        <w:rPr>
          <w:rFonts w:ascii="Times New Roman" w:hAnsi="Times New Roman" w:cs="Times New Roman"/>
        </w:rPr>
        <w:t xml:space="preserve">. </w:t>
      </w:r>
      <w:r w:rsidR="005B525B">
        <w:rPr>
          <w:rFonts w:ascii="Times New Roman" w:hAnsi="Times New Roman" w:cs="Times New Roman"/>
        </w:rPr>
        <w:t xml:space="preserve"> </w:t>
      </w:r>
      <w:r w:rsidR="008A38FD">
        <w:rPr>
          <w:rFonts w:ascii="Times New Roman" w:hAnsi="Times New Roman" w:cs="Times New Roman"/>
        </w:rPr>
        <w:t>The TPVs and cold pools that frequently track over Siberia and eastern Asia may be involved in cold surges</w:t>
      </w:r>
      <w:r w:rsidR="000F36C3">
        <w:rPr>
          <w:rFonts w:ascii="Times New Roman" w:hAnsi="Times New Roman" w:cs="Times New Roman"/>
        </w:rPr>
        <w:t xml:space="preserve"> over eastern Asia</w:t>
      </w:r>
      <w:r w:rsidR="008A38FD">
        <w:rPr>
          <w:rFonts w:ascii="Times New Roman" w:hAnsi="Times New Roman" w:cs="Times New Roman"/>
        </w:rPr>
        <w:t xml:space="preserve"> (e.g., Chang and Lau 1980; Boyle 1986; Chen et al. 2002). For example, Boyle (1986) showed that cold air ush</w:t>
      </w:r>
      <w:r w:rsidR="00931F7B">
        <w:rPr>
          <w:rFonts w:ascii="Times New Roman" w:hAnsi="Times New Roman" w:cs="Times New Roman"/>
        </w:rPr>
        <w:t>ered in by synoptic scale short</w:t>
      </w:r>
      <w:r w:rsidR="008A38FD">
        <w:rPr>
          <w:rFonts w:ascii="Times New Roman" w:hAnsi="Times New Roman" w:cs="Times New Roman"/>
        </w:rPr>
        <w:t>waves passing through the longwave trough over eastern Asia may result in cold surge</w:t>
      </w:r>
      <w:r w:rsidR="00214416">
        <w:rPr>
          <w:rFonts w:ascii="Times New Roman" w:hAnsi="Times New Roman" w:cs="Times New Roman"/>
        </w:rPr>
        <w:t>s</w:t>
      </w:r>
      <w:r w:rsidR="003C4E58">
        <w:rPr>
          <w:rFonts w:ascii="Times New Roman" w:hAnsi="Times New Roman" w:cs="Times New Roman"/>
        </w:rPr>
        <w:t xml:space="preserve"> over eastern Asia</w:t>
      </w:r>
      <w:r w:rsidR="00946284">
        <w:rPr>
          <w:rFonts w:ascii="Times New Roman" w:hAnsi="Times New Roman" w:cs="Times New Roman"/>
        </w:rPr>
        <w:t xml:space="preserve">. </w:t>
      </w:r>
      <w:r w:rsidR="008A38FD">
        <w:rPr>
          <w:rFonts w:ascii="Times New Roman" w:hAnsi="Times New Roman" w:cs="Times New Roman"/>
        </w:rPr>
        <w:t>TPVs and associated cold pool</w:t>
      </w:r>
      <w:r w:rsidR="003C4E58">
        <w:rPr>
          <w:rFonts w:ascii="Times New Roman" w:hAnsi="Times New Roman" w:cs="Times New Roman"/>
        </w:rPr>
        <w:t>s over Siberia and e</w:t>
      </w:r>
      <w:r w:rsidR="008A38FD">
        <w:rPr>
          <w:rFonts w:ascii="Times New Roman" w:hAnsi="Times New Roman" w:cs="Times New Roman"/>
        </w:rPr>
        <w:t>astern Asia may</w:t>
      </w:r>
      <w:r w:rsidR="004205EC">
        <w:rPr>
          <w:rFonts w:ascii="Times New Roman" w:hAnsi="Times New Roman" w:cs="Times New Roman"/>
        </w:rPr>
        <w:t xml:space="preserve"> similarly</w:t>
      </w:r>
      <w:r w:rsidR="00931F7B">
        <w:rPr>
          <w:rFonts w:ascii="Times New Roman" w:hAnsi="Times New Roman" w:cs="Times New Roman"/>
        </w:rPr>
        <w:t xml:space="preserve"> result in cold surges over eastern Asia. </w:t>
      </w:r>
    </w:p>
    <w:p w14:paraId="361A818F" w14:textId="3EE15C5F" w:rsidR="00670BE6" w:rsidRDefault="005D0BCA" w:rsidP="00670BE6">
      <w:pPr>
        <w:spacing w:line="480" w:lineRule="auto"/>
        <w:ind w:firstLine="720"/>
        <w:jc w:val="both"/>
        <w:rPr>
          <w:rFonts w:ascii="Times New Roman" w:hAnsi="Times New Roman" w:cs="Times New Roman"/>
        </w:rPr>
      </w:pPr>
      <w:r>
        <w:rPr>
          <w:rFonts w:ascii="Times New Roman" w:hAnsi="Times New Roman" w:cs="Times New Roman"/>
        </w:rPr>
        <w:t>In addition, it was suggested in Fig</w:t>
      </w:r>
      <w:r w:rsidR="00410BCA">
        <w:rPr>
          <w:rFonts w:ascii="Times New Roman" w:hAnsi="Times New Roman" w:cs="Times New Roman"/>
        </w:rPr>
        <w:t>s</w:t>
      </w:r>
      <w:r>
        <w:rPr>
          <w:rFonts w:ascii="Times New Roman" w:hAnsi="Times New Roman" w:cs="Times New Roman"/>
        </w:rPr>
        <w:t>. 3.1b</w:t>
      </w:r>
      <w:r w:rsidR="00410BCA">
        <w:rPr>
          <w:rFonts w:ascii="Times New Roman" w:hAnsi="Times New Roman" w:cs="Times New Roman"/>
        </w:rPr>
        <w:t xml:space="preserve"> and 3.4b</w:t>
      </w:r>
      <w:r>
        <w:rPr>
          <w:rFonts w:ascii="Times New Roman" w:hAnsi="Times New Roman" w:cs="Times New Roman"/>
        </w:rPr>
        <w:t xml:space="preserve"> that TPVs</w:t>
      </w:r>
      <w:r w:rsidR="00410BCA">
        <w:rPr>
          <w:rFonts w:ascii="Times New Roman" w:hAnsi="Times New Roman" w:cs="Times New Roman"/>
        </w:rPr>
        <w:t xml:space="preserve"> and cold pools transported to middle latitudes, respectively,</w:t>
      </w:r>
      <w:r>
        <w:rPr>
          <w:rFonts w:ascii="Times New Roman" w:hAnsi="Times New Roman" w:cs="Times New Roman"/>
        </w:rPr>
        <w:t xml:space="preserve"> frequently track near </w:t>
      </w:r>
      <w:r w:rsidR="006B3DB5">
        <w:rPr>
          <w:rFonts w:ascii="Times New Roman" w:hAnsi="Times New Roman" w:cs="Times New Roman"/>
        </w:rPr>
        <w:t>the entrance region</w:t>
      </w:r>
      <w:r w:rsidR="003C4E58">
        <w:rPr>
          <w:rFonts w:ascii="Times New Roman" w:hAnsi="Times New Roman" w:cs="Times New Roman"/>
        </w:rPr>
        <w:t>s and along</w:t>
      </w:r>
      <w:r w:rsidR="006B3DB5">
        <w:rPr>
          <w:rFonts w:ascii="Times New Roman" w:hAnsi="Times New Roman" w:cs="Times New Roman"/>
        </w:rPr>
        <w:t xml:space="preserve"> the poleward side</w:t>
      </w:r>
      <w:r w:rsidR="00B94920">
        <w:rPr>
          <w:rFonts w:ascii="Times New Roman" w:hAnsi="Times New Roman" w:cs="Times New Roman"/>
        </w:rPr>
        <w:t>s</w:t>
      </w:r>
      <w:r w:rsidR="00CC556B">
        <w:rPr>
          <w:rFonts w:ascii="Times New Roman" w:hAnsi="Times New Roman" w:cs="Times New Roman"/>
        </w:rPr>
        <w:t xml:space="preserve"> of the North Atlantic and North Pacific</w:t>
      </w:r>
      <w:r w:rsidR="00410BCA">
        <w:rPr>
          <w:rFonts w:ascii="Times New Roman" w:hAnsi="Times New Roman" w:cs="Times New Roman"/>
        </w:rPr>
        <w:t xml:space="preserve"> jet streams. TPVs and cold pools tracking near</w:t>
      </w:r>
      <w:r w:rsidR="00FE5835">
        <w:rPr>
          <w:rFonts w:ascii="Times New Roman" w:hAnsi="Times New Roman" w:cs="Times New Roman"/>
        </w:rPr>
        <w:t xml:space="preserve"> these jet streams may contribute to</w:t>
      </w:r>
      <w:r w:rsidR="00410BCA">
        <w:rPr>
          <w:rFonts w:ascii="Times New Roman" w:hAnsi="Times New Roman" w:cs="Times New Roman"/>
        </w:rPr>
        <w:t xml:space="preserve"> the development and intensification of </w:t>
      </w:r>
      <w:r w:rsidR="00F51312">
        <w:rPr>
          <w:rFonts w:ascii="Times New Roman" w:hAnsi="Times New Roman" w:cs="Times New Roman"/>
        </w:rPr>
        <w:t>jet streaks. TPVs may contribute to the development and intensification of jet streaks</w:t>
      </w:r>
      <w:r w:rsidR="00410BCA">
        <w:rPr>
          <w:rFonts w:ascii="Times New Roman" w:hAnsi="Times New Roman" w:cs="Times New Roman"/>
        </w:rPr>
        <w:t xml:space="preserve"> via </w:t>
      </w:r>
      <w:r>
        <w:rPr>
          <w:rFonts w:ascii="Times New Roman" w:hAnsi="Times New Roman" w:cs="Times New Roman"/>
        </w:rPr>
        <w:t>TPV–jet interac</w:t>
      </w:r>
      <w:r w:rsidR="00410BCA">
        <w:rPr>
          <w:rFonts w:ascii="Times New Roman" w:hAnsi="Times New Roman" w:cs="Times New Roman"/>
        </w:rPr>
        <w:t>tion</w:t>
      </w:r>
      <w:r w:rsidR="00F51312">
        <w:rPr>
          <w:rFonts w:ascii="Times New Roman" w:hAnsi="Times New Roman" w:cs="Times New Roman"/>
        </w:rPr>
        <w:t xml:space="preserve"> (e.g., Pyle et al. 2004) and c</w:t>
      </w:r>
      <w:r w:rsidR="00410BCA">
        <w:rPr>
          <w:rFonts w:ascii="Times New Roman" w:hAnsi="Times New Roman" w:cs="Times New Roman"/>
        </w:rPr>
        <w:t>old pool</w:t>
      </w:r>
      <w:r w:rsidR="00F51312">
        <w:rPr>
          <w:rFonts w:ascii="Times New Roman" w:hAnsi="Times New Roman" w:cs="Times New Roman"/>
        </w:rPr>
        <w:t>s may contribute to the development and intensification of jet streaks by</w:t>
      </w:r>
      <w:r w:rsidR="00410BCA">
        <w:rPr>
          <w:rFonts w:ascii="Times New Roman" w:hAnsi="Times New Roman" w:cs="Times New Roman"/>
        </w:rPr>
        <w:t xml:space="preserve"> </w:t>
      </w:r>
      <w:r w:rsidR="00562D63">
        <w:rPr>
          <w:rFonts w:ascii="Times New Roman" w:hAnsi="Times New Roman" w:cs="Times New Roman"/>
        </w:rPr>
        <w:t>contributing to increases in</w:t>
      </w:r>
      <w:r w:rsidR="00410BCA">
        <w:rPr>
          <w:rFonts w:ascii="Times New Roman" w:hAnsi="Times New Roman" w:cs="Times New Roman"/>
        </w:rPr>
        <w:t xml:space="preserve"> </w:t>
      </w:r>
      <w:r w:rsidR="00562D63">
        <w:rPr>
          <w:rFonts w:ascii="Times New Roman" w:hAnsi="Times New Roman" w:cs="Times New Roman"/>
        </w:rPr>
        <w:t>lower-</w:t>
      </w:r>
      <w:r w:rsidR="000F36C3">
        <w:rPr>
          <w:rFonts w:ascii="Times New Roman" w:hAnsi="Times New Roman" w:cs="Times New Roman"/>
        </w:rPr>
        <w:t>tropospheric</w:t>
      </w:r>
      <w:r w:rsidR="00410BCA">
        <w:rPr>
          <w:rFonts w:ascii="Times New Roman" w:hAnsi="Times New Roman" w:cs="Times New Roman"/>
        </w:rPr>
        <w:t xml:space="preserve"> baroclinicity</w:t>
      </w:r>
      <w:r w:rsidR="000F36C3">
        <w:rPr>
          <w:rFonts w:ascii="Times New Roman" w:hAnsi="Times New Roman" w:cs="Times New Roman"/>
        </w:rPr>
        <w:t xml:space="preserve"> (e.g., Sanders and Davis 1988</w:t>
      </w:r>
      <w:r w:rsidR="00410BCA">
        <w:rPr>
          <w:rFonts w:ascii="Times New Roman" w:hAnsi="Times New Roman" w:cs="Times New Roman"/>
        </w:rPr>
        <w:t>)</w:t>
      </w:r>
      <w:r w:rsidR="008A38FD">
        <w:rPr>
          <w:rFonts w:ascii="Times New Roman" w:hAnsi="Times New Roman" w:cs="Times New Roman"/>
        </w:rPr>
        <w:t xml:space="preserve">. </w:t>
      </w:r>
      <w:r w:rsidR="00FD231A">
        <w:rPr>
          <w:rFonts w:ascii="Times New Roman" w:hAnsi="Times New Roman" w:cs="Times New Roman"/>
        </w:rPr>
        <w:t>The</w:t>
      </w:r>
      <w:r w:rsidR="00562D63">
        <w:rPr>
          <w:rFonts w:ascii="Times New Roman" w:hAnsi="Times New Roman" w:cs="Times New Roman"/>
        </w:rPr>
        <w:t xml:space="preserve"> development and intensification of </w:t>
      </w:r>
      <w:r w:rsidR="00410BCA">
        <w:rPr>
          <w:rFonts w:ascii="Times New Roman" w:hAnsi="Times New Roman" w:cs="Times New Roman"/>
        </w:rPr>
        <w:t>jet streak</w:t>
      </w:r>
      <w:r w:rsidR="00D2610B">
        <w:rPr>
          <w:rFonts w:ascii="Times New Roman" w:hAnsi="Times New Roman" w:cs="Times New Roman"/>
        </w:rPr>
        <w:t>s</w:t>
      </w:r>
      <w:r w:rsidR="00562D63">
        <w:rPr>
          <w:rFonts w:ascii="Times New Roman" w:hAnsi="Times New Roman" w:cs="Times New Roman"/>
        </w:rPr>
        <w:t xml:space="preserve"> may support</w:t>
      </w:r>
      <w:r>
        <w:rPr>
          <w:rFonts w:ascii="Times New Roman" w:hAnsi="Times New Roman" w:cs="Times New Roman"/>
        </w:rPr>
        <w:t xml:space="preserve"> the development of strong ECs (e.g., Uccellini et al. 1985; Uccellini and Kocin 1987)</w:t>
      </w:r>
      <w:r w:rsidR="00D2610B">
        <w:rPr>
          <w:rFonts w:ascii="Times New Roman" w:hAnsi="Times New Roman" w:cs="Times New Roman"/>
        </w:rPr>
        <w:t xml:space="preserve">. Furthermore, </w:t>
      </w:r>
      <w:r>
        <w:rPr>
          <w:rFonts w:ascii="Times New Roman" w:hAnsi="Times New Roman" w:cs="Times New Roman"/>
        </w:rPr>
        <w:t xml:space="preserve">TPVs themselves </w:t>
      </w:r>
      <w:r w:rsidR="00D2610B">
        <w:rPr>
          <w:rFonts w:ascii="Times New Roman" w:hAnsi="Times New Roman" w:cs="Times New Roman"/>
        </w:rPr>
        <w:t xml:space="preserve">can be precursors to the development of </w:t>
      </w:r>
      <w:r w:rsidR="00756B1B">
        <w:rPr>
          <w:rFonts w:ascii="Times New Roman" w:hAnsi="Times New Roman" w:cs="Times New Roman"/>
        </w:rPr>
        <w:t>strong ECs</w:t>
      </w:r>
      <w:r w:rsidR="00D2610B">
        <w:rPr>
          <w:rFonts w:ascii="Times New Roman" w:hAnsi="Times New Roman" w:cs="Times New Roman"/>
        </w:rPr>
        <w:t xml:space="preserve"> </w:t>
      </w:r>
      <w:r>
        <w:rPr>
          <w:rFonts w:ascii="Times New Roman" w:hAnsi="Times New Roman" w:cs="Times New Roman"/>
        </w:rPr>
        <w:t>(e.g. Hakim et al. 1995, 19</w:t>
      </w:r>
      <w:r w:rsidR="00F749AB">
        <w:rPr>
          <w:rFonts w:ascii="Times New Roman" w:hAnsi="Times New Roman" w:cs="Times New Roman"/>
        </w:rPr>
        <w:t>96</w:t>
      </w:r>
      <w:r w:rsidR="006245CD">
        <w:rPr>
          <w:rFonts w:ascii="Times New Roman" w:hAnsi="Times New Roman" w:cs="Times New Roman"/>
        </w:rPr>
        <w:t>; Bosart et al. 1996</w:t>
      </w:r>
      <w:r w:rsidR="00756B1B">
        <w:rPr>
          <w:rFonts w:ascii="Times New Roman" w:hAnsi="Times New Roman" w:cs="Times New Roman"/>
        </w:rPr>
        <w:t xml:space="preserve">), and the movement of cold pools over </w:t>
      </w:r>
      <w:r w:rsidR="00410BCA">
        <w:rPr>
          <w:rFonts w:ascii="Times New Roman" w:hAnsi="Times New Roman" w:cs="Times New Roman"/>
        </w:rPr>
        <w:t>strong SST gradients associated with the Gul</w:t>
      </w:r>
      <w:r w:rsidR="006245CD">
        <w:rPr>
          <w:rFonts w:ascii="Times New Roman" w:hAnsi="Times New Roman" w:cs="Times New Roman"/>
        </w:rPr>
        <w:t>f Stream and Kuroshio current</w:t>
      </w:r>
      <w:r w:rsidR="00756B1B">
        <w:rPr>
          <w:rFonts w:ascii="Times New Roman" w:hAnsi="Times New Roman" w:cs="Times New Roman"/>
        </w:rPr>
        <w:t xml:space="preserve"> may support </w:t>
      </w:r>
      <w:r w:rsidR="00410BCA">
        <w:rPr>
          <w:rFonts w:ascii="Times New Roman" w:hAnsi="Times New Roman" w:cs="Times New Roman"/>
        </w:rPr>
        <w:t>s</w:t>
      </w:r>
      <w:r w:rsidR="009E1DBB">
        <w:rPr>
          <w:rFonts w:ascii="Times New Roman" w:hAnsi="Times New Roman" w:cs="Times New Roman"/>
        </w:rPr>
        <w:t>trong sensible and latent heat fluxes</w:t>
      </w:r>
      <w:r w:rsidR="00410BCA">
        <w:rPr>
          <w:rFonts w:ascii="Times New Roman" w:hAnsi="Times New Roman" w:cs="Times New Roman"/>
        </w:rPr>
        <w:t xml:space="preserve"> and a reduction of static stability, which may provide favorable conditions for</w:t>
      </w:r>
      <w:r w:rsidR="00756B1B">
        <w:rPr>
          <w:rFonts w:ascii="Times New Roman" w:hAnsi="Times New Roman" w:cs="Times New Roman"/>
        </w:rPr>
        <w:t xml:space="preserve"> the development of strong ECs (</w:t>
      </w:r>
      <w:r w:rsidR="00F749AB">
        <w:rPr>
          <w:rFonts w:ascii="Times New Roman" w:hAnsi="Times New Roman" w:cs="Times New Roman"/>
        </w:rPr>
        <w:t xml:space="preserve">e.g., </w:t>
      </w:r>
      <w:r w:rsidR="00756B1B">
        <w:rPr>
          <w:rFonts w:ascii="Times New Roman" w:hAnsi="Times New Roman" w:cs="Times New Roman"/>
        </w:rPr>
        <w:t xml:space="preserve">Sanders and Gyakum </w:t>
      </w:r>
      <w:r w:rsidR="00410BCA">
        <w:rPr>
          <w:rFonts w:ascii="Times New Roman" w:hAnsi="Times New Roman" w:cs="Times New Roman"/>
        </w:rPr>
        <w:t>1980).</w:t>
      </w:r>
      <w:r w:rsidR="00B97C96">
        <w:rPr>
          <w:rFonts w:ascii="Times New Roman" w:hAnsi="Times New Roman" w:cs="Times New Roman"/>
        </w:rPr>
        <w:t xml:space="preserve"> </w:t>
      </w:r>
    </w:p>
    <w:p w14:paraId="76966450" w14:textId="77777777" w:rsidR="00562D63" w:rsidRDefault="00562D63" w:rsidP="00670BE6">
      <w:pPr>
        <w:spacing w:line="480" w:lineRule="auto"/>
        <w:ind w:firstLine="720"/>
        <w:jc w:val="both"/>
        <w:rPr>
          <w:rFonts w:ascii="Times New Roman" w:hAnsi="Times New Roman" w:cs="Times New Roman"/>
        </w:rPr>
      </w:pPr>
    </w:p>
    <w:p w14:paraId="0B4F6033" w14:textId="2878FEE6" w:rsidR="0067134B" w:rsidRPr="00F770D6" w:rsidRDefault="00B97C96" w:rsidP="0067134B">
      <w:pPr>
        <w:spacing w:line="480" w:lineRule="auto"/>
        <w:jc w:val="both"/>
        <w:rPr>
          <w:rFonts w:ascii="Times New Roman" w:hAnsi="Times New Roman" w:cs="Times New Roman"/>
          <w:i/>
        </w:rPr>
      </w:pPr>
      <w:r>
        <w:rPr>
          <w:rFonts w:ascii="Times New Roman" w:hAnsi="Times New Roman" w:cs="Times New Roman"/>
          <w:i/>
        </w:rPr>
        <w:t>5.1.1.2</w:t>
      </w:r>
      <w:r w:rsidR="0067134B" w:rsidRPr="00F770D6">
        <w:rPr>
          <w:rFonts w:ascii="Times New Roman" w:hAnsi="Times New Roman" w:cs="Times New Roman"/>
          <w:i/>
        </w:rPr>
        <w:t xml:space="preserve"> Climatology of CAOs that are linked to Cold Pools Associated with TPVs</w:t>
      </w:r>
    </w:p>
    <w:p w14:paraId="11260A41" w14:textId="77777777" w:rsidR="0067134B" w:rsidRDefault="0067134B" w:rsidP="0067134B">
      <w:pPr>
        <w:spacing w:line="480" w:lineRule="auto"/>
        <w:jc w:val="both"/>
        <w:rPr>
          <w:rFonts w:ascii="Times New Roman" w:hAnsi="Times New Roman" w:cs="Times New Roman"/>
        </w:rPr>
      </w:pPr>
    </w:p>
    <w:p w14:paraId="1796BED7" w14:textId="3F620D7B" w:rsidR="0067134B" w:rsidRDefault="00AA533C" w:rsidP="00AA533C">
      <w:pPr>
        <w:spacing w:line="480" w:lineRule="auto"/>
        <w:jc w:val="both"/>
        <w:rPr>
          <w:rFonts w:ascii="Times New Roman" w:hAnsi="Times New Roman" w:cs="Times New Roman"/>
        </w:rPr>
      </w:pPr>
      <w:r>
        <w:rPr>
          <w:rFonts w:ascii="Times New Roman" w:hAnsi="Times New Roman" w:cs="Times New Roman"/>
        </w:rPr>
        <w:tab/>
        <w:t>As discussed in section 3.3 and as shown in Fig. 3.7,</w:t>
      </w:r>
      <w:r w:rsidR="0067134B">
        <w:rPr>
          <w:rFonts w:ascii="Times New Roman" w:hAnsi="Times New Roman" w:cs="Times New Roman"/>
        </w:rPr>
        <w:t xml:space="preserve"> </w:t>
      </w:r>
      <w:r>
        <w:rPr>
          <w:rFonts w:ascii="Times New Roman" w:hAnsi="Times New Roman" w:cs="Times New Roman"/>
        </w:rPr>
        <w:t xml:space="preserve">there </w:t>
      </w:r>
      <w:r w:rsidR="00D071C2">
        <w:rPr>
          <w:rFonts w:ascii="Times New Roman" w:hAnsi="Times New Roman" w:cs="Times New Roman"/>
        </w:rPr>
        <w:t xml:space="preserve">is a much </w:t>
      </w:r>
      <w:r w:rsidR="00A94A16">
        <w:rPr>
          <w:rFonts w:ascii="Times New Roman" w:hAnsi="Times New Roman" w:cs="Times New Roman"/>
        </w:rPr>
        <w:t>larger</w:t>
      </w:r>
      <w:r w:rsidR="00D071C2">
        <w:rPr>
          <w:rFonts w:ascii="Times New Roman" w:hAnsi="Times New Roman" w:cs="Times New Roman"/>
        </w:rPr>
        <w:t xml:space="preserve"> percentage of </w:t>
      </w:r>
      <w:r w:rsidR="00A94A16">
        <w:rPr>
          <w:rFonts w:ascii="Times New Roman" w:hAnsi="Times New Roman" w:cs="Times New Roman"/>
        </w:rPr>
        <w:t xml:space="preserve">CAOs </w:t>
      </w:r>
      <w:r w:rsidR="00B94920">
        <w:rPr>
          <w:rFonts w:ascii="Times New Roman" w:hAnsi="Times New Roman" w:cs="Times New Roman"/>
        </w:rPr>
        <w:t xml:space="preserve">that </w:t>
      </w:r>
      <w:r w:rsidR="00D071C2">
        <w:rPr>
          <w:rFonts w:ascii="Times New Roman" w:hAnsi="Times New Roman" w:cs="Times New Roman"/>
        </w:rPr>
        <w:t>are linked to cold pools</w:t>
      </w:r>
      <w:r w:rsidR="00A94A16">
        <w:rPr>
          <w:rFonts w:ascii="Times New Roman" w:hAnsi="Times New Roman" w:cs="Times New Roman"/>
        </w:rPr>
        <w:t xml:space="preserve"> in northern regions</w:t>
      </w:r>
      <w:r w:rsidR="00B94920">
        <w:rPr>
          <w:rFonts w:ascii="Times New Roman" w:hAnsi="Times New Roman" w:cs="Times New Roman"/>
        </w:rPr>
        <w:t xml:space="preserve"> of the U.S.</w:t>
      </w:r>
      <w:r w:rsidR="006245CD">
        <w:rPr>
          <w:rFonts w:ascii="Times New Roman" w:hAnsi="Times New Roman" w:cs="Times New Roman"/>
        </w:rPr>
        <w:t>, comprising the WNC, ENC, and Northeast regions</w:t>
      </w:r>
      <w:r w:rsidR="0084321C">
        <w:rPr>
          <w:rFonts w:ascii="Times New Roman" w:hAnsi="Times New Roman" w:cs="Times New Roman"/>
        </w:rPr>
        <w:t xml:space="preserve"> (~85–90%) </w:t>
      </w:r>
      <w:r w:rsidR="00D071C2">
        <w:rPr>
          <w:rFonts w:ascii="Times New Roman" w:hAnsi="Times New Roman" w:cs="Times New Roman"/>
        </w:rPr>
        <w:t>co</w:t>
      </w:r>
      <w:r w:rsidR="002E77C6">
        <w:rPr>
          <w:rFonts w:ascii="Times New Roman" w:hAnsi="Times New Roman" w:cs="Times New Roman"/>
        </w:rPr>
        <w:t>mpared to the southern regions</w:t>
      </w:r>
      <w:r w:rsidR="006245CD">
        <w:rPr>
          <w:rFonts w:ascii="Times New Roman" w:hAnsi="Times New Roman" w:cs="Times New Roman"/>
        </w:rPr>
        <w:t xml:space="preserve"> of the U.S., comprising the South and Southeast regions</w:t>
      </w:r>
      <w:r w:rsidR="002E77C6">
        <w:rPr>
          <w:rFonts w:ascii="Times New Roman" w:hAnsi="Times New Roman" w:cs="Times New Roman"/>
        </w:rPr>
        <w:t xml:space="preserve"> </w:t>
      </w:r>
      <w:r w:rsidR="0084321C">
        <w:rPr>
          <w:rFonts w:ascii="Times New Roman" w:hAnsi="Times New Roman" w:cs="Times New Roman"/>
        </w:rPr>
        <w:t>(~28–36</w:t>
      </w:r>
      <w:r w:rsidR="00FE5835">
        <w:rPr>
          <w:rFonts w:ascii="Times New Roman" w:hAnsi="Times New Roman" w:cs="Times New Roman"/>
        </w:rPr>
        <w:t xml:space="preserve">%), which is likely related to the </w:t>
      </w:r>
      <w:r w:rsidR="00BD019A">
        <w:rPr>
          <w:rFonts w:ascii="Times New Roman" w:hAnsi="Times New Roman" w:cs="Times New Roman"/>
        </w:rPr>
        <w:t xml:space="preserve">large meridional gradient of </w:t>
      </w:r>
      <w:r w:rsidR="00A26BEC">
        <w:rPr>
          <w:rFonts w:ascii="Times New Roman" w:hAnsi="Times New Roman" w:cs="Times New Roman"/>
        </w:rPr>
        <w:t xml:space="preserve">track density of </w:t>
      </w:r>
      <w:r w:rsidR="00BD019A">
        <w:rPr>
          <w:rFonts w:ascii="Times New Roman" w:hAnsi="Times New Roman" w:cs="Times New Roman"/>
        </w:rPr>
        <w:t>cold pools transported to middle</w:t>
      </w:r>
      <w:r w:rsidR="00214416">
        <w:rPr>
          <w:rFonts w:ascii="Times New Roman" w:hAnsi="Times New Roman" w:cs="Times New Roman"/>
        </w:rPr>
        <w:t xml:space="preserve"> latitudes over southern Canada</w:t>
      </w:r>
      <w:r w:rsidR="00BD019A">
        <w:rPr>
          <w:rFonts w:ascii="Times New Roman" w:hAnsi="Times New Roman" w:cs="Times New Roman"/>
        </w:rPr>
        <w:t xml:space="preserve"> and</w:t>
      </w:r>
      <w:r w:rsidR="00214416">
        <w:rPr>
          <w:rFonts w:ascii="Times New Roman" w:hAnsi="Times New Roman" w:cs="Times New Roman"/>
        </w:rPr>
        <w:t xml:space="preserve"> the northern U.S.</w:t>
      </w:r>
      <w:r>
        <w:rPr>
          <w:rFonts w:ascii="Times New Roman" w:hAnsi="Times New Roman" w:cs="Times New Roman"/>
        </w:rPr>
        <w:t xml:space="preserve"> (Fig. 3.4b)</w:t>
      </w:r>
      <w:r w:rsidR="00FE5835">
        <w:rPr>
          <w:rFonts w:ascii="Times New Roman" w:hAnsi="Times New Roman" w:cs="Times New Roman"/>
        </w:rPr>
        <w:t>. T</w:t>
      </w:r>
      <w:r w:rsidR="002E77C6">
        <w:rPr>
          <w:rFonts w:ascii="Times New Roman" w:hAnsi="Times New Roman" w:cs="Times New Roman"/>
        </w:rPr>
        <w:t>hus, there</w:t>
      </w:r>
      <w:r w:rsidR="00BD019A">
        <w:rPr>
          <w:rFonts w:ascii="Times New Roman" w:hAnsi="Times New Roman" w:cs="Times New Roman"/>
        </w:rPr>
        <w:t xml:space="preserve"> is </w:t>
      </w:r>
      <w:r w:rsidR="00B94920">
        <w:rPr>
          <w:rFonts w:ascii="Times New Roman" w:hAnsi="Times New Roman" w:cs="Times New Roman"/>
        </w:rPr>
        <w:t xml:space="preserve">likely </w:t>
      </w:r>
      <w:r w:rsidR="00FE5835">
        <w:rPr>
          <w:rFonts w:ascii="Times New Roman" w:hAnsi="Times New Roman" w:cs="Times New Roman"/>
        </w:rPr>
        <w:t xml:space="preserve">is </w:t>
      </w:r>
      <w:r w:rsidR="00B94920">
        <w:rPr>
          <w:rFonts w:ascii="Times New Roman" w:hAnsi="Times New Roman" w:cs="Times New Roman"/>
        </w:rPr>
        <w:t xml:space="preserve">more opportunity for </w:t>
      </w:r>
      <w:r w:rsidR="00BD019A">
        <w:rPr>
          <w:rFonts w:ascii="Times New Roman" w:hAnsi="Times New Roman" w:cs="Times New Roman"/>
        </w:rPr>
        <w:t xml:space="preserve">northern regions of the U.S </w:t>
      </w:r>
      <w:r w:rsidR="00B94920">
        <w:rPr>
          <w:rFonts w:ascii="Times New Roman" w:hAnsi="Times New Roman" w:cs="Times New Roman"/>
        </w:rPr>
        <w:t xml:space="preserve">to be impacted by </w:t>
      </w:r>
      <w:r w:rsidR="00BD019A">
        <w:rPr>
          <w:rFonts w:ascii="Times New Roman" w:hAnsi="Times New Roman" w:cs="Times New Roman"/>
        </w:rPr>
        <w:t xml:space="preserve">cold pools </w:t>
      </w:r>
      <w:r w:rsidR="00FE5835">
        <w:rPr>
          <w:rFonts w:ascii="Times New Roman" w:hAnsi="Times New Roman" w:cs="Times New Roman"/>
        </w:rPr>
        <w:t>compared to the southern regions of the U.S</w:t>
      </w:r>
      <w:r w:rsidR="00BD019A">
        <w:rPr>
          <w:rFonts w:ascii="Times New Roman" w:hAnsi="Times New Roman" w:cs="Times New Roman"/>
        </w:rPr>
        <w:t xml:space="preserve">. </w:t>
      </w:r>
      <w:r w:rsidR="009E1DBB">
        <w:rPr>
          <w:rFonts w:ascii="Times New Roman" w:hAnsi="Times New Roman" w:cs="Times New Roman"/>
        </w:rPr>
        <w:t xml:space="preserve">For example, a cold pool that </w:t>
      </w:r>
      <w:r w:rsidR="000E2134">
        <w:rPr>
          <w:rFonts w:ascii="Times New Roman" w:hAnsi="Times New Roman" w:cs="Times New Roman"/>
        </w:rPr>
        <w:t>moves across southern Canada may only impact northern regions o</w:t>
      </w:r>
      <w:r w:rsidR="002E77C6">
        <w:rPr>
          <w:rFonts w:ascii="Times New Roman" w:hAnsi="Times New Roman" w:cs="Times New Roman"/>
        </w:rPr>
        <w:t>f the U.S.</w:t>
      </w:r>
      <w:r w:rsidR="00A62182">
        <w:rPr>
          <w:rFonts w:ascii="Times New Roman" w:hAnsi="Times New Roman" w:cs="Times New Roman"/>
        </w:rPr>
        <w:t>, especially</w:t>
      </w:r>
      <w:r w:rsidR="000E2134">
        <w:rPr>
          <w:rFonts w:ascii="Times New Roman" w:hAnsi="Times New Roman" w:cs="Times New Roman"/>
        </w:rPr>
        <w:t xml:space="preserve"> if the flow patter</w:t>
      </w:r>
      <w:r w:rsidR="002E77C6">
        <w:rPr>
          <w:rFonts w:ascii="Times New Roman" w:hAnsi="Times New Roman" w:cs="Times New Roman"/>
        </w:rPr>
        <w:t>n over the U.S. is fairly zonal, and cold air cannot penetrate far equatorward</w:t>
      </w:r>
      <w:r w:rsidR="000E2134">
        <w:rPr>
          <w:rFonts w:ascii="Times New Roman" w:hAnsi="Times New Roman" w:cs="Times New Roman"/>
        </w:rPr>
        <w:t xml:space="preserve">. </w:t>
      </w:r>
      <w:r w:rsidR="00BD019A">
        <w:rPr>
          <w:rFonts w:ascii="Times New Roman" w:hAnsi="Times New Roman" w:cs="Times New Roman"/>
        </w:rPr>
        <w:t>For cold pools that impact both the northern and southern regions of the U.S., although the core of the cold pool may only</w:t>
      </w:r>
      <w:r w:rsidR="00FC27BA">
        <w:rPr>
          <w:rFonts w:ascii="Times New Roman" w:hAnsi="Times New Roman" w:cs="Times New Roman"/>
        </w:rPr>
        <w:t xml:space="preserve"> move</w:t>
      </w:r>
      <w:r w:rsidR="00BD019A">
        <w:rPr>
          <w:rFonts w:ascii="Times New Roman" w:hAnsi="Times New Roman" w:cs="Times New Roman"/>
        </w:rPr>
        <w:t xml:space="preserve"> over</w:t>
      </w:r>
      <w:r w:rsidR="00A94A16">
        <w:rPr>
          <w:rFonts w:ascii="Times New Roman" w:hAnsi="Times New Roman" w:cs="Times New Roman"/>
        </w:rPr>
        <w:t xml:space="preserve"> </w:t>
      </w:r>
      <w:r w:rsidR="00FC27BA">
        <w:rPr>
          <w:rFonts w:ascii="Times New Roman" w:hAnsi="Times New Roman" w:cs="Times New Roman"/>
        </w:rPr>
        <w:t>the</w:t>
      </w:r>
      <w:r w:rsidR="00BD019A">
        <w:rPr>
          <w:rFonts w:ascii="Times New Roman" w:hAnsi="Times New Roman" w:cs="Times New Roman"/>
        </w:rPr>
        <w:t xml:space="preserve"> northern regions of the U.S.</w:t>
      </w:r>
      <w:r w:rsidR="00FC27BA">
        <w:rPr>
          <w:rFonts w:ascii="Times New Roman" w:hAnsi="Times New Roman" w:cs="Times New Roman"/>
        </w:rPr>
        <w:t>,</w:t>
      </w:r>
      <w:r w:rsidR="000E2134">
        <w:rPr>
          <w:rFonts w:ascii="Times New Roman" w:hAnsi="Times New Roman" w:cs="Times New Roman"/>
        </w:rPr>
        <w:t xml:space="preserve"> </w:t>
      </w:r>
      <w:r w:rsidR="00BD019A">
        <w:rPr>
          <w:rFonts w:ascii="Times New Roman" w:hAnsi="Times New Roman" w:cs="Times New Roman"/>
        </w:rPr>
        <w:t xml:space="preserve">the cold air associated with the cold pool may </w:t>
      </w:r>
      <w:r w:rsidR="00F63C55">
        <w:rPr>
          <w:rFonts w:ascii="Times New Roman" w:hAnsi="Times New Roman" w:cs="Times New Roman"/>
        </w:rPr>
        <w:t xml:space="preserve">still spread far away </w:t>
      </w:r>
      <w:r w:rsidR="00BD019A">
        <w:rPr>
          <w:rFonts w:ascii="Times New Roman" w:hAnsi="Times New Roman" w:cs="Times New Roman"/>
        </w:rPr>
        <w:t>and impact s</w:t>
      </w:r>
      <w:r w:rsidR="00FC27BA">
        <w:rPr>
          <w:rFonts w:ascii="Times New Roman" w:hAnsi="Times New Roman" w:cs="Times New Roman"/>
        </w:rPr>
        <w:t>outhern regions of the U.</w:t>
      </w:r>
      <w:r w:rsidR="00672BF5">
        <w:rPr>
          <w:rFonts w:ascii="Times New Roman" w:hAnsi="Times New Roman" w:cs="Times New Roman"/>
        </w:rPr>
        <w:t>S.</w:t>
      </w:r>
      <w:r w:rsidR="00FC27BA">
        <w:rPr>
          <w:rFonts w:ascii="Times New Roman" w:hAnsi="Times New Roman" w:cs="Times New Roman"/>
        </w:rPr>
        <w:t xml:space="preserve"> </w:t>
      </w:r>
      <w:r w:rsidR="00BD019A">
        <w:rPr>
          <w:rFonts w:ascii="Times New Roman" w:hAnsi="Times New Roman" w:cs="Times New Roman"/>
        </w:rPr>
        <w:t>For example,</w:t>
      </w:r>
      <w:r w:rsidR="000E2134">
        <w:rPr>
          <w:rFonts w:ascii="Times New Roman" w:hAnsi="Times New Roman" w:cs="Times New Roman"/>
        </w:rPr>
        <w:t xml:space="preserve"> as shown</w:t>
      </w:r>
      <w:r w:rsidR="00FC27BA">
        <w:rPr>
          <w:rFonts w:ascii="Times New Roman" w:hAnsi="Times New Roman" w:cs="Times New Roman"/>
        </w:rPr>
        <w:t xml:space="preserve"> in the case studies in chapter 4</w:t>
      </w:r>
      <w:r w:rsidR="00F63C55">
        <w:rPr>
          <w:rFonts w:ascii="Times New Roman" w:hAnsi="Times New Roman" w:cs="Times New Roman"/>
        </w:rPr>
        <w:t xml:space="preserve"> and </w:t>
      </w:r>
      <w:r w:rsidR="0094452F">
        <w:rPr>
          <w:rFonts w:ascii="Times New Roman" w:hAnsi="Times New Roman" w:cs="Times New Roman"/>
        </w:rPr>
        <w:t xml:space="preserve">in </w:t>
      </w:r>
      <w:r w:rsidR="00F63C55">
        <w:rPr>
          <w:rFonts w:ascii="Times New Roman" w:hAnsi="Times New Roman" w:cs="Times New Roman"/>
        </w:rPr>
        <w:t>past studies (e.g., Boyle and Bosart 1983; Colle and Mass 1995),</w:t>
      </w:r>
      <w:r w:rsidR="00BD019A">
        <w:rPr>
          <w:rFonts w:ascii="Times New Roman" w:hAnsi="Times New Roman" w:cs="Times New Roman"/>
        </w:rPr>
        <w:t xml:space="preserve"> a cold pool</w:t>
      </w:r>
      <w:r w:rsidR="0094452F">
        <w:rPr>
          <w:rFonts w:ascii="Times New Roman" w:hAnsi="Times New Roman" w:cs="Times New Roman"/>
        </w:rPr>
        <w:t xml:space="preserve"> </w:t>
      </w:r>
      <w:r w:rsidR="00BD019A">
        <w:rPr>
          <w:rFonts w:ascii="Times New Roman" w:hAnsi="Times New Roman" w:cs="Times New Roman"/>
        </w:rPr>
        <w:t>may be accompanied</w:t>
      </w:r>
      <w:r w:rsidR="00494E2B">
        <w:rPr>
          <w:rFonts w:ascii="Times New Roman" w:hAnsi="Times New Roman" w:cs="Times New Roman"/>
        </w:rPr>
        <w:t xml:space="preserve"> by a strong</w:t>
      </w:r>
      <w:r w:rsidR="002E77C6">
        <w:rPr>
          <w:rFonts w:ascii="Times New Roman" w:hAnsi="Times New Roman" w:cs="Times New Roman"/>
        </w:rPr>
        <w:t xml:space="preserve"> surface</w:t>
      </w:r>
      <w:r w:rsidR="00494E2B">
        <w:rPr>
          <w:rFonts w:ascii="Times New Roman" w:hAnsi="Times New Roman" w:cs="Times New Roman"/>
        </w:rPr>
        <w:t xml:space="preserve"> anticyclone</w:t>
      </w:r>
      <w:r w:rsidR="00BD019A">
        <w:rPr>
          <w:rFonts w:ascii="Times New Roman" w:hAnsi="Times New Roman" w:cs="Times New Roman"/>
        </w:rPr>
        <w:t xml:space="preserve"> </w:t>
      </w:r>
      <w:r w:rsidR="00494E2B">
        <w:rPr>
          <w:rFonts w:ascii="Times New Roman" w:hAnsi="Times New Roman" w:cs="Times New Roman"/>
        </w:rPr>
        <w:t>on the</w:t>
      </w:r>
      <w:r w:rsidR="00BD019A">
        <w:rPr>
          <w:rFonts w:ascii="Times New Roman" w:hAnsi="Times New Roman" w:cs="Times New Roman"/>
        </w:rPr>
        <w:t xml:space="preserve"> e</w:t>
      </w:r>
      <w:r w:rsidR="00494E2B">
        <w:rPr>
          <w:rFonts w:ascii="Times New Roman" w:hAnsi="Times New Roman" w:cs="Times New Roman"/>
        </w:rPr>
        <w:t xml:space="preserve">ast side of the Rocky Mountains. The </w:t>
      </w:r>
      <w:r w:rsidR="00F53E50">
        <w:rPr>
          <w:rFonts w:ascii="Times New Roman" w:hAnsi="Times New Roman" w:cs="Times New Roman"/>
        </w:rPr>
        <w:t>strong SLP gradient</w:t>
      </w:r>
      <w:r w:rsidR="00494E2B">
        <w:rPr>
          <w:rFonts w:ascii="Times New Roman" w:hAnsi="Times New Roman" w:cs="Times New Roman"/>
        </w:rPr>
        <w:t xml:space="preserve"> associated with the surface anticyclone and</w:t>
      </w:r>
      <w:r w:rsidR="00BD019A">
        <w:rPr>
          <w:rFonts w:ascii="Times New Roman" w:hAnsi="Times New Roman" w:cs="Times New Roman"/>
        </w:rPr>
        <w:t xml:space="preserve"> </w:t>
      </w:r>
      <w:r w:rsidR="00494E2B">
        <w:rPr>
          <w:rFonts w:ascii="Times New Roman" w:hAnsi="Times New Roman" w:cs="Times New Roman"/>
        </w:rPr>
        <w:t xml:space="preserve">a </w:t>
      </w:r>
      <w:r w:rsidR="00BD019A">
        <w:rPr>
          <w:rFonts w:ascii="Times New Roman" w:hAnsi="Times New Roman" w:cs="Times New Roman"/>
        </w:rPr>
        <w:t xml:space="preserve">terrain-tied northerly component of low-level motion </w:t>
      </w:r>
      <w:r w:rsidR="00494E2B">
        <w:rPr>
          <w:rFonts w:ascii="Times New Roman" w:hAnsi="Times New Roman" w:cs="Times New Roman"/>
        </w:rPr>
        <w:t xml:space="preserve">east of the Rocky Mountains </w:t>
      </w:r>
      <w:r w:rsidR="00BD019A">
        <w:rPr>
          <w:rFonts w:ascii="Times New Roman" w:hAnsi="Times New Roman" w:cs="Times New Roman"/>
        </w:rPr>
        <w:t>may allow cold air</w:t>
      </w:r>
      <w:r w:rsidR="00672BF5">
        <w:rPr>
          <w:rFonts w:ascii="Times New Roman" w:hAnsi="Times New Roman" w:cs="Times New Roman"/>
        </w:rPr>
        <w:t xml:space="preserve"> from </w:t>
      </w:r>
      <w:r w:rsidR="00BD019A">
        <w:rPr>
          <w:rFonts w:ascii="Times New Roman" w:hAnsi="Times New Roman" w:cs="Times New Roman"/>
        </w:rPr>
        <w:t xml:space="preserve">the cold pool to </w:t>
      </w:r>
      <w:r w:rsidR="00F53E50">
        <w:rPr>
          <w:rFonts w:ascii="Times New Roman" w:hAnsi="Times New Roman" w:cs="Times New Roman"/>
        </w:rPr>
        <w:t>advect far equatorward.</w:t>
      </w:r>
      <w:r w:rsidR="00FC27BA">
        <w:rPr>
          <w:rFonts w:ascii="Times New Roman" w:hAnsi="Times New Roman" w:cs="Times New Roman"/>
        </w:rPr>
        <w:t xml:space="preserve"> </w:t>
      </w:r>
    </w:p>
    <w:p w14:paraId="23D98D65" w14:textId="7D8A22F3" w:rsidR="00D61D57" w:rsidRDefault="00301203" w:rsidP="004B6E07">
      <w:pPr>
        <w:spacing w:line="480" w:lineRule="auto"/>
        <w:ind w:firstLine="720"/>
        <w:jc w:val="both"/>
        <w:rPr>
          <w:rFonts w:ascii="Times New Roman" w:hAnsi="Times New Roman" w:cs="Times New Roman"/>
        </w:rPr>
      </w:pPr>
      <w:r>
        <w:rPr>
          <w:rFonts w:ascii="Times New Roman" w:hAnsi="Times New Roman" w:cs="Times New Roman"/>
        </w:rPr>
        <w:t>Past s</w:t>
      </w:r>
      <w:r w:rsidR="00DD0933">
        <w:rPr>
          <w:rFonts w:ascii="Times New Roman" w:hAnsi="Times New Roman" w:cs="Times New Roman"/>
        </w:rPr>
        <w:t xml:space="preserve">tudies have shown that upper-level features may be associated with cold pools. </w:t>
      </w:r>
      <w:r w:rsidR="00494E2B">
        <w:rPr>
          <w:rFonts w:ascii="Times New Roman" w:hAnsi="Times New Roman" w:cs="Times New Roman"/>
        </w:rPr>
        <w:t xml:space="preserve">For example, </w:t>
      </w:r>
      <w:r w:rsidR="00DD0933">
        <w:rPr>
          <w:rFonts w:ascii="Times New Roman" w:hAnsi="Times New Roman" w:cs="Times New Roman"/>
        </w:rPr>
        <w:t xml:space="preserve">Boyle and Bosart (1983) showed that a maximum of PV was found above </w:t>
      </w:r>
      <w:r w:rsidR="00261D5E">
        <w:rPr>
          <w:rFonts w:ascii="Times New Roman" w:hAnsi="Times New Roman" w:cs="Times New Roman"/>
        </w:rPr>
        <w:t xml:space="preserve">a </w:t>
      </w:r>
      <w:r w:rsidR="00253F80">
        <w:rPr>
          <w:rFonts w:ascii="Times New Roman" w:hAnsi="Times New Roman" w:cs="Times New Roman"/>
        </w:rPr>
        <w:t>cold pool leading to a CAO over Nort</w:t>
      </w:r>
      <w:r w:rsidR="00494E2B">
        <w:rPr>
          <w:rFonts w:ascii="Times New Roman" w:hAnsi="Times New Roman" w:cs="Times New Roman"/>
        </w:rPr>
        <w:t xml:space="preserve">h America during November 1969, and </w:t>
      </w:r>
      <w:r w:rsidR="00253F80">
        <w:rPr>
          <w:rFonts w:ascii="Times New Roman" w:hAnsi="Times New Roman" w:cs="Times New Roman"/>
        </w:rPr>
        <w:t xml:space="preserve">Shapiro </w:t>
      </w:r>
      <w:r w:rsidR="00F63C55">
        <w:rPr>
          <w:rFonts w:ascii="Times New Roman" w:hAnsi="Times New Roman" w:cs="Times New Roman"/>
        </w:rPr>
        <w:t xml:space="preserve">et al. (1987) showed that a </w:t>
      </w:r>
      <w:r w:rsidR="0058163D">
        <w:rPr>
          <w:rFonts w:ascii="Times New Roman" w:hAnsi="Times New Roman" w:cs="Times New Roman"/>
        </w:rPr>
        <w:t>midlevel</w:t>
      </w:r>
      <w:r w:rsidR="00253F80">
        <w:rPr>
          <w:rFonts w:ascii="Times New Roman" w:hAnsi="Times New Roman" w:cs="Times New Roman"/>
        </w:rPr>
        <w:t xml:space="preserve"> cyclone or “polar vortex” feature was associated with a </w:t>
      </w:r>
      <w:r w:rsidR="00672BF5">
        <w:rPr>
          <w:rFonts w:ascii="Times New Roman" w:hAnsi="Times New Roman" w:cs="Times New Roman"/>
        </w:rPr>
        <w:t>cold pool</w:t>
      </w:r>
      <w:r w:rsidR="00253F80">
        <w:rPr>
          <w:rFonts w:ascii="Times New Roman" w:hAnsi="Times New Roman" w:cs="Times New Roman"/>
        </w:rPr>
        <w:t xml:space="preserve"> </w:t>
      </w:r>
      <w:r w:rsidR="00261D5E">
        <w:rPr>
          <w:rFonts w:ascii="Times New Roman" w:hAnsi="Times New Roman" w:cs="Times New Roman"/>
        </w:rPr>
        <w:t>that</w:t>
      </w:r>
      <w:r w:rsidR="00253F80">
        <w:rPr>
          <w:rFonts w:ascii="Times New Roman" w:hAnsi="Times New Roman" w:cs="Times New Roman"/>
        </w:rPr>
        <w:t xml:space="preserve"> played an important role in the </w:t>
      </w:r>
      <w:r w:rsidR="00261D5E">
        <w:rPr>
          <w:rFonts w:ascii="Times New Roman" w:hAnsi="Times New Roman" w:cs="Times New Roman"/>
        </w:rPr>
        <w:t xml:space="preserve">development of the </w:t>
      </w:r>
      <w:r w:rsidR="00253F80">
        <w:rPr>
          <w:rFonts w:ascii="Times New Roman" w:hAnsi="Times New Roman" w:cs="Times New Roman"/>
        </w:rPr>
        <w:t>January 1985 CAO</w:t>
      </w:r>
      <w:r w:rsidR="0058163D">
        <w:rPr>
          <w:rFonts w:ascii="Times New Roman" w:hAnsi="Times New Roman" w:cs="Times New Roman"/>
        </w:rPr>
        <w:t>. As shown in chapter 4, this “polar vortex” feature is related to a TPV</w:t>
      </w:r>
      <w:r w:rsidR="00253F80">
        <w:rPr>
          <w:rFonts w:ascii="Times New Roman" w:hAnsi="Times New Roman" w:cs="Times New Roman"/>
        </w:rPr>
        <w:t>.</w:t>
      </w:r>
      <w:r w:rsidR="00F63C55">
        <w:rPr>
          <w:rFonts w:ascii="Times New Roman" w:hAnsi="Times New Roman" w:cs="Times New Roman"/>
        </w:rPr>
        <w:t xml:space="preserve"> This thesis </w:t>
      </w:r>
      <w:r w:rsidR="00E83068">
        <w:rPr>
          <w:rFonts w:ascii="Times New Roman" w:hAnsi="Times New Roman" w:cs="Times New Roman"/>
        </w:rPr>
        <w:t xml:space="preserve">expands upon </w:t>
      </w:r>
      <w:r w:rsidR="00F63C55">
        <w:rPr>
          <w:rFonts w:ascii="Times New Roman" w:hAnsi="Times New Roman" w:cs="Times New Roman"/>
        </w:rPr>
        <w:t xml:space="preserve">these past </w:t>
      </w:r>
      <w:r w:rsidR="0058163D">
        <w:rPr>
          <w:rFonts w:ascii="Times New Roman" w:hAnsi="Times New Roman" w:cs="Times New Roman"/>
        </w:rPr>
        <w:t>studies</w:t>
      </w:r>
      <w:r w:rsidR="00F63C55">
        <w:rPr>
          <w:rFonts w:ascii="Times New Roman" w:hAnsi="Times New Roman" w:cs="Times New Roman"/>
        </w:rPr>
        <w:t xml:space="preserve"> </w:t>
      </w:r>
      <w:r w:rsidR="00E83068">
        <w:rPr>
          <w:rFonts w:ascii="Times New Roman" w:hAnsi="Times New Roman" w:cs="Times New Roman"/>
        </w:rPr>
        <w:t>by providing a climatological understanding of the relationship between TPVs and cold pools. As discussed in section 3.3,</w:t>
      </w:r>
      <w:r w:rsidR="00166ADC">
        <w:rPr>
          <w:rFonts w:ascii="Times New Roman" w:hAnsi="Times New Roman" w:cs="Times New Roman"/>
        </w:rPr>
        <w:t xml:space="preserve"> it has been found that</w:t>
      </w:r>
      <w:r w:rsidR="00E83068">
        <w:rPr>
          <w:rFonts w:ascii="Times New Roman" w:hAnsi="Times New Roman" w:cs="Times New Roman"/>
        </w:rPr>
        <w:t xml:space="preserve"> </w:t>
      </w:r>
      <w:r w:rsidR="00D61D57">
        <w:rPr>
          <w:rFonts w:ascii="Times New Roman" w:hAnsi="Times New Roman" w:cs="Times New Roman"/>
        </w:rPr>
        <w:t xml:space="preserve">6,288 out of the total 8,395 cold pools transported to middle latitudes, or 74.9%, match with at least one TPV transported to middle latitudes. </w:t>
      </w:r>
      <w:r w:rsidR="00927D17">
        <w:rPr>
          <w:rFonts w:ascii="Times New Roman" w:hAnsi="Times New Roman" w:cs="Times New Roman"/>
        </w:rPr>
        <w:t>Also,</w:t>
      </w:r>
      <w:r w:rsidR="00D61D57">
        <w:rPr>
          <w:rFonts w:ascii="Times New Roman" w:hAnsi="Times New Roman" w:cs="Times New Roman"/>
        </w:rPr>
        <w:t xml:space="preserve"> 6,510 out of the total 25,085 TPVs transported to middle latitudes, or 26.0%,</w:t>
      </w:r>
      <w:r w:rsidR="00927D17">
        <w:rPr>
          <w:rFonts w:ascii="Times New Roman" w:hAnsi="Times New Roman" w:cs="Times New Roman"/>
        </w:rPr>
        <w:t xml:space="preserve"> </w:t>
      </w:r>
      <w:r w:rsidR="00D61D57">
        <w:rPr>
          <w:rFonts w:ascii="Times New Roman" w:hAnsi="Times New Roman" w:cs="Times New Roman"/>
        </w:rPr>
        <w:t>match with at least one cold pool transported to middle latitudes</w:t>
      </w:r>
      <w:r w:rsidR="001A6120">
        <w:rPr>
          <w:rFonts w:ascii="Times New Roman" w:hAnsi="Times New Roman" w:cs="Times New Roman"/>
        </w:rPr>
        <w:t>. A</w:t>
      </w:r>
      <w:r w:rsidR="00EB0FCC">
        <w:rPr>
          <w:rFonts w:ascii="Times New Roman" w:hAnsi="Times New Roman" w:cs="Times New Roman"/>
        </w:rPr>
        <w:t>lthough a</w:t>
      </w:r>
      <w:r w:rsidR="008B1E0B">
        <w:rPr>
          <w:rFonts w:ascii="Times New Roman" w:hAnsi="Times New Roman" w:cs="Times New Roman"/>
        </w:rPr>
        <w:t xml:space="preserve"> large percentage of cold pools transported to middle latitudes</w:t>
      </w:r>
      <w:r w:rsidR="00EB0FCC">
        <w:rPr>
          <w:rFonts w:ascii="Times New Roman" w:hAnsi="Times New Roman" w:cs="Times New Roman"/>
        </w:rPr>
        <w:t xml:space="preserve"> (74.9%)</w:t>
      </w:r>
      <w:r w:rsidR="008B1E0B">
        <w:rPr>
          <w:rFonts w:ascii="Times New Roman" w:hAnsi="Times New Roman" w:cs="Times New Roman"/>
        </w:rPr>
        <w:t xml:space="preserve"> are associated with TPVs</w:t>
      </w:r>
      <w:r w:rsidR="00EB0FCC">
        <w:rPr>
          <w:rFonts w:ascii="Times New Roman" w:hAnsi="Times New Roman" w:cs="Times New Roman"/>
        </w:rPr>
        <w:t xml:space="preserve">, a </w:t>
      </w:r>
      <w:r w:rsidR="001A6120">
        <w:rPr>
          <w:rFonts w:ascii="Times New Roman" w:hAnsi="Times New Roman" w:cs="Times New Roman"/>
        </w:rPr>
        <w:t>large percentage of TPVs (7</w:t>
      </w:r>
      <w:r w:rsidR="00EB0FCC">
        <w:rPr>
          <w:rFonts w:ascii="Times New Roman" w:hAnsi="Times New Roman" w:cs="Times New Roman"/>
        </w:rPr>
        <w:t>4%) are not associated with cold pools</w:t>
      </w:r>
      <w:r w:rsidR="001A6120">
        <w:rPr>
          <w:rFonts w:ascii="Times New Roman" w:hAnsi="Times New Roman" w:cs="Times New Roman"/>
        </w:rPr>
        <w:t>. In many ins</w:t>
      </w:r>
      <w:r w:rsidR="00166ADC">
        <w:rPr>
          <w:rFonts w:ascii="Times New Roman" w:hAnsi="Times New Roman" w:cs="Times New Roman"/>
        </w:rPr>
        <w:t>tances, TPVs may be too small or</w:t>
      </w:r>
      <w:r w:rsidR="001A6120">
        <w:rPr>
          <w:rFonts w:ascii="Times New Roman" w:hAnsi="Times New Roman" w:cs="Times New Roman"/>
        </w:rPr>
        <w:t xml:space="preserve"> weak to be associated with a cold pool. For example, </w:t>
      </w:r>
      <w:r w:rsidR="009410E7">
        <w:rPr>
          <w:rFonts w:ascii="Times New Roman" w:hAnsi="Times New Roman" w:cs="Times New Roman"/>
        </w:rPr>
        <w:t>when</w:t>
      </w:r>
      <w:r w:rsidR="00A70856">
        <w:rPr>
          <w:rFonts w:ascii="Times New Roman" w:hAnsi="Times New Roman" w:cs="Times New Roman"/>
        </w:rPr>
        <w:t xml:space="preserve"> </w:t>
      </w:r>
      <w:r w:rsidR="009410E7">
        <w:rPr>
          <w:rFonts w:ascii="Times New Roman" w:hAnsi="Times New Roman" w:cs="Times New Roman"/>
        </w:rPr>
        <w:t xml:space="preserve">the TPV in the January 1982 CAO case </w:t>
      </w:r>
      <w:r w:rsidR="00F63C55">
        <w:rPr>
          <w:rFonts w:ascii="Times New Roman" w:hAnsi="Times New Roman" w:cs="Times New Roman"/>
        </w:rPr>
        <w:t>is</w:t>
      </w:r>
      <w:r w:rsidR="00A70856">
        <w:rPr>
          <w:rFonts w:ascii="Times New Roman" w:hAnsi="Times New Roman" w:cs="Times New Roman"/>
        </w:rPr>
        <w:t xml:space="preserve"> r</w:t>
      </w:r>
      <w:r w:rsidR="00F63C55">
        <w:rPr>
          <w:rFonts w:ascii="Times New Roman" w:hAnsi="Times New Roman" w:cs="Times New Roman"/>
        </w:rPr>
        <w:t xml:space="preserve">elatively </w:t>
      </w:r>
      <w:r w:rsidR="009410E7">
        <w:rPr>
          <w:rFonts w:ascii="Times New Roman" w:hAnsi="Times New Roman" w:cs="Times New Roman"/>
        </w:rPr>
        <w:t xml:space="preserve">small and weak </w:t>
      </w:r>
      <w:r w:rsidR="004B6E07">
        <w:rPr>
          <w:rFonts w:ascii="Times New Roman" w:hAnsi="Times New Roman" w:cs="Times New Roman"/>
        </w:rPr>
        <w:t>(Figs. 4.7a,b)</w:t>
      </w:r>
      <w:r w:rsidR="00F63C55">
        <w:rPr>
          <w:rFonts w:ascii="Times New Roman" w:hAnsi="Times New Roman" w:cs="Times New Roman"/>
        </w:rPr>
        <w:t xml:space="preserve">, </w:t>
      </w:r>
      <w:r w:rsidR="009410E7">
        <w:rPr>
          <w:rFonts w:ascii="Times New Roman" w:hAnsi="Times New Roman" w:cs="Times New Roman"/>
        </w:rPr>
        <w:t>it is not associated with an</w:t>
      </w:r>
      <w:r w:rsidR="00A62182">
        <w:rPr>
          <w:rFonts w:ascii="Times New Roman" w:hAnsi="Times New Roman" w:cs="Times New Roman"/>
        </w:rPr>
        <w:t xml:space="preserve"> </w:t>
      </w:r>
      <w:r w:rsidR="00A34036">
        <w:rPr>
          <w:rFonts w:ascii="Times New Roman" w:hAnsi="Times New Roman" w:cs="Times New Roman"/>
        </w:rPr>
        <w:t>identifiable cold pool</w:t>
      </w:r>
      <w:r w:rsidR="004B6E07">
        <w:rPr>
          <w:rFonts w:ascii="Times New Roman" w:hAnsi="Times New Roman" w:cs="Times New Roman"/>
        </w:rPr>
        <w:t xml:space="preserve"> (Fig. 4.7c)</w:t>
      </w:r>
      <w:r w:rsidR="00A70856">
        <w:rPr>
          <w:rFonts w:ascii="Times New Roman" w:hAnsi="Times New Roman" w:cs="Times New Roman"/>
        </w:rPr>
        <w:t>.</w:t>
      </w:r>
      <w:r w:rsidR="004B6E07">
        <w:rPr>
          <w:rFonts w:ascii="Times New Roman" w:hAnsi="Times New Roman" w:cs="Times New Roman"/>
        </w:rPr>
        <w:t xml:space="preserve"> Regardless, </w:t>
      </w:r>
      <w:r w:rsidR="00A62182">
        <w:rPr>
          <w:rFonts w:ascii="Times New Roman" w:hAnsi="Times New Roman" w:cs="Times New Roman"/>
        </w:rPr>
        <w:t>Fig</w:t>
      </w:r>
      <w:r w:rsidR="00044743">
        <w:rPr>
          <w:rFonts w:ascii="Times New Roman" w:hAnsi="Times New Roman" w:cs="Times New Roman"/>
        </w:rPr>
        <w:t>s</w:t>
      </w:r>
      <w:r w:rsidR="00A62182">
        <w:rPr>
          <w:rFonts w:ascii="Times New Roman" w:hAnsi="Times New Roman" w:cs="Times New Roman"/>
        </w:rPr>
        <w:t>. 4.7a,c illustrate</w:t>
      </w:r>
      <w:r w:rsidR="009410E7">
        <w:rPr>
          <w:rFonts w:ascii="Times New Roman" w:hAnsi="Times New Roman" w:cs="Times New Roman"/>
        </w:rPr>
        <w:t xml:space="preserve"> that such a TPV</w:t>
      </w:r>
      <w:r w:rsidR="00A62182">
        <w:rPr>
          <w:rFonts w:ascii="Times New Roman" w:hAnsi="Times New Roman" w:cs="Times New Roman"/>
        </w:rPr>
        <w:t xml:space="preserve"> </w:t>
      </w:r>
      <w:r w:rsidR="009410E7">
        <w:rPr>
          <w:rFonts w:ascii="Times New Roman" w:hAnsi="Times New Roman" w:cs="Times New Roman"/>
        </w:rPr>
        <w:t xml:space="preserve">may still be </w:t>
      </w:r>
      <w:r w:rsidR="006A78C3">
        <w:rPr>
          <w:rFonts w:ascii="Times New Roman" w:hAnsi="Times New Roman" w:cs="Times New Roman"/>
        </w:rPr>
        <w:t xml:space="preserve">associated with cold air throughout the troposphere. </w:t>
      </w:r>
      <w:r w:rsidR="00A32CC1">
        <w:rPr>
          <w:rFonts w:ascii="Times New Roman" w:hAnsi="Times New Roman" w:cs="Times New Roman"/>
        </w:rPr>
        <w:t xml:space="preserve">Furthermore, </w:t>
      </w:r>
      <w:r w:rsidR="000E70C6">
        <w:rPr>
          <w:rFonts w:ascii="Times New Roman" w:hAnsi="Times New Roman" w:cs="Times New Roman"/>
        </w:rPr>
        <w:t>a TPV may be robust, but</w:t>
      </w:r>
      <w:r w:rsidR="00A32CC1">
        <w:rPr>
          <w:rFonts w:ascii="Times New Roman" w:hAnsi="Times New Roman" w:cs="Times New Roman"/>
        </w:rPr>
        <w:t xml:space="preserve"> may </w:t>
      </w:r>
      <w:r w:rsidR="00044743">
        <w:rPr>
          <w:rFonts w:ascii="Times New Roman" w:hAnsi="Times New Roman" w:cs="Times New Roman"/>
        </w:rPr>
        <w:t xml:space="preserve">be </w:t>
      </w:r>
      <w:r w:rsidR="00A32CC1">
        <w:rPr>
          <w:rFonts w:ascii="Times New Roman" w:hAnsi="Times New Roman" w:cs="Times New Roman"/>
        </w:rPr>
        <w:t>associated with</w:t>
      </w:r>
      <w:r w:rsidR="000E70C6">
        <w:rPr>
          <w:rFonts w:ascii="Times New Roman" w:hAnsi="Times New Roman" w:cs="Times New Roman"/>
        </w:rPr>
        <w:t xml:space="preserve"> a</w:t>
      </w:r>
      <w:r w:rsidR="00A32CC1">
        <w:rPr>
          <w:rFonts w:ascii="Times New Roman" w:hAnsi="Times New Roman" w:cs="Times New Roman"/>
        </w:rPr>
        <w:t xml:space="preserve"> 1000–500-hPa thickness </w:t>
      </w:r>
      <w:r w:rsidR="000E70C6">
        <w:rPr>
          <w:rFonts w:ascii="Times New Roman" w:hAnsi="Times New Roman" w:cs="Times New Roman"/>
        </w:rPr>
        <w:t>trough that is not trackable, if for example</w:t>
      </w:r>
      <w:r w:rsidR="00A32CC1">
        <w:rPr>
          <w:rFonts w:ascii="Times New Roman" w:hAnsi="Times New Roman" w:cs="Times New Roman"/>
        </w:rPr>
        <w:t xml:space="preserve">, a </w:t>
      </w:r>
      <w:r w:rsidR="000E70C6">
        <w:rPr>
          <w:rFonts w:ascii="Times New Roman" w:hAnsi="Times New Roman" w:cs="Times New Roman"/>
        </w:rPr>
        <w:t>region of relatively low 1000–500-hPa thickness air associated with the TPV</w:t>
      </w:r>
      <w:r w:rsidR="0094452F">
        <w:rPr>
          <w:rFonts w:ascii="Times New Roman" w:hAnsi="Times New Roman" w:cs="Times New Roman"/>
        </w:rPr>
        <w:t xml:space="preserve"> </w:t>
      </w:r>
      <w:r w:rsidR="000E70C6">
        <w:rPr>
          <w:rFonts w:ascii="Times New Roman" w:hAnsi="Times New Roman" w:cs="Times New Roman"/>
        </w:rPr>
        <w:t>is</w:t>
      </w:r>
      <w:r w:rsidR="00A32CC1">
        <w:rPr>
          <w:rFonts w:ascii="Times New Roman" w:hAnsi="Times New Roman" w:cs="Times New Roman"/>
        </w:rPr>
        <w:t xml:space="preserve"> embedded in a strong</w:t>
      </w:r>
      <w:r w:rsidR="000E70C6">
        <w:rPr>
          <w:rFonts w:ascii="Times New Roman" w:hAnsi="Times New Roman" w:cs="Times New Roman"/>
        </w:rPr>
        <w:t xml:space="preserve"> horizontal thickness gradient. </w:t>
      </w:r>
    </w:p>
    <w:p w14:paraId="12658D15" w14:textId="721D5138" w:rsidR="009410E7" w:rsidRDefault="00D809B9" w:rsidP="00B26FC3">
      <w:pPr>
        <w:spacing w:line="480" w:lineRule="auto"/>
        <w:ind w:firstLine="720"/>
        <w:jc w:val="both"/>
        <w:rPr>
          <w:rFonts w:ascii="Times New Roman" w:hAnsi="Times New Roman" w:cs="Times New Roman"/>
        </w:rPr>
      </w:pPr>
      <w:r>
        <w:rPr>
          <w:rFonts w:ascii="Times New Roman" w:hAnsi="Times New Roman" w:cs="Times New Roman"/>
        </w:rPr>
        <w:t>After comparing the climatologies of TPVs, cold pools, and CAOs, it was found that ~74–88% of CAOs are linked to cold pools associated with TPVs over northern regions of the U.S., while ~24–28% of CAOs are linked to cold pools associated with TPVs over southern regions of the U.S.</w:t>
      </w:r>
      <w:r w:rsidR="00BF4D2B">
        <w:rPr>
          <w:rFonts w:ascii="Times New Roman" w:hAnsi="Times New Roman" w:cs="Times New Roman"/>
        </w:rPr>
        <w:t xml:space="preserve"> (Fig. 3.7).</w:t>
      </w:r>
      <w:r>
        <w:rPr>
          <w:rFonts w:ascii="Times New Roman" w:hAnsi="Times New Roman" w:cs="Times New Roman"/>
        </w:rPr>
        <w:t xml:space="preserve"> Thus, while cold pools associated with TPVs may contribute to CAO development over </w:t>
      </w:r>
      <w:r w:rsidR="009410E7">
        <w:rPr>
          <w:rFonts w:ascii="Times New Roman" w:hAnsi="Times New Roman" w:cs="Times New Roman"/>
        </w:rPr>
        <w:t xml:space="preserve">the </w:t>
      </w:r>
      <w:r>
        <w:rPr>
          <w:rFonts w:ascii="Times New Roman" w:hAnsi="Times New Roman" w:cs="Times New Roman"/>
        </w:rPr>
        <w:t xml:space="preserve">entire central and eastern U.S., they are more likely to cause CAO development over northern regions of the U.S. The large percentage of CAOs over northern regions of the U.S. that are linked to cold pools associated with TPVs suggests that TPVs may play an important role in CAO development and that improved understanding of TPVs may lead to improved understanding of CAOs. </w:t>
      </w:r>
      <w:r w:rsidR="006D1CC7">
        <w:rPr>
          <w:rFonts w:ascii="Times New Roman" w:hAnsi="Times New Roman" w:cs="Times New Roman"/>
        </w:rPr>
        <w:t>This</w:t>
      </w:r>
      <w:r w:rsidR="00662B59">
        <w:rPr>
          <w:rFonts w:ascii="Times New Roman" w:hAnsi="Times New Roman" w:cs="Times New Roman"/>
        </w:rPr>
        <w:t xml:space="preserve"> climatology of CAOs that are linked to cold pools associated</w:t>
      </w:r>
      <w:r w:rsidR="009B7FB5">
        <w:rPr>
          <w:rFonts w:ascii="Times New Roman" w:hAnsi="Times New Roman" w:cs="Times New Roman"/>
        </w:rPr>
        <w:t xml:space="preserve"> with TPVs comple</w:t>
      </w:r>
      <w:r w:rsidR="00662B59">
        <w:rPr>
          <w:rFonts w:ascii="Times New Roman" w:hAnsi="Times New Roman" w:cs="Times New Roman"/>
        </w:rPr>
        <w:t>ment and extend existing studies of CAOs discussed to be linked to cold pools and upper-level featu</w:t>
      </w:r>
      <w:r w:rsidR="007B1095">
        <w:rPr>
          <w:rFonts w:ascii="Times New Roman" w:hAnsi="Times New Roman" w:cs="Times New Roman"/>
        </w:rPr>
        <w:t>res (e.g., Shapiro et al. 1987)</w:t>
      </w:r>
      <w:r w:rsidR="00662B59">
        <w:rPr>
          <w:rFonts w:ascii="Times New Roman" w:hAnsi="Times New Roman" w:cs="Times New Roman"/>
        </w:rPr>
        <w:t xml:space="preserve"> by </w:t>
      </w:r>
      <w:r w:rsidR="00D0350F">
        <w:rPr>
          <w:rFonts w:ascii="Times New Roman" w:hAnsi="Times New Roman" w:cs="Times New Roman"/>
        </w:rPr>
        <w:t>providing climatological context for the linkages between TPVs, cold pools, and CAOs</w:t>
      </w:r>
      <w:r w:rsidR="006D1CC7">
        <w:rPr>
          <w:rFonts w:ascii="Times New Roman" w:hAnsi="Times New Roman" w:cs="Times New Roman"/>
        </w:rPr>
        <w:t>.</w:t>
      </w:r>
    </w:p>
    <w:p w14:paraId="4831B2D1" w14:textId="2C9FD026" w:rsidR="00704AE7" w:rsidRPr="001A2DE9" w:rsidRDefault="00704AE7" w:rsidP="00704AE7">
      <w:pPr>
        <w:spacing w:line="480" w:lineRule="auto"/>
        <w:jc w:val="both"/>
        <w:rPr>
          <w:rFonts w:ascii="Times New Roman" w:hAnsi="Times New Roman" w:cs="Times New Roman"/>
        </w:rPr>
      </w:pPr>
      <w:r w:rsidRPr="001A2DE9">
        <w:rPr>
          <w:rFonts w:ascii="Times New Roman" w:hAnsi="Times New Roman" w:cs="Times New Roman"/>
        </w:rPr>
        <w:t>5.1.2 Case Studies</w:t>
      </w:r>
    </w:p>
    <w:p w14:paraId="0FC7426F" w14:textId="77777777" w:rsidR="00821DB6" w:rsidRPr="00F770D6" w:rsidRDefault="00821DB6" w:rsidP="00704AE7">
      <w:pPr>
        <w:spacing w:line="480" w:lineRule="auto"/>
        <w:jc w:val="both"/>
        <w:rPr>
          <w:rFonts w:ascii="Times New Roman" w:hAnsi="Times New Roman" w:cs="Times New Roman"/>
          <w:i/>
        </w:rPr>
      </w:pPr>
    </w:p>
    <w:p w14:paraId="66296A43" w14:textId="2EAD5036" w:rsidR="00C26EC6" w:rsidRDefault="00670BE6" w:rsidP="00821DB6">
      <w:pPr>
        <w:spacing w:line="480" w:lineRule="auto"/>
        <w:ind w:firstLine="720"/>
        <w:jc w:val="both"/>
        <w:rPr>
          <w:rFonts w:ascii="Times New Roman" w:hAnsi="Times New Roman" w:cs="Times New Roman"/>
        </w:rPr>
      </w:pPr>
      <w:r>
        <w:rPr>
          <w:rFonts w:ascii="Times New Roman" w:hAnsi="Times New Roman" w:cs="Times New Roman"/>
        </w:rPr>
        <w:t>Similar to past studies showing the equatorward transport</w:t>
      </w:r>
      <w:r w:rsidR="008F6FBB">
        <w:rPr>
          <w:rFonts w:ascii="Times New Roman" w:hAnsi="Times New Roman" w:cs="Times New Roman"/>
        </w:rPr>
        <w:t xml:space="preserve"> of TPVs (e.g</w:t>
      </w:r>
      <w:r w:rsidR="00384EA0">
        <w:rPr>
          <w:rFonts w:ascii="Times New Roman" w:hAnsi="Times New Roman" w:cs="Times New Roman"/>
        </w:rPr>
        <w:t>.</w:t>
      </w:r>
      <w:r w:rsidR="008F6FBB">
        <w:rPr>
          <w:rFonts w:ascii="Times New Roman" w:hAnsi="Times New Roman" w:cs="Times New Roman"/>
        </w:rPr>
        <w:t>, Hakim et al. 1995</w:t>
      </w:r>
      <w:r w:rsidR="00F559EF">
        <w:rPr>
          <w:rFonts w:ascii="Times New Roman" w:hAnsi="Times New Roman" w:cs="Times New Roman"/>
        </w:rPr>
        <w:t xml:space="preserve">, 1996; </w:t>
      </w:r>
      <w:r>
        <w:rPr>
          <w:rFonts w:ascii="Times New Roman" w:hAnsi="Times New Roman" w:cs="Times New Roman"/>
        </w:rPr>
        <w:t>Bosart et al. 1996) and cold pools (e.g., Namias 1978)</w:t>
      </w:r>
      <w:r w:rsidR="00F37850">
        <w:rPr>
          <w:rFonts w:ascii="Times New Roman" w:hAnsi="Times New Roman" w:cs="Times New Roman"/>
        </w:rPr>
        <w:t xml:space="preserve">, ridge amplification over the eastern North Pacific and western North America appears to play an important role in the equatorward transport of the TPV and cold pool </w:t>
      </w:r>
      <w:r w:rsidR="002578F7">
        <w:rPr>
          <w:rFonts w:ascii="Times New Roman" w:hAnsi="Times New Roman" w:cs="Times New Roman"/>
        </w:rPr>
        <w:t>in both the January 1982 CAO</w:t>
      </w:r>
      <w:r w:rsidR="00FE7899">
        <w:rPr>
          <w:rFonts w:ascii="Times New Roman" w:hAnsi="Times New Roman" w:cs="Times New Roman"/>
        </w:rPr>
        <w:t xml:space="preserve"> case</w:t>
      </w:r>
      <w:r w:rsidR="002578F7">
        <w:rPr>
          <w:rFonts w:ascii="Times New Roman" w:hAnsi="Times New Roman" w:cs="Times New Roman"/>
        </w:rPr>
        <w:t xml:space="preserve"> and January 1985 CAO</w:t>
      </w:r>
      <w:r w:rsidR="00FE7899">
        <w:rPr>
          <w:rFonts w:ascii="Times New Roman" w:hAnsi="Times New Roman" w:cs="Times New Roman"/>
        </w:rPr>
        <w:t xml:space="preserve"> case</w:t>
      </w:r>
      <w:r w:rsidR="00F37850">
        <w:rPr>
          <w:rFonts w:ascii="Times New Roman" w:hAnsi="Times New Roman" w:cs="Times New Roman"/>
        </w:rPr>
        <w:t xml:space="preserve">, with ridge amplification over the northwestern North Atlantic also playing an important role in the equatorward transport of the TPV and cold pool in the January 1985 CAO case. </w:t>
      </w:r>
      <w:r w:rsidR="00CB4601">
        <w:rPr>
          <w:rFonts w:ascii="Times New Roman" w:hAnsi="Times New Roman" w:cs="Times New Roman"/>
        </w:rPr>
        <w:t>P</w:t>
      </w:r>
      <w:r w:rsidR="00546D06">
        <w:rPr>
          <w:rFonts w:ascii="Times New Roman" w:hAnsi="Times New Roman" w:cs="Times New Roman"/>
        </w:rPr>
        <w:t>oleward fluxes of warm, moist air</w:t>
      </w:r>
      <w:r>
        <w:rPr>
          <w:rFonts w:ascii="Times New Roman" w:hAnsi="Times New Roman" w:cs="Times New Roman"/>
        </w:rPr>
        <w:t xml:space="preserve"> </w:t>
      </w:r>
      <w:r w:rsidR="00415821">
        <w:rPr>
          <w:rFonts w:ascii="Times New Roman" w:hAnsi="Times New Roman" w:cs="Times New Roman"/>
        </w:rPr>
        <w:t>and</w:t>
      </w:r>
      <w:r w:rsidR="00546D06">
        <w:rPr>
          <w:rFonts w:ascii="Times New Roman" w:hAnsi="Times New Roman" w:cs="Times New Roman"/>
        </w:rPr>
        <w:t xml:space="preserve"> </w:t>
      </w:r>
      <w:r w:rsidR="00415821">
        <w:rPr>
          <w:rFonts w:ascii="Times New Roman" w:hAnsi="Times New Roman" w:cs="Times New Roman"/>
        </w:rPr>
        <w:t>diabatically driven upper-</w:t>
      </w:r>
      <w:r w:rsidR="00546D06">
        <w:rPr>
          <w:rFonts w:ascii="Times New Roman" w:hAnsi="Times New Roman" w:cs="Times New Roman"/>
        </w:rPr>
        <w:t xml:space="preserve">tropospheric divergent outflow </w:t>
      </w:r>
      <w:r w:rsidR="00415821">
        <w:rPr>
          <w:rFonts w:ascii="Times New Roman" w:hAnsi="Times New Roman" w:cs="Times New Roman"/>
        </w:rPr>
        <w:t>associated with ECs</w:t>
      </w:r>
      <w:r>
        <w:rPr>
          <w:rFonts w:ascii="Times New Roman" w:hAnsi="Times New Roman" w:cs="Times New Roman"/>
        </w:rPr>
        <w:t xml:space="preserve"> </w:t>
      </w:r>
      <w:r w:rsidR="00415821">
        <w:rPr>
          <w:rFonts w:ascii="Times New Roman" w:hAnsi="Times New Roman" w:cs="Times New Roman"/>
        </w:rPr>
        <w:t xml:space="preserve">appear </w:t>
      </w:r>
      <w:r w:rsidR="00CB4601">
        <w:rPr>
          <w:rFonts w:ascii="Times New Roman" w:hAnsi="Times New Roman" w:cs="Times New Roman"/>
        </w:rPr>
        <w:t>to play important role</w:t>
      </w:r>
      <w:r w:rsidR="008F6FBB">
        <w:rPr>
          <w:rFonts w:ascii="Times New Roman" w:hAnsi="Times New Roman" w:cs="Times New Roman"/>
        </w:rPr>
        <w:t>s</w:t>
      </w:r>
      <w:r w:rsidR="00CB4601">
        <w:rPr>
          <w:rFonts w:ascii="Times New Roman" w:hAnsi="Times New Roman" w:cs="Times New Roman"/>
        </w:rPr>
        <w:t xml:space="preserve"> in ridge amplification in both cases</w:t>
      </w:r>
      <w:r>
        <w:rPr>
          <w:rFonts w:ascii="Times New Roman" w:hAnsi="Times New Roman" w:cs="Times New Roman"/>
        </w:rPr>
        <w:t xml:space="preserve">. </w:t>
      </w:r>
      <w:r w:rsidR="00223299">
        <w:rPr>
          <w:rFonts w:ascii="Times New Roman" w:hAnsi="Times New Roman" w:cs="Times New Roman"/>
        </w:rPr>
        <w:t xml:space="preserve">The importance of ridge amplification for the equatorward transport of TPVs and cold pools suggests that </w:t>
      </w:r>
      <w:r w:rsidR="004A0E81">
        <w:rPr>
          <w:rFonts w:ascii="Times New Roman" w:hAnsi="Times New Roman" w:cs="Times New Roman"/>
        </w:rPr>
        <w:t>improved understanding of precursor disturbances and processes responsible for ridge amplification may lead to improved understanding of the equatorward transport of TPVs and cold pools.</w:t>
      </w:r>
      <w:r w:rsidR="00223299">
        <w:rPr>
          <w:rFonts w:ascii="Times New Roman" w:hAnsi="Times New Roman" w:cs="Times New Roman"/>
        </w:rPr>
        <w:t xml:space="preserve"> </w:t>
      </w:r>
    </w:p>
    <w:p w14:paraId="59F7EAC2" w14:textId="323B9ACF" w:rsidR="00EC7BAE" w:rsidRDefault="003864D1" w:rsidP="00415821">
      <w:pPr>
        <w:spacing w:line="480" w:lineRule="auto"/>
        <w:ind w:firstLine="720"/>
        <w:jc w:val="both"/>
        <w:rPr>
          <w:rFonts w:ascii="Times New Roman" w:hAnsi="Times New Roman" w:cs="Times New Roman"/>
        </w:rPr>
      </w:pPr>
      <w:r>
        <w:rPr>
          <w:rFonts w:ascii="Times New Roman" w:hAnsi="Times New Roman" w:cs="Times New Roman"/>
        </w:rPr>
        <w:t>In both case studies in chapter 4, the large spatial overlap and temporal coincidence of the TPV and cold pool throughout much of their lifetimes</w:t>
      </w:r>
      <w:r w:rsidR="00384EA0">
        <w:rPr>
          <w:rFonts w:ascii="Times New Roman" w:hAnsi="Times New Roman" w:cs="Times New Roman"/>
        </w:rPr>
        <w:t xml:space="preserve"> (Fig</w:t>
      </w:r>
      <w:r w:rsidR="009D56AC">
        <w:rPr>
          <w:rFonts w:ascii="Times New Roman" w:hAnsi="Times New Roman" w:cs="Times New Roman"/>
        </w:rPr>
        <w:t>. 4.1</w:t>
      </w:r>
      <w:r w:rsidR="00384EA0">
        <w:rPr>
          <w:rFonts w:ascii="Times New Roman" w:hAnsi="Times New Roman" w:cs="Times New Roman"/>
        </w:rPr>
        <w:t xml:space="preserve"> for January 1982 CAO case</w:t>
      </w:r>
      <w:r w:rsidR="009D56AC">
        <w:rPr>
          <w:rFonts w:ascii="Times New Roman" w:hAnsi="Times New Roman" w:cs="Times New Roman"/>
        </w:rPr>
        <w:t xml:space="preserve"> and </w:t>
      </w:r>
      <w:r w:rsidR="00384EA0">
        <w:rPr>
          <w:rFonts w:ascii="Times New Roman" w:hAnsi="Times New Roman" w:cs="Times New Roman"/>
        </w:rPr>
        <w:t xml:space="preserve">Fig. </w:t>
      </w:r>
      <w:r w:rsidR="009D56AC">
        <w:rPr>
          <w:rFonts w:ascii="Times New Roman" w:hAnsi="Times New Roman" w:cs="Times New Roman"/>
        </w:rPr>
        <w:t>4.11</w:t>
      </w:r>
      <w:r w:rsidR="00384EA0">
        <w:rPr>
          <w:rFonts w:ascii="Times New Roman" w:hAnsi="Times New Roman" w:cs="Times New Roman"/>
        </w:rPr>
        <w:t xml:space="preserve"> for January 1985 CAO case</w:t>
      </w:r>
      <w:r w:rsidR="009D56AC">
        <w:rPr>
          <w:rFonts w:ascii="Times New Roman" w:hAnsi="Times New Roman" w:cs="Times New Roman"/>
        </w:rPr>
        <w:t>)</w:t>
      </w:r>
      <w:r>
        <w:rPr>
          <w:rFonts w:ascii="Times New Roman" w:hAnsi="Times New Roman" w:cs="Times New Roman"/>
        </w:rPr>
        <w:t xml:space="preserve"> suggests that the TPV and cold pool are dynamically linked. </w:t>
      </w:r>
      <w:r w:rsidR="00E20C22">
        <w:rPr>
          <w:rFonts w:ascii="Times New Roman" w:hAnsi="Times New Roman" w:cs="Times New Roman"/>
        </w:rPr>
        <w:t>The composite cross section of TPVs from Cavallo and Hakim (2010; Fig. 1.3a i</w:t>
      </w:r>
      <w:r w:rsidR="00F36297">
        <w:rPr>
          <w:rFonts w:ascii="Times New Roman" w:hAnsi="Times New Roman" w:cs="Times New Roman"/>
        </w:rPr>
        <w:t xml:space="preserve">n this thesis), which shows </w:t>
      </w:r>
      <w:r w:rsidR="00A74DFB">
        <w:rPr>
          <w:rFonts w:ascii="Times New Roman" w:hAnsi="Times New Roman" w:cs="Times New Roman"/>
        </w:rPr>
        <w:t>anomalously</w:t>
      </w:r>
      <w:r w:rsidR="00E20C22">
        <w:rPr>
          <w:rFonts w:ascii="Times New Roman" w:hAnsi="Times New Roman" w:cs="Times New Roman"/>
        </w:rPr>
        <w:t xml:space="preserve"> cold air throughout the troposphere, within and beneath the TPV, also suggests that there may be a dynamical linkage between TPVs and cold pools. Cross</w:t>
      </w:r>
      <w:r w:rsidR="00971C95">
        <w:rPr>
          <w:rFonts w:ascii="Times New Roman" w:hAnsi="Times New Roman" w:cs="Times New Roman"/>
        </w:rPr>
        <w:t xml:space="preserve"> section</w:t>
      </w:r>
      <w:r w:rsidR="00EC51C7">
        <w:rPr>
          <w:rFonts w:ascii="Times New Roman" w:hAnsi="Times New Roman" w:cs="Times New Roman"/>
        </w:rPr>
        <w:t>s</w:t>
      </w:r>
      <w:r w:rsidR="00E20C22">
        <w:rPr>
          <w:rFonts w:ascii="Times New Roman" w:hAnsi="Times New Roman" w:cs="Times New Roman"/>
        </w:rPr>
        <w:t xml:space="preserve"> of the TPV</w:t>
      </w:r>
      <w:r w:rsidR="00971C95">
        <w:rPr>
          <w:rFonts w:ascii="Times New Roman" w:hAnsi="Times New Roman" w:cs="Times New Roman"/>
        </w:rPr>
        <w:t xml:space="preserve"> and cold poo</w:t>
      </w:r>
      <w:r w:rsidR="00E20C22">
        <w:rPr>
          <w:rFonts w:ascii="Times New Roman" w:hAnsi="Times New Roman" w:cs="Times New Roman"/>
        </w:rPr>
        <w:t>l in each case</w:t>
      </w:r>
      <w:r w:rsidR="00971C95">
        <w:rPr>
          <w:rFonts w:ascii="Times New Roman" w:hAnsi="Times New Roman" w:cs="Times New Roman"/>
        </w:rPr>
        <w:t xml:space="preserve"> were examined</w:t>
      </w:r>
      <w:r w:rsidR="00E20C22">
        <w:rPr>
          <w:rFonts w:ascii="Times New Roman" w:hAnsi="Times New Roman" w:cs="Times New Roman"/>
        </w:rPr>
        <w:t xml:space="preserve"> to better understand the</w:t>
      </w:r>
      <w:r w:rsidR="00971C95">
        <w:rPr>
          <w:rFonts w:ascii="Times New Roman" w:hAnsi="Times New Roman" w:cs="Times New Roman"/>
        </w:rPr>
        <w:t xml:space="preserve"> linkages </w:t>
      </w:r>
      <w:r w:rsidR="00A74DFB">
        <w:rPr>
          <w:rFonts w:ascii="Times New Roman" w:hAnsi="Times New Roman" w:cs="Times New Roman"/>
        </w:rPr>
        <w:t>between TPVs and cold pools</w:t>
      </w:r>
      <w:r w:rsidR="00971C95">
        <w:rPr>
          <w:rFonts w:ascii="Times New Roman" w:hAnsi="Times New Roman" w:cs="Times New Roman"/>
        </w:rPr>
        <w:t xml:space="preserve">. </w:t>
      </w:r>
      <w:r w:rsidR="00415821">
        <w:rPr>
          <w:rFonts w:ascii="Times New Roman" w:hAnsi="Times New Roman" w:cs="Times New Roman"/>
        </w:rPr>
        <w:t>In the January 1982 CAO case, as the</w:t>
      </w:r>
      <w:r w:rsidR="009C7BA2">
        <w:rPr>
          <w:rFonts w:ascii="Times New Roman" w:hAnsi="Times New Roman" w:cs="Times New Roman"/>
        </w:rPr>
        <w:t xml:space="preserve"> TPV</w:t>
      </w:r>
      <w:r w:rsidR="00440AA6">
        <w:rPr>
          <w:rFonts w:ascii="Times New Roman" w:hAnsi="Times New Roman" w:cs="Times New Roman"/>
        </w:rPr>
        <w:t xml:space="preserve"> </w:t>
      </w:r>
      <w:r w:rsidR="00415821">
        <w:rPr>
          <w:rFonts w:ascii="Times New Roman" w:hAnsi="Times New Roman" w:cs="Times New Roman"/>
        </w:rPr>
        <w:t>becomes a</w:t>
      </w:r>
      <w:r w:rsidR="00384EA0">
        <w:rPr>
          <w:rFonts w:ascii="Times New Roman" w:hAnsi="Times New Roman" w:cs="Times New Roman"/>
        </w:rPr>
        <w:t xml:space="preserve"> stronger and</w:t>
      </w:r>
      <w:r w:rsidR="009C7BA2">
        <w:rPr>
          <w:rFonts w:ascii="Times New Roman" w:hAnsi="Times New Roman" w:cs="Times New Roman"/>
        </w:rPr>
        <w:t xml:space="preserve"> </w:t>
      </w:r>
      <w:r w:rsidR="00A74899">
        <w:rPr>
          <w:rFonts w:ascii="Times New Roman" w:hAnsi="Times New Roman" w:cs="Times New Roman"/>
        </w:rPr>
        <w:t xml:space="preserve">deeper </w:t>
      </w:r>
      <w:r w:rsidR="001E3EE2">
        <w:rPr>
          <w:rFonts w:ascii="Times New Roman" w:hAnsi="Times New Roman" w:cs="Times New Roman"/>
        </w:rPr>
        <w:t>feature, there becomes</w:t>
      </w:r>
      <w:r w:rsidR="00440AA6">
        <w:rPr>
          <w:rFonts w:ascii="Times New Roman" w:hAnsi="Times New Roman" w:cs="Times New Roman"/>
        </w:rPr>
        <w:t xml:space="preserve"> a</w:t>
      </w:r>
      <w:r w:rsidR="00AB2124">
        <w:rPr>
          <w:rFonts w:ascii="Times New Roman" w:hAnsi="Times New Roman" w:cs="Times New Roman"/>
        </w:rPr>
        <w:t xml:space="preserve"> more</w:t>
      </w:r>
      <w:r w:rsidR="00440AA6">
        <w:rPr>
          <w:rFonts w:ascii="Times New Roman" w:hAnsi="Times New Roman" w:cs="Times New Roman"/>
        </w:rPr>
        <w:t xml:space="preserve"> </w:t>
      </w:r>
      <w:r w:rsidR="00415821">
        <w:rPr>
          <w:rFonts w:ascii="Times New Roman" w:hAnsi="Times New Roman" w:cs="Times New Roman"/>
        </w:rPr>
        <w:t>pronounced</w:t>
      </w:r>
      <w:r w:rsidR="00440AA6">
        <w:rPr>
          <w:rFonts w:ascii="Times New Roman" w:hAnsi="Times New Roman" w:cs="Times New Roman"/>
        </w:rPr>
        <w:t xml:space="preserve"> upward bowing of the isentropes within and beneath the TPV</w:t>
      </w:r>
      <w:r w:rsidR="00B37693">
        <w:rPr>
          <w:rFonts w:ascii="Times New Roman" w:hAnsi="Times New Roman" w:cs="Times New Roman"/>
        </w:rPr>
        <w:t xml:space="preserve"> (compare Figs. 4.7a,b to Figs. 4.8a,b)</w:t>
      </w:r>
      <w:r w:rsidR="00440AA6">
        <w:rPr>
          <w:rFonts w:ascii="Times New Roman" w:hAnsi="Times New Roman" w:cs="Times New Roman"/>
        </w:rPr>
        <w:t xml:space="preserve">, </w:t>
      </w:r>
      <w:r w:rsidR="00AB2124">
        <w:rPr>
          <w:rFonts w:ascii="Times New Roman" w:hAnsi="Times New Roman" w:cs="Times New Roman"/>
        </w:rPr>
        <w:t>corresponding</w:t>
      </w:r>
      <w:r w:rsidR="00440AA6">
        <w:rPr>
          <w:rFonts w:ascii="Times New Roman" w:hAnsi="Times New Roman" w:cs="Times New Roman"/>
        </w:rPr>
        <w:t xml:space="preserve"> to</w:t>
      </w:r>
      <w:r w:rsidR="00B37693">
        <w:rPr>
          <w:rFonts w:ascii="Times New Roman" w:hAnsi="Times New Roman" w:cs="Times New Roman"/>
        </w:rPr>
        <w:t xml:space="preserve"> the</w:t>
      </w:r>
      <w:r w:rsidR="00440AA6">
        <w:rPr>
          <w:rFonts w:ascii="Times New Roman" w:hAnsi="Times New Roman" w:cs="Times New Roman"/>
        </w:rPr>
        <w:t xml:space="preserve"> </w:t>
      </w:r>
      <w:r w:rsidR="00FC796D">
        <w:rPr>
          <w:rFonts w:ascii="Times New Roman" w:hAnsi="Times New Roman" w:cs="Times New Roman"/>
        </w:rPr>
        <w:t>development of an</w:t>
      </w:r>
      <w:r w:rsidR="00AB4E1D">
        <w:rPr>
          <w:rFonts w:ascii="Times New Roman" w:hAnsi="Times New Roman" w:cs="Times New Roman"/>
        </w:rPr>
        <w:t xml:space="preserve"> intense cold pool</w:t>
      </w:r>
      <w:r w:rsidR="00440AA6">
        <w:rPr>
          <w:rFonts w:ascii="Times New Roman" w:hAnsi="Times New Roman" w:cs="Times New Roman"/>
        </w:rPr>
        <w:t xml:space="preserve"> (</w:t>
      </w:r>
      <w:r w:rsidR="00F36297">
        <w:rPr>
          <w:rFonts w:ascii="Times New Roman" w:hAnsi="Times New Roman" w:cs="Times New Roman"/>
        </w:rPr>
        <w:t xml:space="preserve">compare </w:t>
      </w:r>
      <w:r w:rsidR="003856D9">
        <w:rPr>
          <w:rFonts w:ascii="Times New Roman" w:hAnsi="Times New Roman" w:cs="Times New Roman"/>
        </w:rPr>
        <w:t>Fig</w:t>
      </w:r>
      <w:r w:rsidR="00D96B64">
        <w:rPr>
          <w:rFonts w:ascii="Times New Roman" w:hAnsi="Times New Roman" w:cs="Times New Roman"/>
        </w:rPr>
        <w:t>s</w:t>
      </w:r>
      <w:r w:rsidR="003856D9">
        <w:rPr>
          <w:rFonts w:ascii="Times New Roman" w:hAnsi="Times New Roman" w:cs="Times New Roman"/>
        </w:rPr>
        <w:t xml:space="preserve">. </w:t>
      </w:r>
      <w:r w:rsidR="00B37693">
        <w:rPr>
          <w:rFonts w:ascii="Times New Roman" w:hAnsi="Times New Roman" w:cs="Times New Roman"/>
        </w:rPr>
        <w:t>4.7c</w:t>
      </w:r>
      <w:r w:rsidR="00D96B64">
        <w:rPr>
          <w:rFonts w:ascii="Times New Roman" w:hAnsi="Times New Roman" w:cs="Times New Roman"/>
        </w:rPr>
        <w:t xml:space="preserve"> </w:t>
      </w:r>
      <w:r w:rsidR="00B37693">
        <w:rPr>
          <w:rFonts w:ascii="Times New Roman" w:hAnsi="Times New Roman" w:cs="Times New Roman"/>
        </w:rPr>
        <w:t>to Fig. 4.8c</w:t>
      </w:r>
      <w:r w:rsidR="00440AA6">
        <w:rPr>
          <w:rFonts w:ascii="Times New Roman" w:hAnsi="Times New Roman" w:cs="Times New Roman"/>
        </w:rPr>
        <w:t>)</w:t>
      </w:r>
      <w:r w:rsidR="00636D63">
        <w:rPr>
          <w:rFonts w:ascii="Times New Roman" w:hAnsi="Times New Roman" w:cs="Times New Roman"/>
        </w:rPr>
        <w:t>.</w:t>
      </w:r>
      <w:r w:rsidR="00440AA6">
        <w:rPr>
          <w:rFonts w:ascii="Times New Roman" w:hAnsi="Times New Roman" w:cs="Times New Roman"/>
        </w:rPr>
        <w:t xml:space="preserve"> </w:t>
      </w:r>
      <w:r w:rsidR="006B3FCF">
        <w:rPr>
          <w:rFonts w:ascii="Times New Roman" w:hAnsi="Times New Roman" w:cs="Times New Roman"/>
        </w:rPr>
        <w:t>In</w:t>
      </w:r>
      <w:r w:rsidR="001E3EE2">
        <w:rPr>
          <w:rFonts w:ascii="Times New Roman" w:hAnsi="Times New Roman" w:cs="Times New Roman"/>
        </w:rPr>
        <w:t xml:space="preserve"> the January 1985 CAO case</w:t>
      </w:r>
      <w:r w:rsidR="00D96B64">
        <w:rPr>
          <w:rFonts w:ascii="Times New Roman" w:hAnsi="Times New Roman" w:cs="Times New Roman"/>
        </w:rPr>
        <w:t>, early in the life</w:t>
      </w:r>
      <w:r w:rsidR="00384EA0">
        <w:rPr>
          <w:rFonts w:ascii="Times New Roman" w:hAnsi="Times New Roman" w:cs="Times New Roman"/>
        </w:rPr>
        <w:t xml:space="preserve"> </w:t>
      </w:r>
      <w:r w:rsidR="00D96B64">
        <w:rPr>
          <w:rFonts w:ascii="Times New Roman" w:hAnsi="Times New Roman" w:cs="Times New Roman"/>
        </w:rPr>
        <w:t xml:space="preserve">cycle of the cold pool, </w:t>
      </w:r>
      <w:r w:rsidR="00FC796D">
        <w:rPr>
          <w:rFonts w:ascii="Times New Roman" w:hAnsi="Times New Roman" w:cs="Times New Roman"/>
        </w:rPr>
        <w:t>although the TPV has yet to develop</w:t>
      </w:r>
      <w:r w:rsidR="001E3EE2">
        <w:rPr>
          <w:rFonts w:ascii="Times New Roman" w:hAnsi="Times New Roman" w:cs="Times New Roman"/>
        </w:rPr>
        <w:t xml:space="preserve">, </w:t>
      </w:r>
      <w:r w:rsidR="00FC796D">
        <w:rPr>
          <w:rFonts w:ascii="Times New Roman" w:hAnsi="Times New Roman" w:cs="Times New Roman"/>
        </w:rPr>
        <w:t>there is still a</w:t>
      </w:r>
      <w:r w:rsidR="001E3EE2">
        <w:rPr>
          <w:rFonts w:ascii="Times New Roman" w:hAnsi="Times New Roman" w:cs="Times New Roman"/>
        </w:rPr>
        <w:t xml:space="preserve"> broad region of</w:t>
      </w:r>
      <w:r w:rsidR="00384EA0">
        <w:rPr>
          <w:rFonts w:ascii="Times New Roman" w:hAnsi="Times New Roman" w:cs="Times New Roman"/>
        </w:rPr>
        <w:t xml:space="preserve"> relatively</w:t>
      </w:r>
      <w:r w:rsidR="001E3EE2">
        <w:rPr>
          <w:rFonts w:ascii="Times New Roman" w:hAnsi="Times New Roman" w:cs="Times New Roman"/>
        </w:rPr>
        <w:t xml:space="preserve"> low DT potential temperature air</w:t>
      </w:r>
      <w:r w:rsidR="00B37693">
        <w:rPr>
          <w:rFonts w:ascii="Times New Roman" w:hAnsi="Times New Roman" w:cs="Times New Roman"/>
        </w:rPr>
        <w:t xml:space="preserve"> (Fig. 4.17b)</w:t>
      </w:r>
      <w:r w:rsidR="00BA4ABC">
        <w:rPr>
          <w:rFonts w:ascii="Times New Roman" w:hAnsi="Times New Roman" w:cs="Times New Roman"/>
        </w:rPr>
        <w:t xml:space="preserve"> an</w:t>
      </w:r>
      <w:r w:rsidR="00FC796D">
        <w:rPr>
          <w:rFonts w:ascii="Times New Roman" w:hAnsi="Times New Roman" w:cs="Times New Roman"/>
        </w:rPr>
        <w:t xml:space="preserve">d concomitantly a </w:t>
      </w:r>
      <w:r w:rsidR="007641B4">
        <w:rPr>
          <w:rFonts w:ascii="Times New Roman" w:hAnsi="Times New Roman" w:cs="Times New Roman"/>
        </w:rPr>
        <w:t xml:space="preserve">broad region of </w:t>
      </w:r>
      <w:r w:rsidR="00FC796D">
        <w:rPr>
          <w:rFonts w:ascii="Times New Roman" w:hAnsi="Times New Roman" w:cs="Times New Roman"/>
        </w:rPr>
        <w:t>depressed DT</w:t>
      </w:r>
      <w:r w:rsidR="00B37693">
        <w:rPr>
          <w:rFonts w:ascii="Times New Roman" w:hAnsi="Times New Roman" w:cs="Times New Roman"/>
        </w:rPr>
        <w:t xml:space="preserve"> (Fig. 4.17a) associated with the cold pool</w:t>
      </w:r>
      <w:r w:rsidR="00FC796D">
        <w:rPr>
          <w:rFonts w:ascii="Times New Roman" w:hAnsi="Times New Roman" w:cs="Times New Roman"/>
        </w:rPr>
        <w:t xml:space="preserve"> </w:t>
      </w:r>
      <w:r w:rsidR="001E3EE2">
        <w:rPr>
          <w:rFonts w:ascii="Times New Roman" w:hAnsi="Times New Roman" w:cs="Times New Roman"/>
        </w:rPr>
        <w:t>(Fig. 4.17</w:t>
      </w:r>
      <w:r w:rsidR="00B37693">
        <w:rPr>
          <w:rFonts w:ascii="Times New Roman" w:hAnsi="Times New Roman" w:cs="Times New Roman"/>
        </w:rPr>
        <w:t>c</w:t>
      </w:r>
      <w:r w:rsidR="001E3EE2">
        <w:rPr>
          <w:rFonts w:ascii="Times New Roman" w:hAnsi="Times New Roman" w:cs="Times New Roman"/>
        </w:rPr>
        <w:t>). As the TPV in the January 1985 becomes</w:t>
      </w:r>
      <w:r w:rsidR="00440AA6">
        <w:rPr>
          <w:rFonts w:ascii="Times New Roman" w:hAnsi="Times New Roman" w:cs="Times New Roman"/>
        </w:rPr>
        <w:t xml:space="preserve"> established a</w:t>
      </w:r>
      <w:r w:rsidR="00AB4E1D">
        <w:rPr>
          <w:rFonts w:ascii="Times New Roman" w:hAnsi="Times New Roman" w:cs="Times New Roman"/>
        </w:rPr>
        <w:t>nd</w:t>
      </w:r>
      <w:r w:rsidR="001E3EE2">
        <w:rPr>
          <w:rFonts w:ascii="Times New Roman" w:hAnsi="Times New Roman" w:cs="Times New Roman"/>
        </w:rPr>
        <w:t xml:space="preserve"> strengthens</w:t>
      </w:r>
      <w:r w:rsidR="009D56AC">
        <w:rPr>
          <w:rFonts w:ascii="Times New Roman" w:hAnsi="Times New Roman" w:cs="Times New Roman"/>
        </w:rPr>
        <w:t xml:space="preserve"> (compare Fig. 4.18b to Fig. 4.19b)</w:t>
      </w:r>
      <w:r w:rsidR="001E3EE2">
        <w:rPr>
          <w:rFonts w:ascii="Times New Roman" w:hAnsi="Times New Roman" w:cs="Times New Roman"/>
        </w:rPr>
        <w:t>, there become</w:t>
      </w:r>
      <w:r w:rsidR="00440AA6">
        <w:rPr>
          <w:rFonts w:ascii="Times New Roman" w:hAnsi="Times New Roman" w:cs="Times New Roman"/>
        </w:rPr>
        <w:t xml:space="preserve"> a</w:t>
      </w:r>
      <w:r w:rsidR="00542FA2">
        <w:rPr>
          <w:rFonts w:ascii="Times New Roman" w:hAnsi="Times New Roman" w:cs="Times New Roman"/>
        </w:rPr>
        <w:t xml:space="preserve"> </w:t>
      </w:r>
      <w:r w:rsidR="00415821">
        <w:rPr>
          <w:rFonts w:ascii="Times New Roman" w:hAnsi="Times New Roman" w:cs="Times New Roman"/>
        </w:rPr>
        <w:t xml:space="preserve">more pronounced </w:t>
      </w:r>
      <w:r w:rsidR="00440AA6">
        <w:rPr>
          <w:rFonts w:ascii="Times New Roman" w:hAnsi="Times New Roman" w:cs="Times New Roman"/>
        </w:rPr>
        <w:t xml:space="preserve">upward bowing of the isentropes </w:t>
      </w:r>
      <w:r w:rsidR="00542FA2">
        <w:rPr>
          <w:rFonts w:ascii="Times New Roman" w:hAnsi="Times New Roman" w:cs="Times New Roman"/>
        </w:rPr>
        <w:t>throughout the troposphere</w:t>
      </w:r>
      <w:r w:rsidR="009D56AC">
        <w:rPr>
          <w:rFonts w:ascii="Times New Roman" w:hAnsi="Times New Roman" w:cs="Times New Roman"/>
        </w:rPr>
        <w:t xml:space="preserve"> (compare Fig. 4.18a to Fig. 4.19a)</w:t>
      </w:r>
      <w:r w:rsidR="007641B4">
        <w:rPr>
          <w:rFonts w:ascii="Times New Roman" w:hAnsi="Times New Roman" w:cs="Times New Roman"/>
        </w:rPr>
        <w:t xml:space="preserve">. Concomitantly, the cold pool is stronger after the formation of the TPV compared to prior to the formation of the TPV </w:t>
      </w:r>
      <w:r w:rsidR="00440AA6">
        <w:rPr>
          <w:rFonts w:ascii="Times New Roman" w:hAnsi="Times New Roman" w:cs="Times New Roman"/>
        </w:rPr>
        <w:t>(</w:t>
      </w:r>
      <w:r w:rsidR="00F36297">
        <w:rPr>
          <w:rFonts w:ascii="Times New Roman" w:hAnsi="Times New Roman" w:cs="Times New Roman"/>
        </w:rPr>
        <w:t xml:space="preserve">compare </w:t>
      </w:r>
      <w:r w:rsidR="009D56AC">
        <w:rPr>
          <w:rFonts w:ascii="Times New Roman" w:hAnsi="Times New Roman" w:cs="Times New Roman"/>
        </w:rPr>
        <w:t>Fig</w:t>
      </w:r>
      <w:r w:rsidR="007641B4">
        <w:rPr>
          <w:rFonts w:ascii="Times New Roman" w:hAnsi="Times New Roman" w:cs="Times New Roman"/>
        </w:rPr>
        <w:t>s</w:t>
      </w:r>
      <w:r w:rsidR="00D96B64">
        <w:rPr>
          <w:rFonts w:ascii="Times New Roman" w:hAnsi="Times New Roman" w:cs="Times New Roman"/>
        </w:rPr>
        <w:t>. 4.18</w:t>
      </w:r>
      <w:r w:rsidR="009D56AC">
        <w:rPr>
          <w:rFonts w:ascii="Times New Roman" w:hAnsi="Times New Roman" w:cs="Times New Roman"/>
        </w:rPr>
        <w:t xml:space="preserve">c </w:t>
      </w:r>
      <w:r w:rsidR="007641B4">
        <w:rPr>
          <w:rFonts w:ascii="Times New Roman" w:hAnsi="Times New Roman" w:cs="Times New Roman"/>
        </w:rPr>
        <w:t xml:space="preserve">and </w:t>
      </w:r>
      <w:r w:rsidR="006A7EE3">
        <w:rPr>
          <w:rFonts w:ascii="Times New Roman" w:hAnsi="Times New Roman" w:cs="Times New Roman"/>
        </w:rPr>
        <w:t>4.19</w:t>
      </w:r>
      <w:r w:rsidR="009D56AC">
        <w:rPr>
          <w:rFonts w:ascii="Times New Roman" w:hAnsi="Times New Roman" w:cs="Times New Roman"/>
        </w:rPr>
        <w:t>c</w:t>
      </w:r>
      <w:r w:rsidR="007641B4">
        <w:rPr>
          <w:rFonts w:ascii="Times New Roman" w:hAnsi="Times New Roman" w:cs="Times New Roman"/>
        </w:rPr>
        <w:t xml:space="preserve"> to Fig. 4.17c</w:t>
      </w:r>
      <w:r w:rsidR="00440AA6">
        <w:rPr>
          <w:rFonts w:ascii="Times New Roman" w:hAnsi="Times New Roman" w:cs="Times New Roman"/>
        </w:rPr>
        <w:t xml:space="preserve">). </w:t>
      </w:r>
      <w:r w:rsidR="00FC796D">
        <w:rPr>
          <w:rFonts w:ascii="Times New Roman" w:hAnsi="Times New Roman" w:cs="Times New Roman"/>
        </w:rPr>
        <w:t>There thus appears to be</w:t>
      </w:r>
      <w:r w:rsidR="00CA6FF5">
        <w:rPr>
          <w:rFonts w:ascii="Times New Roman" w:hAnsi="Times New Roman" w:cs="Times New Roman"/>
        </w:rPr>
        <w:t xml:space="preserve"> </w:t>
      </w:r>
      <w:r w:rsidR="00636D63">
        <w:rPr>
          <w:rFonts w:ascii="Times New Roman" w:hAnsi="Times New Roman" w:cs="Times New Roman"/>
        </w:rPr>
        <w:t xml:space="preserve">dynamical </w:t>
      </w:r>
      <w:r w:rsidR="00AB4E1D">
        <w:rPr>
          <w:rFonts w:ascii="Times New Roman" w:hAnsi="Times New Roman" w:cs="Times New Roman"/>
        </w:rPr>
        <w:t>lin</w:t>
      </w:r>
      <w:r w:rsidR="00636D63">
        <w:rPr>
          <w:rFonts w:ascii="Times New Roman" w:hAnsi="Times New Roman" w:cs="Times New Roman"/>
        </w:rPr>
        <w:t>kage</w:t>
      </w:r>
      <w:r w:rsidR="00AB4E1D">
        <w:rPr>
          <w:rFonts w:ascii="Times New Roman" w:hAnsi="Times New Roman" w:cs="Times New Roman"/>
        </w:rPr>
        <w:t xml:space="preserve"> between the TPV and cold pool</w:t>
      </w:r>
      <w:r w:rsidR="005D4C44">
        <w:rPr>
          <w:rFonts w:ascii="Times New Roman" w:hAnsi="Times New Roman" w:cs="Times New Roman"/>
        </w:rPr>
        <w:t xml:space="preserve"> in each case. </w:t>
      </w:r>
      <w:r w:rsidR="00E20C22">
        <w:rPr>
          <w:rFonts w:ascii="Times New Roman" w:hAnsi="Times New Roman" w:cs="Times New Roman"/>
        </w:rPr>
        <w:t>The</w:t>
      </w:r>
      <w:r w:rsidR="00AB2124">
        <w:rPr>
          <w:rFonts w:ascii="Times New Roman" w:hAnsi="Times New Roman" w:cs="Times New Roman"/>
        </w:rPr>
        <w:t xml:space="preserve"> dynamical linkage demonstrates </w:t>
      </w:r>
      <w:r w:rsidR="00EE3A72">
        <w:rPr>
          <w:rFonts w:ascii="Times New Roman" w:hAnsi="Times New Roman"/>
        </w:rPr>
        <w:t>that the influence of TPVs can extend throughout the depth of the troposphere and cover a widespread geographical area</w:t>
      </w:r>
      <w:r w:rsidR="00EE3A72">
        <w:rPr>
          <w:rFonts w:ascii="Times New Roman" w:hAnsi="Times New Roman" w:cs="Times New Roman"/>
        </w:rPr>
        <w:t xml:space="preserve">. </w:t>
      </w:r>
    </w:p>
    <w:p w14:paraId="5DC2BEE3" w14:textId="5941F3E4" w:rsidR="00A7606D" w:rsidRDefault="0016296B" w:rsidP="00415821">
      <w:pPr>
        <w:spacing w:line="480" w:lineRule="auto"/>
        <w:ind w:firstLine="720"/>
        <w:jc w:val="both"/>
        <w:rPr>
          <w:rFonts w:ascii="Times New Roman" w:hAnsi="Times New Roman" w:cs="Times New Roman"/>
        </w:rPr>
      </w:pPr>
      <w:r>
        <w:rPr>
          <w:rFonts w:ascii="Times New Roman" w:hAnsi="Times New Roman" w:cs="Times New Roman"/>
        </w:rPr>
        <w:t xml:space="preserve">In both cases, </w:t>
      </w:r>
      <w:r w:rsidR="009D56AC">
        <w:rPr>
          <w:rFonts w:ascii="Times New Roman" w:hAnsi="Times New Roman" w:cs="Times New Roman"/>
        </w:rPr>
        <w:t xml:space="preserve">a jet streak over western North America strengthens </w:t>
      </w:r>
      <w:r w:rsidR="001E139A">
        <w:rPr>
          <w:rFonts w:ascii="Times New Roman" w:hAnsi="Times New Roman" w:cs="Times New Roman"/>
        </w:rPr>
        <w:t>as</w:t>
      </w:r>
      <w:r w:rsidR="009D56AC">
        <w:rPr>
          <w:rFonts w:ascii="Times New Roman" w:hAnsi="Times New Roman" w:cs="Times New Roman"/>
        </w:rPr>
        <w:t xml:space="preserve"> TPV–jet interaction</w:t>
      </w:r>
      <w:r w:rsidR="001E139A">
        <w:rPr>
          <w:rFonts w:ascii="Times New Roman" w:hAnsi="Times New Roman" w:cs="Times New Roman"/>
        </w:rPr>
        <w:t xml:space="preserve"> occurs</w:t>
      </w:r>
      <w:r w:rsidR="00EA76C8">
        <w:rPr>
          <w:rFonts w:ascii="Times New Roman" w:hAnsi="Times New Roman" w:cs="Times New Roman"/>
        </w:rPr>
        <w:t>,</w:t>
      </w:r>
      <w:r w:rsidR="001E139A">
        <w:rPr>
          <w:rFonts w:ascii="Times New Roman" w:hAnsi="Times New Roman" w:cs="Times New Roman"/>
        </w:rPr>
        <w:t xml:space="preserve"> and</w:t>
      </w:r>
      <w:r w:rsidR="00EA76C8">
        <w:rPr>
          <w:rFonts w:ascii="Times New Roman" w:hAnsi="Times New Roman" w:cs="Times New Roman"/>
        </w:rPr>
        <w:t xml:space="preserve"> </w:t>
      </w:r>
      <w:r w:rsidR="003565C0">
        <w:rPr>
          <w:rFonts w:ascii="Times New Roman" w:hAnsi="Times New Roman" w:cs="Times New Roman"/>
        </w:rPr>
        <w:t xml:space="preserve">a </w:t>
      </w:r>
      <w:r w:rsidR="00CE1ACD">
        <w:rPr>
          <w:rFonts w:ascii="Times New Roman" w:hAnsi="Times New Roman" w:cs="Times New Roman"/>
        </w:rPr>
        <w:t xml:space="preserve">strong </w:t>
      </w:r>
      <w:r w:rsidR="009D56AC">
        <w:rPr>
          <w:rFonts w:ascii="Times New Roman" w:hAnsi="Times New Roman" w:cs="Times New Roman"/>
        </w:rPr>
        <w:t xml:space="preserve">surface </w:t>
      </w:r>
      <w:r w:rsidR="00CE1ACD">
        <w:rPr>
          <w:rFonts w:ascii="Times New Roman" w:hAnsi="Times New Roman" w:cs="Times New Roman"/>
        </w:rPr>
        <w:t>anticyclone over</w:t>
      </w:r>
      <w:r>
        <w:rPr>
          <w:rFonts w:ascii="Times New Roman" w:hAnsi="Times New Roman" w:cs="Times New Roman"/>
        </w:rPr>
        <w:t xml:space="preserve"> western North America</w:t>
      </w:r>
      <w:r w:rsidR="001E139A">
        <w:rPr>
          <w:rFonts w:ascii="Times New Roman" w:hAnsi="Times New Roman" w:cs="Times New Roman"/>
        </w:rPr>
        <w:t xml:space="preserve"> </w:t>
      </w:r>
      <w:r w:rsidR="00957C8E">
        <w:rPr>
          <w:rFonts w:ascii="Times New Roman" w:hAnsi="Times New Roman" w:cs="Times New Roman"/>
        </w:rPr>
        <w:t>concomitantly</w:t>
      </w:r>
      <w:r>
        <w:rPr>
          <w:rFonts w:ascii="Times New Roman" w:hAnsi="Times New Roman" w:cs="Times New Roman"/>
        </w:rPr>
        <w:t xml:space="preserve"> strengthens and expands equatorward in the left </w:t>
      </w:r>
      <w:r w:rsidR="00A74899">
        <w:rPr>
          <w:rFonts w:ascii="Times New Roman" w:hAnsi="Times New Roman" w:cs="Times New Roman"/>
        </w:rPr>
        <w:t>entrance region of the</w:t>
      </w:r>
      <w:r w:rsidR="003565C0">
        <w:rPr>
          <w:rFonts w:ascii="Times New Roman" w:hAnsi="Times New Roman" w:cs="Times New Roman"/>
        </w:rPr>
        <w:t xml:space="preserve"> jet streak</w:t>
      </w:r>
      <w:r w:rsidR="007740F7">
        <w:rPr>
          <w:rFonts w:ascii="Times New Roman" w:hAnsi="Times New Roman" w:cs="Times New Roman"/>
        </w:rPr>
        <w:t xml:space="preserve"> (Figs. 4.10a,d,g,j for January 1982 CAO case and Figs. 4.20a,d,g,j for January 1985 CAO case)</w:t>
      </w:r>
      <w:r w:rsidR="00847286">
        <w:rPr>
          <w:rFonts w:ascii="Times New Roman" w:hAnsi="Times New Roman" w:cs="Times New Roman"/>
        </w:rPr>
        <w:t xml:space="preserve">. </w:t>
      </w:r>
      <w:r w:rsidR="002353E0">
        <w:rPr>
          <w:rFonts w:ascii="Times New Roman" w:hAnsi="Times New Roman" w:cs="Times New Roman"/>
        </w:rPr>
        <w:t xml:space="preserve">A </w:t>
      </w:r>
      <w:r w:rsidR="00847286">
        <w:rPr>
          <w:rFonts w:ascii="Times New Roman" w:hAnsi="Times New Roman" w:cs="Times New Roman"/>
        </w:rPr>
        <w:t>composite</w:t>
      </w:r>
      <w:r w:rsidR="002353E0">
        <w:rPr>
          <w:rFonts w:ascii="Times New Roman" w:hAnsi="Times New Roman" w:cs="Times New Roman"/>
        </w:rPr>
        <w:t xml:space="preserve"> analysis</w:t>
      </w:r>
      <w:r w:rsidR="00847286">
        <w:rPr>
          <w:rFonts w:ascii="Times New Roman" w:hAnsi="Times New Roman" w:cs="Times New Roman"/>
        </w:rPr>
        <w:t xml:space="preserve"> of strong surface anticyclones </w:t>
      </w:r>
      <w:r w:rsidR="00AA2D6E">
        <w:rPr>
          <w:rFonts w:ascii="Times New Roman" w:hAnsi="Times New Roman" w:cs="Times New Roman"/>
        </w:rPr>
        <w:t xml:space="preserve">occurring over western </w:t>
      </w:r>
      <w:r w:rsidR="00847286">
        <w:rPr>
          <w:rFonts w:ascii="Times New Roman" w:hAnsi="Times New Roman" w:cs="Times New Roman"/>
        </w:rPr>
        <w:t>North America</w:t>
      </w:r>
      <w:r w:rsidR="002353E0">
        <w:rPr>
          <w:rFonts w:ascii="Times New Roman" w:hAnsi="Times New Roman" w:cs="Times New Roman"/>
        </w:rPr>
        <w:t xml:space="preserve"> from Jones and Cohen (2011) suggests</w:t>
      </w:r>
      <w:r w:rsidR="00C92E35">
        <w:rPr>
          <w:rFonts w:ascii="Times New Roman" w:hAnsi="Times New Roman" w:cs="Times New Roman"/>
        </w:rPr>
        <w:t xml:space="preserve"> that the composite surface anticyclone also strengthens in the left entrance region of a jet streak, where there is </w:t>
      </w:r>
      <w:r w:rsidR="00AA2D6E">
        <w:rPr>
          <w:rFonts w:ascii="Times New Roman" w:hAnsi="Times New Roman" w:cs="Times New Roman"/>
        </w:rPr>
        <w:t>Q-vector divergence</w:t>
      </w:r>
      <w:r w:rsidR="00450F8A">
        <w:rPr>
          <w:rFonts w:ascii="Times New Roman" w:hAnsi="Times New Roman" w:cs="Times New Roman"/>
        </w:rPr>
        <w:t xml:space="preserve"> and thus</w:t>
      </w:r>
      <w:r w:rsidR="00A10505">
        <w:rPr>
          <w:rFonts w:ascii="Times New Roman" w:hAnsi="Times New Roman" w:cs="Times New Roman"/>
        </w:rPr>
        <w:t xml:space="preserve"> QG</w:t>
      </w:r>
      <w:r w:rsidR="00450F8A">
        <w:rPr>
          <w:rFonts w:ascii="Times New Roman" w:hAnsi="Times New Roman" w:cs="Times New Roman"/>
        </w:rPr>
        <w:t xml:space="preserve"> forcing for descent</w:t>
      </w:r>
      <w:r w:rsidR="003565C0">
        <w:rPr>
          <w:rFonts w:ascii="Times New Roman" w:hAnsi="Times New Roman" w:cs="Times New Roman"/>
        </w:rPr>
        <w:t xml:space="preserve"> </w:t>
      </w:r>
      <w:r w:rsidR="007B0314">
        <w:rPr>
          <w:rFonts w:ascii="Times New Roman" w:hAnsi="Times New Roman" w:cs="Times New Roman"/>
        </w:rPr>
        <w:t xml:space="preserve">near </w:t>
      </w:r>
      <w:r w:rsidR="004E6008">
        <w:rPr>
          <w:rFonts w:ascii="Times New Roman" w:hAnsi="Times New Roman" w:cs="Times New Roman"/>
        </w:rPr>
        <w:t>the composite anticyclone</w:t>
      </w:r>
      <w:r w:rsidR="00DB01A2">
        <w:rPr>
          <w:rFonts w:ascii="Times New Roman" w:hAnsi="Times New Roman" w:cs="Times New Roman"/>
        </w:rPr>
        <w:t xml:space="preserve">. </w:t>
      </w:r>
      <w:r w:rsidR="00B52C67">
        <w:rPr>
          <w:rFonts w:ascii="Times New Roman" w:hAnsi="Times New Roman" w:cs="Times New Roman"/>
        </w:rPr>
        <w:t>In both cases examined in chapter 4,</w:t>
      </w:r>
      <w:r w:rsidR="00C92E35">
        <w:rPr>
          <w:rFonts w:ascii="Times New Roman" w:hAnsi="Times New Roman" w:cs="Times New Roman"/>
        </w:rPr>
        <w:t xml:space="preserve"> </w:t>
      </w:r>
      <w:r w:rsidR="00DB01A2">
        <w:rPr>
          <w:rFonts w:ascii="Times New Roman" w:hAnsi="Times New Roman" w:cs="Times New Roman"/>
        </w:rPr>
        <w:t xml:space="preserve">there </w:t>
      </w:r>
      <w:r w:rsidR="001E139A">
        <w:rPr>
          <w:rFonts w:ascii="Times New Roman" w:hAnsi="Times New Roman" w:cs="Times New Roman"/>
        </w:rPr>
        <w:t>an enhancement of</w:t>
      </w:r>
      <w:r w:rsidR="00C92E35">
        <w:rPr>
          <w:rFonts w:ascii="Times New Roman" w:hAnsi="Times New Roman" w:cs="Times New Roman"/>
        </w:rPr>
        <w:t xml:space="preserve"> </w:t>
      </w:r>
      <w:r w:rsidR="00C92E35" w:rsidRPr="00847286">
        <w:rPr>
          <w:rFonts w:ascii="Times New Roman" w:hAnsi="Times New Roman" w:cs="Times New Roman"/>
          <w:b/>
        </w:rPr>
        <w:t>Q</w:t>
      </w:r>
      <w:r w:rsidR="00C92E35" w:rsidRPr="00847286">
        <w:rPr>
          <w:rFonts w:ascii="Times New Roman" w:hAnsi="Times New Roman" w:cs="Times New Roman"/>
          <w:vertAlign w:val="subscript"/>
        </w:rPr>
        <w:t>n</w:t>
      </w:r>
      <w:r w:rsidR="00B52C67">
        <w:rPr>
          <w:rFonts w:ascii="Times New Roman" w:hAnsi="Times New Roman" w:cs="Times New Roman"/>
        </w:rPr>
        <w:t xml:space="preserve"> </w:t>
      </w:r>
      <w:r w:rsidR="00A10505">
        <w:rPr>
          <w:rFonts w:ascii="Times New Roman" w:hAnsi="Times New Roman" w:cs="Times New Roman"/>
        </w:rPr>
        <w:t>for</w:t>
      </w:r>
      <w:r w:rsidR="00C92E35">
        <w:rPr>
          <w:rFonts w:ascii="Times New Roman" w:hAnsi="Times New Roman" w:cs="Times New Roman"/>
        </w:rPr>
        <w:t>cing</w:t>
      </w:r>
      <w:r w:rsidR="00A10505">
        <w:rPr>
          <w:rFonts w:ascii="Times New Roman" w:hAnsi="Times New Roman" w:cs="Times New Roman"/>
        </w:rPr>
        <w:t xml:space="preserve"> decent in the left entrance region o</w:t>
      </w:r>
      <w:r w:rsidR="00C92E35">
        <w:rPr>
          <w:rFonts w:ascii="Times New Roman" w:hAnsi="Times New Roman" w:cs="Times New Roman"/>
        </w:rPr>
        <w:t>f the jet streak</w:t>
      </w:r>
      <w:r w:rsidR="001E139A">
        <w:rPr>
          <w:rFonts w:ascii="Times New Roman" w:hAnsi="Times New Roman" w:cs="Times New Roman"/>
        </w:rPr>
        <w:t xml:space="preserve"> </w:t>
      </w:r>
      <w:r w:rsidR="00957C8E">
        <w:rPr>
          <w:rFonts w:ascii="Times New Roman" w:hAnsi="Times New Roman" w:cs="Times New Roman"/>
        </w:rPr>
        <w:t>as the jet streak strengthens during TPV–jet interaction</w:t>
      </w:r>
      <w:r w:rsidR="00347231">
        <w:rPr>
          <w:rFonts w:ascii="Times New Roman" w:hAnsi="Times New Roman" w:cs="Times New Roman"/>
        </w:rPr>
        <w:t xml:space="preserve"> (e.g., compare Figs. 4.10g,h to Figs. 4.10d,e</w:t>
      </w:r>
      <w:r w:rsidR="007740F7">
        <w:rPr>
          <w:rFonts w:ascii="Times New Roman" w:hAnsi="Times New Roman" w:cs="Times New Roman"/>
        </w:rPr>
        <w:t xml:space="preserve"> for January 1982 CAO case and compare </w:t>
      </w:r>
      <w:r w:rsidR="00347231">
        <w:rPr>
          <w:rFonts w:ascii="Times New Roman" w:hAnsi="Times New Roman" w:cs="Times New Roman"/>
        </w:rPr>
        <w:t>Figs. 4.20d,e to Figs. 4.20a,b</w:t>
      </w:r>
      <w:r w:rsidR="007740F7">
        <w:rPr>
          <w:rFonts w:ascii="Times New Roman" w:hAnsi="Times New Roman" w:cs="Times New Roman"/>
        </w:rPr>
        <w:t xml:space="preserve"> for January 1985 CAO case).</w:t>
      </w:r>
      <w:r w:rsidR="00DB01A2">
        <w:rPr>
          <w:rFonts w:ascii="Times New Roman" w:hAnsi="Times New Roman" w:cs="Times New Roman"/>
        </w:rPr>
        <w:t xml:space="preserve"> </w:t>
      </w:r>
      <w:r w:rsidR="00A77A5C">
        <w:rPr>
          <w:rFonts w:ascii="Times New Roman" w:hAnsi="Times New Roman" w:cs="Times New Roman"/>
        </w:rPr>
        <w:t>In addition, the TPV</w:t>
      </w:r>
      <w:r w:rsidR="00957C8E">
        <w:rPr>
          <w:rFonts w:ascii="Times New Roman" w:hAnsi="Times New Roman" w:cs="Times New Roman"/>
        </w:rPr>
        <w:t xml:space="preserve"> in each case</w:t>
      </w:r>
      <w:r w:rsidR="00A77A5C">
        <w:rPr>
          <w:rFonts w:ascii="Times New Roman" w:hAnsi="Times New Roman" w:cs="Times New Roman"/>
        </w:rPr>
        <w:t xml:space="preserve"> is associated with a shortwave</w:t>
      </w:r>
      <w:r w:rsidR="009D56AC">
        <w:rPr>
          <w:rFonts w:ascii="Times New Roman" w:hAnsi="Times New Roman" w:cs="Times New Roman"/>
        </w:rPr>
        <w:t xml:space="preserve"> trough, with </w:t>
      </w:r>
      <w:r w:rsidR="00A77A5C" w:rsidRPr="007D5D42">
        <w:rPr>
          <w:rFonts w:ascii="Times New Roman" w:hAnsi="Times New Roman" w:cs="Times New Roman"/>
          <w:b/>
        </w:rPr>
        <w:t>Q</w:t>
      </w:r>
      <w:r w:rsidR="00A77A5C" w:rsidRPr="007D5D42">
        <w:rPr>
          <w:rFonts w:ascii="Times New Roman" w:hAnsi="Times New Roman" w:cs="Times New Roman"/>
          <w:vertAlign w:val="subscript"/>
        </w:rPr>
        <w:t>s</w:t>
      </w:r>
      <w:r w:rsidR="00A77A5C">
        <w:rPr>
          <w:rFonts w:ascii="Times New Roman" w:hAnsi="Times New Roman" w:cs="Times New Roman"/>
        </w:rPr>
        <w:t xml:space="preserve"> forcing for descent </w:t>
      </w:r>
      <w:r w:rsidR="007D5D42">
        <w:rPr>
          <w:rFonts w:ascii="Times New Roman" w:hAnsi="Times New Roman" w:cs="Times New Roman"/>
        </w:rPr>
        <w:t xml:space="preserve">found </w:t>
      </w:r>
      <w:r w:rsidR="00A77A5C">
        <w:rPr>
          <w:rFonts w:ascii="Times New Roman" w:hAnsi="Times New Roman" w:cs="Times New Roman"/>
        </w:rPr>
        <w:t>upst</w:t>
      </w:r>
      <w:r w:rsidR="00957C8E">
        <w:rPr>
          <w:rFonts w:ascii="Times New Roman" w:hAnsi="Times New Roman" w:cs="Times New Roman"/>
        </w:rPr>
        <w:t>ream of the shortwave trough</w:t>
      </w:r>
      <w:r w:rsidR="00A77A5C">
        <w:rPr>
          <w:rFonts w:ascii="Times New Roman" w:hAnsi="Times New Roman" w:cs="Times New Roman"/>
        </w:rPr>
        <w:t>, as anticipated fr</w:t>
      </w:r>
      <w:r w:rsidR="009D56AC">
        <w:rPr>
          <w:rFonts w:ascii="Times New Roman" w:hAnsi="Times New Roman" w:cs="Times New Roman"/>
        </w:rPr>
        <w:t xml:space="preserve">om Sanders and Hoskins (1990). </w:t>
      </w:r>
      <w:r w:rsidR="001E139A">
        <w:rPr>
          <w:rFonts w:ascii="Times New Roman" w:hAnsi="Times New Roman" w:cs="Times New Roman"/>
        </w:rPr>
        <w:t>As</w:t>
      </w:r>
      <w:r w:rsidR="009D56AC">
        <w:rPr>
          <w:rFonts w:ascii="Times New Roman" w:hAnsi="Times New Roman" w:cs="Times New Roman"/>
        </w:rPr>
        <w:t xml:space="preserve"> the TPV interacts with the jet streak in each case, the </w:t>
      </w:r>
      <w:r w:rsidR="009D56AC" w:rsidRPr="007D5D42">
        <w:rPr>
          <w:rFonts w:ascii="Times New Roman" w:hAnsi="Times New Roman" w:cs="Times New Roman"/>
          <w:b/>
        </w:rPr>
        <w:t>Q</w:t>
      </w:r>
      <w:r w:rsidR="009D56AC" w:rsidRPr="007D5D42">
        <w:rPr>
          <w:rFonts w:ascii="Times New Roman" w:hAnsi="Times New Roman" w:cs="Times New Roman"/>
          <w:vertAlign w:val="subscript"/>
        </w:rPr>
        <w:t>s</w:t>
      </w:r>
      <w:r w:rsidR="009D56AC">
        <w:rPr>
          <w:rFonts w:ascii="Times New Roman" w:hAnsi="Times New Roman" w:cs="Times New Roman"/>
        </w:rPr>
        <w:t xml:space="preserve"> forcing for the descent is found</w:t>
      </w:r>
      <w:r w:rsidR="00A77A5C">
        <w:rPr>
          <w:rFonts w:ascii="Times New Roman" w:hAnsi="Times New Roman" w:cs="Times New Roman"/>
        </w:rPr>
        <w:t xml:space="preserve"> the left entrance region of the jet streak</w:t>
      </w:r>
      <w:r w:rsidR="009D56AC">
        <w:rPr>
          <w:rFonts w:ascii="Times New Roman" w:hAnsi="Times New Roman" w:cs="Times New Roman"/>
        </w:rPr>
        <w:t>, augmenting</w:t>
      </w:r>
      <w:r w:rsidR="00A77A5C">
        <w:rPr>
          <w:rFonts w:ascii="Times New Roman" w:hAnsi="Times New Roman" w:cs="Times New Roman"/>
        </w:rPr>
        <w:t xml:space="preserve"> the </w:t>
      </w:r>
      <w:r w:rsidR="007D5D42" w:rsidRPr="00847286">
        <w:rPr>
          <w:rFonts w:ascii="Times New Roman" w:hAnsi="Times New Roman" w:cs="Times New Roman"/>
          <w:b/>
        </w:rPr>
        <w:t>Q</w:t>
      </w:r>
      <w:r w:rsidR="007D5D42" w:rsidRPr="00847286">
        <w:rPr>
          <w:rFonts w:ascii="Times New Roman" w:hAnsi="Times New Roman" w:cs="Times New Roman"/>
          <w:vertAlign w:val="subscript"/>
        </w:rPr>
        <w:t>n</w:t>
      </w:r>
      <w:r w:rsidR="00A77A5C">
        <w:rPr>
          <w:rFonts w:ascii="Times New Roman" w:hAnsi="Times New Roman" w:cs="Times New Roman"/>
        </w:rPr>
        <w:t xml:space="preserve"> forcing for descent in the left entrance </w:t>
      </w:r>
      <w:r w:rsidR="001E139A">
        <w:rPr>
          <w:rFonts w:ascii="Times New Roman" w:hAnsi="Times New Roman" w:cs="Times New Roman"/>
        </w:rPr>
        <w:t>region of the jet streak</w:t>
      </w:r>
      <w:r w:rsidR="007740F7">
        <w:rPr>
          <w:rFonts w:ascii="Times New Roman" w:hAnsi="Times New Roman" w:cs="Times New Roman"/>
        </w:rPr>
        <w:t xml:space="preserve"> (e.g., Figs. 4.10g–i for January 1982 CAO case</w:t>
      </w:r>
      <w:r w:rsidR="00F04883">
        <w:rPr>
          <w:rFonts w:ascii="Times New Roman" w:hAnsi="Times New Roman" w:cs="Times New Roman"/>
        </w:rPr>
        <w:t xml:space="preserve"> and Figs. 4.20g–i for January 1985 CAO case</w:t>
      </w:r>
      <w:r w:rsidR="007740F7">
        <w:rPr>
          <w:rFonts w:ascii="Times New Roman" w:hAnsi="Times New Roman" w:cs="Times New Roman"/>
        </w:rPr>
        <w:t>)</w:t>
      </w:r>
      <w:r w:rsidR="00957C8E">
        <w:rPr>
          <w:rFonts w:ascii="Times New Roman" w:hAnsi="Times New Roman" w:cs="Times New Roman"/>
        </w:rPr>
        <w:t>.</w:t>
      </w:r>
      <w:r w:rsidR="001E139A">
        <w:rPr>
          <w:rFonts w:ascii="Times New Roman" w:hAnsi="Times New Roman" w:cs="Times New Roman"/>
        </w:rPr>
        <w:t xml:space="preserve"> </w:t>
      </w:r>
      <w:r w:rsidR="00EC49EE">
        <w:rPr>
          <w:rFonts w:ascii="Times New Roman" w:hAnsi="Times New Roman" w:cs="Times New Roman"/>
        </w:rPr>
        <w:t xml:space="preserve">The </w:t>
      </w:r>
      <w:r w:rsidR="00EC49EE" w:rsidRPr="00F0559E">
        <w:rPr>
          <w:rFonts w:ascii="Times New Roman" w:hAnsi="Times New Roman" w:cs="Times New Roman"/>
          <w:b/>
        </w:rPr>
        <w:t>Q</w:t>
      </w:r>
      <w:r w:rsidR="00EC49EE" w:rsidRPr="00F0559E">
        <w:rPr>
          <w:rFonts w:ascii="Times New Roman" w:hAnsi="Times New Roman" w:cs="Times New Roman"/>
          <w:vertAlign w:val="subscript"/>
        </w:rPr>
        <w:t>s</w:t>
      </w:r>
      <w:r w:rsidR="00EC49EE">
        <w:rPr>
          <w:rFonts w:ascii="Times New Roman" w:hAnsi="Times New Roman" w:cs="Times New Roman"/>
        </w:rPr>
        <w:t xml:space="preserve"> forcing for descent </w:t>
      </w:r>
      <w:r w:rsidR="00347231">
        <w:rPr>
          <w:rFonts w:ascii="Times New Roman" w:hAnsi="Times New Roman" w:cs="Times New Roman"/>
        </w:rPr>
        <w:t>is</w:t>
      </w:r>
      <w:r w:rsidR="00EC49EE">
        <w:rPr>
          <w:rFonts w:ascii="Times New Roman" w:hAnsi="Times New Roman" w:cs="Times New Roman"/>
        </w:rPr>
        <w:t xml:space="preserve"> stronger and more organized in the January 1982 CAO case compared to in the January 1985 CAO case, possibly due in part to the shortwave trough associated with the TPV in the January 1982 CAO case being sharper compared to that in the January 1985 CAO cas</w:t>
      </w:r>
      <w:r w:rsidR="00347231">
        <w:rPr>
          <w:rFonts w:ascii="Times New Roman" w:hAnsi="Times New Roman" w:cs="Times New Roman"/>
        </w:rPr>
        <w:t>e (e.g., compare Figs. 4.10i to</w:t>
      </w:r>
      <w:r w:rsidR="00EC49EE">
        <w:rPr>
          <w:rFonts w:ascii="Times New Roman" w:hAnsi="Times New Roman" w:cs="Times New Roman"/>
        </w:rPr>
        <w:t xml:space="preserve"> 4.20i). In both cases, the enhanced</w:t>
      </w:r>
      <w:r w:rsidR="00957C8E">
        <w:rPr>
          <w:rFonts w:ascii="Times New Roman" w:hAnsi="Times New Roman" w:cs="Times New Roman"/>
        </w:rPr>
        <w:t xml:space="preserve"> regions of </w:t>
      </w:r>
      <w:r w:rsidR="00EC49EE" w:rsidRPr="00847286">
        <w:rPr>
          <w:rFonts w:ascii="Times New Roman" w:hAnsi="Times New Roman" w:cs="Times New Roman"/>
          <w:b/>
        </w:rPr>
        <w:t>Q</w:t>
      </w:r>
      <w:r w:rsidR="00EC49EE" w:rsidRPr="00847286">
        <w:rPr>
          <w:rFonts w:ascii="Times New Roman" w:hAnsi="Times New Roman" w:cs="Times New Roman"/>
          <w:vertAlign w:val="subscript"/>
        </w:rPr>
        <w:t>n</w:t>
      </w:r>
      <w:r w:rsidR="00EC49EE">
        <w:rPr>
          <w:rFonts w:ascii="Times New Roman" w:hAnsi="Times New Roman" w:cs="Times New Roman"/>
        </w:rPr>
        <w:t xml:space="preserve"> </w:t>
      </w:r>
      <w:r w:rsidR="00957C8E">
        <w:rPr>
          <w:rFonts w:ascii="Times New Roman" w:hAnsi="Times New Roman" w:cs="Times New Roman"/>
        </w:rPr>
        <w:t xml:space="preserve">and </w:t>
      </w:r>
      <w:r w:rsidR="00EC49EE" w:rsidRPr="00847286">
        <w:rPr>
          <w:rFonts w:ascii="Times New Roman" w:hAnsi="Times New Roman" w:cs="Times New Roman"/>
          <w:b/>
        </w:rPr>
        <w:t>Q</w:t>
      </w:r>
      <w:r w:rsidR="00EC49EE">
        <w:rPr>
          <w:rFonts w:ascii="Times New Roman" w:hAnsi="Times New Roman" w:cs="Times New Roman"/>
          <w:vertAlign w:val="subscript"/>
        </w:rPr>
        <w:t>s</w:t>
      </w:r>
      <w:r w:rsidR="00957C8E">
        <w:rPr>
          <w:rFonts w:ascii="Times New Roman" w:hAnsi="Times New Roman" w:cs="Times New Roman"/>
        </w:rPr>
        <w:t xml:space="preserve"> forcing</w:t>
      </w:r>
      <w:r w:rsidR="00EC49EE">
        <w:rPr>
          <w:rFonts w:ascii="Times New Roman" w:hAnsi="Times New Roman" w:cs="Times New Roman"/>
        </w:rPr>
        <w:t>s</w:t>
      </w:r>
      <w:r w:rsidR="00957C8E">
        <w:rPr>
          <w:rFonts w:ascii="Times New Roman" w:hAnsi="Times New Roman" w:cs="Times New Roman"/>
        </w:rPr>
        <w:t xml:space="preserve"> for descent in the left entrance region of the jet streak related to the TPV and TPV–jet interaction may</w:t>
      </w:r>
      <w:r w:rsidR="00EC49EE">
        <w:rPr>
          <w:rFonts w:ascii="Times New Roman" w:hAnsi="Times New Roman" w:cs="Times New Roman"/>
        </w:rPr>
        <w:t xml:space="preserve"> support the strengthening and expansion of the</w:t>
      </w:r>
      <w:r w:rsidR="00957C8E">
        <w:rPr>
          <w:rFonts w:ascii="Times New Roman" w:hAnsi="Times New Roman" w:cs="Times New Roman"/>
        </w:rPr>
        <w:t xml:space="preserve"> surface anticyclone in the left entrance region</w:t>
      </w:r>
      <w:r w:rsidR="00EC49EE">
        <w:rPr>
          <w:rFonts w:ascii="Times New Roman" w:hAnsi="Times New Roman" w:cs="Times New Roman"/>
        </w:rPr>
        <w:t xml:space="preserve"> of the jet streak</w:t>
      </w:r>
      <w:r w:rsidR="00957C8E">
        <w:rPr>
          <w:rFonts w:ascii="Times New Roman" w:hAnsi="Times New Roman" w:cs="Times New Roman"/>
        </w:rPr>
        <w:t>. Therefore, TPV–jet interaction may play an important role in the strengthening and expa</w:t>
      </w:r>
      <w:r w:rsidR="00347231">
        <w:rPr>
          <w:rFonts w:ascii="Times New Roman" w:hAnsi="Times New Roman" w:cs="Times New Roman"/>
        </w:rPr>
        <w:t xml:space="preserve">nsion of </w:t>
      </w:r>
      <w:r w:rsidR="00957C8E">
        <w:rPr>
          <w:rFonts w:ascii="Times New Roman" w:hAnsi="Times New Roman" w:cs="Times New Roman"/>
        </w:rPr>
        <w:t xml:space="preserve">surface </w:t>
      </w:r>
      <w:r w:rsidR="00AC078A">
        <w:rPr>
          <w:rFonts w:ascii="Times New Roman" w:hAnsi="Times New Roman" w:cs="Times New Roman"/>
        </w:rPr>
        <w:t xml:space="preserve">anticyclones. </w:t>
      </w:r>
    </w:p>
    <w:p w14:paraId="24AA03BC" w14:textId="356D79F3" w:rsidR="007A6623" w:rsidRDefault="00D02778" w:rsidP="007A6623">
      <w:pPr>
        <w:spacing w:line="480" w:lineRule="auto"/>
        <w:ind w:firstLine="720"/>
        <w:jc w:val="both"/>
        <w:rPr>
          <w:rFonts w:ascii="Times New Roman" w:hAnsi="Times New Roman" w:cs="Times New Roman"/>
        </w:rPr>
      </w:pPr>
      <w:r>
        <w:rPr>
          <w:rFonts w:ascii="Times New Roman" w:hAnsi="Times New Roman" w:cs="Times New Roman"/>
        </w:rPr>
        <w:t xml:space="preserve">As the TPV and cold pool move into the U.S., and the surface anticyclone </w:t>
      </w:r>
      <w:r w:rsidR="000578E5">
        <w:rPr>
          <w:rFonts w:ascii="Times New Roman" w:hAnsi="Times New Roman" w:cs="Times New Roman"/>
        </w:rPr>
        <w:t>expands southward on the east side</w:t>
      </w:r>
      <w:r>
        <w:rPr>
          <w:rFonts w:ascii="Times New Roman" w:hAnsi="Times New Roman" w:cs="Times New Roman"/>
        </w:rPr>
        <w:t xml:space="preserve"> </w:t>
      </w:r>
      <w:r w:rsidR="000578E5">
        <w:rPr>
          <w:rFonts w:ascii="Times New Roman" w:hAnsi="Times New Roman" w:cs="Times New Roman"/>
        </w:rPr>
        <w:t xml:space="preserve">of the Rocky Mountains, </w:t>
      </w:r>
      <w:r w:rsidR="00096E2B">
        <w:rPr>
          <w:rFonts w:ascii="Times New Roman" w:hAnsi="Times New Roman" w:cs="Times New Roman"/>
        </w:rPr>
        <w:t>a</w:t>
      </w:r>
      <w:r w:rsidR="007D5D42">
        <w:rPr>
          <w:rFonts w:ascii="Times New Roman" w:hAnsi="Times New Roman" w:cs="Times New Roman"/>
        </w:rPr>
        <w:t>n expected</w:t>
      </w:r>
      <w:r w:rsidR="00096E2B">
        <w:rPr>
          <w:rFonts w:ascii="Times New Roman" w:hAnsi="Times New Roman" w:cs="Times New Roman"/>
        </w:rPr>
        <w:t xml:space="preserve"> terrain-tied northerly component of strong </w:t>
      </w:r>
      <w:r>
        <w:rPr>
          <w:rFonts w:ascii="Times New Roman" w:hAnsi="Times New Roman" w:cs="Times New Roman"/>
        </w:rPr>
        <w:t xml:space="preserve">low-level </w:t>
      </w:r>
      <w:r w:rsidR="00096E2B">
        <w:rPr>
          <w:rFonts w:ascii="Times New Roman" w:hAnsi="Times New Roman" w:cs="Times New Roman"/>
        </w:rPr>
        <w:t>flow</w:t>
      </w:r>
      <w:r>
        <w:rPr>
          <w:rFonts w:ascii="Times New Roman" w:hAnsi="Times New Roman" w:cs="Times New Roman"/>
        </w:rPr>
        <w:t xml:space="preserve"> (e.g., Colle and Mass 1995) in the vicinity of</w:t>
      </w:r>
      <w:r w:rsidRPr="00FE05D6">
        <w:rPr>
          <w:rFonts w:ascii="Times New Roman" w:hAnsi="Times New Roman" w:cs="Times New Roman"/>
        </w:rPr>
        <w:t xml:space="preserve"> </w:t>
      </w:r>
      <w:r w:rsidR="007D5D42">
        <w:rPr>
          <w:rFonts w:ascii="Times New Roman" w:hAnsi="Times New Roman" w:cs="Times New Roman"/>
        </w:rPr>
        <w:t>the</w:t>
      </w:r>
      <w:r>
        <w:rPr>
          <w:rFonts w:ascii="Times New Roman" w:hAnsi="Times New Roman" w:cs="Times New Roman"/>
        </w:rPr>
        <w:t xml:space="preserve"> strong SLP gradient </w:t>
      </w:r>
      <w:r w:rsidR="00096E2B">
        <w:rPr>
          <w:rFonts w:ascii="Times New Roman" w:hAnsi="Times New Roman" w:cs="Times New Roman"/>
        </w:rPr>
        <w:t>associated with the surface</w:t>
      </w:r>
      <w:r>
        <w:rPr>
          <w:rFonts w:ascii="Times New Roman" w:hAnsi="Times New Roman" w:cs="Times New Roman"/>
        </w:rPr>
        <w:t xml:space="preserve"> anticyclone likely helps allow cold air from the cold pool associated with the TP</w:t>
      </w:r>
      <w:r w:rsidR="007D5D42">
        <w:rPr>
          <w:rFonts w:ascii="Times New Roman" w:hAnsi="Times New Roman" w:cs="Times New Roman"/>
        </w:rPr>
        <w:t>V to rapidly advect equatorward</w:t>
      </w:r>
      <w:r w:rsidR="006F370D">
        <w:rPr>
          <w:rFonts w:ascii="Times New Roman" w:hAnsi="Times New Roman" w:cs="Times New Roman"/>
        </w:rPr>
        <w:t xml:space="preserve"> (Figs. 4.5e,f for January 1982 CAO case and Fig. 4.15e,f for January 1985 CAO case)</w:t>
      </w:r>
      <w:r w:rsidR="007D5D42">
        <w:rPr>
          <w:rFonts w:ascii="Times New Roman" w:hAnsi="Times New Roman" w:cs="Times New Roman"/>
        </w:rPr>
        <w:t>. T</w:t>
      </w:r>
      <w:r w:rsidR="00D809B9">
        <w:rPr>
          <w:rFonts w:ascii="Times New Roman" w:hAnsi="Times New Roman" w:cs="Times New Roman"/>
        </w:rPr>
        <w:t xml:space="preserve">he </w:t>
      </w:r>
      <w:r w:rsidR="00C002D9">
        <w:rPr>
          <w:rFonts w:ascii="Times New Roman" w:hAnsi="Times New Roman" w:cs="Times New Roman"/>
        </w:rPr>
        <w:t>strong surface anticy</w:t>
      </w:r>
      <w:r w:rsidR="007F33D2">
        <w:rPr>
          <w:rFonts w:ascii="Times New Roman" w:hAnsi="Times New Roman" w:cs="Times New Roman"/>
        </w:rPr>
        <w:t xml:space="preserve">clone </w:t>
      </w:r>
      <w:r>
        <w:rPr>
          <w:rFonts w:ascii="Times New Roman" w:hAnsi="Times New Roman" w:cs="Times New Roman"/>
        </w:rPr>
        <w:t xml:space="preserve">thus </w:t>
      </w:r>
      <w:r w:rsidR="002B2BED">
        <w:rPr>
          <w:rFonts w:ascii="Times New Roman" w:hAnsi="Times New Roman" w:cs="Times New Roman"/>
        </w:rPr>
        <w:t xml:space="preserve">likely </w:t>
      </w:r>
      <w:r w:rsidR="007F33D2">
        <w:rPr>
          <w:rFonts w:ascii="Times New Roman" w:hAnsi="Times New Roman" w:cs="Times New Roman"/>
        </w:rPr>
        <w:t>plays an important role in</w:t>
      </w:r>
      <w:r w:rsidR="00C002D9">
        <w:rPr>
          <w:rFonts w:ascii="Times New Roman" w:hAnsi="Times New Roman" w:cs="Times New Roman"/>
        </w:rPr>
        <w:t xml:space="preserve"> CAO development</w:t>
      </w:r>
      <w:r w:rsidR="008B6421">
        <w:rPr>
          <w:rFonts w:ascii="Times New Roman" w:hAnsi="Times New Roman" w:cs="Times New Roman"/>
        </w:rPr>
        <w:t xml:space="preserve"> in each case</w:t>
      </w:r>
      <w:r w:rsidR="00C002D9">
        <w:rPr>
          <w:rFonts w:ascii="Times New Roman" w:hAnsi="Times New Roman" w:cs="Times New Roman"/>
        </w:rPr>
        <w:t xml:space="preserve">, consistent with past studies on CAO development including </w:t>
      </w:r>
      <w:r w:rsidR="00723211" w:rsidRPr="0065235C">
        <w:rPr>
          <w:rFonts w:ascii="Times New Roman" w:hAnsi="Times New Roman" w:cs="Times New Roman"/>
        </w:rPr>
        <w:t>Dalla</w:t>
      </w:r>
      <w:r w:rsidR="00723211">
        <w:rPr>
          <w:rFonts w:ascii="Times New Roman" w:hAnsi="Times New Roman" w:cs="Times New Roman"/>
        </w:rPr>
        <w:t>valle and Bosart (</w:t>
      </w:r>
      <w:r w:rsidR="00723211" w:rsidRPr="0065235C">
        <w:rPr>
          <w:rFonts w:ascii="Times New Roman" w:hAnsi="Times New Roman" w:cs="Times New Roman"/>
        </w:rPr>
        <w:t>1975</w:t>
      </w:r>
      <w:r w:rsidR="00723211">
        <w:rPr>
          <w:rFonts w:ascii="Times New Roman" w:hAnsi="Times New Roman" w:cs="Times New Roman"/>
        </w:rPr>
        <w:t xml:space="preserve">), </w:t>
      </w:r>
      <w:r w:rsidR="00C002D9">
        <w:rPr>
          <w:rFonts w:ascii="Times New Roman" w:hAnsi="Times New Roman" w:cs="Times New Roman"/>
        </w:rPr>
        <w:t>Boyle and Bosart (1983), Colucci and Davenport (1987), Konrad and Colucci (1989), Colle and Mass (1995), Walsh et al. (2001), and Jones and Cohen (2011).</w:t>
      </w:r>
      <w:r w:rsidR="00650D35">
        <w:rPr>
          <w:rFonts w:ascii="Times New Roman" w:hAnsi="Times New Roman" w:cs="Times New Roman"/>
        </w:rPr>
        <w:t xml:space="preserve"> </w:t>
      </w:r>
    </w:p>
    <w:p w14:paraId="2CDCA6C2" w14:textId="10CDDFA4" w:rsidR="002848DF" w:rsidRDefault="008B6421" w:rsidP="007A6623">
      <w:pPr>
        <w:spacing w:line="480" w:lineRule="auto"/>
        <w:ind w:firstLine="720"/>
        <w:jc w:val="both"/>
        <w:rPr>
          <w:rFonts w:ascii="Times New Roman" w:hAnsi="Times New Roman" w:cs="Times New Roman"/>
        </w:rPr>
      </w:pPr>
      <w:r>
        <w:rPr>
          <w:rFonts w:ascii="Times New Roman" w:hAnsi="Times New Roman" w:cs="Times New Roman"/>
        </w:rPr>
        <w:t xml:space="preserve">The cases studies in chapter 4 illustrate that </w:t>
      </w:r>
      <w:r w:rsidR="00D809B9">
        <w:rPr>
          <w:rFonts w:ascii="Times New Roman" w:hAnsi="Times New Roman" w:cs="Times New Roman"/>
        </w:rPr>
        <w:t xml:space="preserve">TPVs may play a crucial role in CAO development given that 1) the TPV is associated with a cold pool that moves directly along with the TPV into the U.S. during the time of the CAO and 2) the TPV via TPV–jet interaction may help to strengthen a strong surface anticyclone that helps transport cold air from the cold pool associated with the TPV far away from the core of the cold pool. </w:t>
      </w:r>
      <w:r>
        <w:rPr>
          <w:rFonts w:ascii="Times New Roman" w:hAnsi="Times New Roman" w:cs="Times New Roman"/>
        </w:rPr>
        <w:t xml:space="preserve">Therefore, the case studies in chapter 4 complement and extend existing studies of cold pools and strong surface anticyclones linked to CAO development by illustrating the role of TPVs. </w:t>
      </w:r>
      <w:r w:rsidR="00207B74">
        <w:rPr>
          <w:rFonts w:ascii="Times New Roman" w:hAnsi="Times New Roman" w:cs="Times New Roman"/>
        </w:rPr>
        <w:t xml:space="preserve">Also, </w:t>
      </w:r>
      <w:r w:rsidR="007A6623">
        <w:rPr>
          <w:rFonts w:ascii="Times New Roman" w:hAnsi="Times New Roman" w:cs="Times New Roman"/>
        </w:rPr>
        <w:t>the January 1985 CAO case</w:t>
      </w:r>
      <w:r w:rsidR="0059614B">
        <w:rPr>
          <w:rFonts w:ascii="Times New Roman" w:hAnsi="Times New Roman" w:cs="Times New Roman"/>
        </w:rPr>
        <w:t xml:space="preserve"> showcases that </w:t>
      </w:r>
      <w:r w:rsidR="002B2BED">
        <w:rPr>
          <w:rFonts w:ascii="Times New Roman" w:hAnsi="Times New Roman" w:cs="Times New Roman"/>
        </w:rPr>
        <w:t>the mid</w:t>
      </w:r>
      <w:r w:rsidR="00207B74">
        <w:rPr>
          <w:rFonts w:ascii="Times New Roman" w:hAnsi="Times New Roman" w:cs="Times New Roman"/>
        </w:rPr>
        <w:t>level cyclone or “polar vortex” feature examined by Shapiro et al. (1987) to play an important role in the develo</w:t>
      </w:r>
      <w:r w:rsidR="007A6623">
        <w:rPr>
          <w:rFonts w:ascii="Times New Roman" w:hAnsi="Times New Roman" w:cs="Times New Roman"/>
        </w:rPr>
        <w:t>pment of the January 1985 CAO</w:t>
      </w:r>
      <w:r w:rsidR="002B2BED">
        <w:rPr>
          <w:rFonts w:ascii="Times New Roman" w:hAnsi="Times New Roman" w:cs="Times New Roman"/>
        </w:rPr>
        <w:t xml:space="preserve"> is related to a TPV, suggesting </w:t>
      </w:r>
      <w:r w:rsidR="00575DAC">
        <w:rPr>
          <w:rFonts w:ascii="Times New Roman" w:hAnsi="Times New Roman" w:cs="Times New Roman"/>
        </w:rPr>
        <w:t xml:space="preserve">that </w:t>
      </w:r>
      <w:r w:rsidR="002B2BED">
        <w:rPr>
          <w:rFonts w:ascii="Times New Roman" w:hAnsi="Times New Roman" w:cs="Times New Roman"/>
        </w:rPr>
        <w:t xml:space="preserve">shortwave troughs and midlevel cyclones identified to play important roles in CAO development in past studies may </w:t>
      </w:r>
      <w:r w:rsidR="00575DAC">
        <w:rPr>
          <w:rFonts w:ascii="Times New Roman" w:hAnsi="Times New Roman" w:cs="Times New Roman"/>
        </w:rPr>
        <w:t>be related to</w:t>
      </w:r>
      <w:r w:rsidR="002B2BED">
        <w:rPr>
          <w:rFonts w:ascii="Times New Roman" w:hAnsi="Times New Roman" w:cs="Times New Roman"/>
        </w:rPr>
        <w:t xml:space="preserve"> TPVs</w:t>
      </w:r>
      <w:r w:rsidR="00207B74">
        <w:rPr>
          <w:rFonts w:ascii="Times New Roman" w:hAnsi="Times New Roman" w:cs="Times New Roman"/>
        </w:rPr>
        <w:t xml:space="preserve">. </w:t>
      </w:r>
      <w:r w:rsidR="002B2BED">
        <w:rPr>
          <w:rFonts w:ascii="Times New Roman" w:hAnsi="Times New Roman" w:cs="Times New Roman"/>
        </w:rPr>
        <w:t>For example, it may</w:t>
      </w:r>
      <w:r w:rsidR="00074C73">
        <w:rPr>
          <w:rFonts w:ascii="Times New Roman" w:hAnsi="Times New Roman" w:cs="Times New Roman"/>
        </w:rPr>
        <w:t xml:space="preserve"> </w:t>
      </w:r>
      <w:r w:rsidR="00AC078A">
        <w:rPr>
          <w:rFonts w:ascii="Times New Roman" w:hAnsi="Times New Roman" w:cs="Times New Roman"/>
        </w:rPr>
        <w:t xml:space="preserve">be </w:t>
      </w:r>
      <w:r w:rsidR="00074C73">
        <w:rPr>
          <w:rFonts w:ascii="Times New Roman" w:hAnsi="Times New Roman" w:cs="Times New Roman"/>
        </w:rPr>
        <w:t>possible that there are</w:t>
      </w:r>
      <w:r w:rsidR="00096E2B">
        <w:rPr>
          <w:rFonts w:ascii="Times New Roman" w:hAnsi="Times New Roman" w:cs="Times New Roman"/>
        </w:rPr>
        <w:t xml:space="preserve"> linkages between the cold pool discussed by Boyle and Bosart (1983) and a TPV, especially given that Boyle and Bosart (1983) discuss the existence of an upper-level PV maximum collocated with the</w:t>
      </w:r>
      <w:r w:rsidR="00575DAC">
        <w:rPr>
          <w:rFonts w:ascii="Times New Roman" w:hAnsi="Times New Roman" w:cs="Times New Roman"/>
        </w:rPr>
        <w:t xml:space="preserve"> 1000–500-hPa thickness minimum of the</w:t>
      </w:r>
      <w:r w:rsidR="00827282">
        <w:rPr>
          <w:rFonts w:ascii="Times New Roman" w:hAnsi="Times New Roman" w:cs="Times New Roman"/>
        </w:rPr>
        <w:t xml:space="preserve"> cold pool</w:t>
      </w:r>
      <w:r w:rsidR="00096E2B">
        <w:rPr>
          <w:rFonts w:ascii="Times New Roman" w:hAnsi="Times New Roman" w:cs="Times New Roman"/>
        </w:rPr>
        <w:t xml:space="preserve">. If there is a TPV linkage, the degree to which TPV–jet interaction plays a role in the evolution of the surface anticyclone discussed by </w:t>
      </w:r>
      <w:r w:rsidR="00AC078A">
        <w:rPr>
          <w:rFonts w:ascii="Times New Roman" w:hAnsi="Times New Roman" w:cs="Times New Roman"/>
        </w:rPr>
        <w:t xml:space="preserve">Boyle and Bosart (1983) could </w:t>
      </w:r>
      <w:r w:rsidR="00096E2B">
        <w:rPr>
          <w:rFonts w:ascii="Times New Roman" w:hAnsi="Times New Roman" w:cs="Times New Roman"/>
        </w:rPr>
        <w:t>be examined</w:t>
      </w:r>
      <w:r>
        <w:rPr>
          <w:rFonts w:ascii="Times New Roman" w:hAnsi="Times New Roman" w:cs="Times New Roman"/>
        </w:rPr>
        <w:t xml:space="preserve">, </w:t>
      </w:r>
      <w:r w:rsidR="00DC19E0">
        <w:rPr>
          <w:rFonts w:ascii="Times New Roman" w:hAnsi="Times New Roman" w:cs="Times New Roman"/>
        </w:rPr>
        <w:t xml:space="preserve">especially </w:t>
      </w:r>
      <w:r>
        <w:rPr>
          <w:rFonts w:ascii="Times New Roman" w:hAnsi="Times New Roman" w:cs="Times New Roman"/>
        </w:rPr>
        <w:t>given that the surface anticyclone in this case moves equatorward along with a jet streak</w:t>
      </w:r>
      <w:r w:rsidR="00DC19E0">
        <w:rPr>
          <w:rFonts w:ascii="Times New Roman" w:hAnsi="Times New Roman" w:cs="Times New Roman"/>
        </w:rPr>
        <w:t>.</w:t>
      </w:r>
    </w:p>
    <w:p w14:paraId="26F8445B" w14:textId="77777777" w:rsidR="006F370D" w:rsidRDefault="006F370D" w:rsidP="005F5FDE">
      <w:pPr>
        <w:spacing w:line="480" w:lineRule="auto"/>
        <w:jc w:val="both"/>
        <w:rPr>
          <w:rFonts w:ascii="Times New Roman" w:hAnsi="Times New Roman" w:cs="Times New Roman"/>
        </w:rPr>
      </w:pPr>
      <w:bookmarkStart w:id="0" w:name="_GoBack"/>
      <w:bookmarkEnd w:id="0"/>
    </w:p>
    <w:p w14:paraId="0B9A30B1" w14:textId="50EFD6F9" w:rsidR="00333DDF" w:rsidRDefault="001A2DE9" w:rsidP="005F5FDE">
      <w:pPr>
        <w:spacing w:line="480" w:lineRule="auto"/>
        <w:jc w:val="both"/>
        <w:rPr>
          <w:rFonts w:ascii="Times New Roman" w:hAnsi="Times New Roman" w:cs="Times New Roman"/>
        </w:rPr>
      </w:pPr>
      <w:r>
        <w:rPr>
          <w:rFonts w:ascii="Times New Roman" w:hAnsi="Times New Roman" w:cs="Times New Roman"/>
        </w:rPr>
        <w:t>5.2</w:t>
      </w:r>
      <w:r w:rsidR="00333DDF">
        <w:rPr>
          <w:rFonts w:ascii="Times New Roman" w:hAnsi="Times New Roman" w:cs="Times New Roman"/>
        </w:rPr>
        <w:t xml:space="preserve"> Suggestions for Future Work</w:t>
      </w:r>
    </w:p>
    <w:p w14:paraId="2A5D970B" w14:textId="77777777" w:rsidR="004C6287" w:rsidRDefault="004C6287" w:rsidP="005F5FDE">
      <w:pPr>
        <w:spacing w:line="480" w:lineRule="auto"/>
        <w:jc w:val="both"/>
        <w:rPr>
          <w:rFonts w:ascii="Times New Roman" w:hAnsi="Times New Roman" w:cs="Times New Roman"/>
        </w:rPr>
      </w:pPr>
    </w:p>
    <w:p w14:paraId="44FA8CBA" w14:textId="442694A0" w:rsidR="00733541" w:rsidRDefault="00DD6660" w:rsidP="00AF13A3">
      <w:pPr>
        <w:spacing w:line="480" w:lineRule="auto"/>
        <w:ind w:firstLine="720"/>
        <w:jc w:val="both"/>
        <w:rPr>
          <w:rFonts w:ascii="Times New Roman" w:hAnsi="Times New Roman" w:cs="Times New Roman"/>
        </w:rPr>
      </w:pPr>
      <w:r>
        <w:rPr>
          <w:rFonts w:ascii="Times New Roman" w:hAnsi="Times New Roman" w:cs="Times New Roman"/>
        </w:rPr>
        <w:t xml:space="preserve">A remaining research issue is </w:t>
      </w:r>
      <w:r w:rsidR="00FA6090">
        <w:rPr>
          <w:rFonts w:ascii="Times New Roman" w:hAnsi="Times New Roman" w:cs="Times New Roman"/>
        </w:rPr>
        <w:t xml:space="preserve">whether and </w:t>
      </w:r>
      <w:r>
        <w:rPr>
          <w:rFonts w:ascii="Times New Roman" w:hAnsi="Times New Roman" w:cs="Times New Roman"/>
        </w:rPr>
        <w:t>how CAOs</w:t>
      </w:r>
      <w:r w:rsidR="00500E6A">
        <w:rPr>
          <w:rFonts w:ascii="Times New Roman" w:hAnsi="Times New Roman" w:cs="Times New Roman"/>
        </w:rPr>
        <w:t xml:space="preserve"> that are</w:t>
      </w:r>
      <w:r>
        <w:rPr>
          <w:rFonts w:ascii="Times New Roman" w:hAnsi="Times New Roman" w:cs="Times New Roman"/>
        </w:rPr>
        <w:t xml:space="preserve"> linked to cold pools associated with TPVs may differ from CAOs that are not linked to cold pools associated with TPVs. To address this research issue, composites of </w:t>
      </w:r>
      <w:r w:rsidR="002F52CF">
        <w:rPr>
          <w:rFonts w:ascii="Times New Roman" w:hAnsi="Times New Roman" w:cs="Times New Roman"/>
        </w:rPr>
        <w:t>CAOs that are linked to cold po</w:t>
      </w:r>
      <w:r w:rsidR="00337D5F">
        <w:rPr>
          <w:rFonts w:ascii="Times New Roman" w:hAnsi="Times New Roman" w:cs="Times New Roman"/>
        </w:rPr>
        <w:t>ols associated with TPVs for</w:t>
      </w:r>
      <w:r w:rsidR="002F52CF">
        <w:rPr>
          <w:rFonts w:ascii="Times New Roman" w:hAnsi="Times New Roman" w:cs="Times New Roman"/>
        </w:rPr>
        <w:t xml:space="preserve"> different regions</w:t>
      </w:r>
      <w:r w:rsidR="00337D5F">
        <w:rPr>
          <w:rFonts w:ascii="Times New Roman" w:hAnsi="Times New Roman" w:cs="Times New Roman"/>
        </w:rPr>
        <w:t xml:space="preserve"> comprising</w:t>
      </w:r>
      <w:r w:rsidR="006733CD">
        <w:rPr>
          <w:rFonts w:ascii="Times New Roman" w:hAnsi="Times New Roman" w:cs="Times New Roman"/>
        </w:rPr>
        <w:t xml:space="preserve"> the</w:t>
      </w:r>
      <w:r w:rsidR="002F52CF">
        <w:rPr>
          <w:rFonts w:ascii="Times New Roman" w:hAnsi="Times New Roman" w:cs="Times New Roman"/>
        </w:rPr>
        <w:t xml:space="preserve"> central and eastern U.S.</w:t>
      </w:r>
      <w:r w:rsidR="006733CD">
        <w:rPr>
          <w:rFonts w:ascii="Times New Roman" w:hAnsi="Times New Roman" w:cs="Times New Roman"/>
        </w:rPr>
        <w:t xml:space="preserve"> </w:t>
      </w:r>
      <w:r>
        <w:rPr>
          <w:rFonts w:ascii="Times New Roman" w:hAnsi="Times New Roman" w:cs="Times New Roman"/>
        </w:rPr>
        <w:t xml:space="preserve">could be constructed and compared to </w:t>
      </w:r>
      <w:r w:rsidR="00337D5F">
        <w:rPr>
          <w:rFonts w:ascii="Times New Roman" w:hAnsi="Times New Roman" w:cs="Times New Roman"/>
        </w:rPr>
        <w:t xml:space="preserve">similar </w:t>
      </w:r>
      <w:r w:rsidR="00476A0E">
        <w:rPr>
          <w:rFonts w:ascii="Times New Roman" w:hAnsi="Times New Roman" w:cs="Times New Roman"/>
        </w:rPr>
        <w:t>composite</w:t>
      </w:r>
      <w:r>
        <w:rPr>
          <w:rFonts w:ascii="Times New Roman" w:hAnsi="Times New Roman" w:cs="Times New Roman"/>
        </w:rPr>
        <w:t>s</w:t>
      </w:r>
      <w:r w:rsidR="00476A0E">
        <w:rPr>
          <w:rFonts w:ascii="Times New Roman" w:hAnsi="Times New Roman" w:cs="Times New Roman"/>
        </w:rPr>
        <w:t xml:space="preserve"> of CAOs that are not identified to be linked to </w:t>
      </w:r>
      <w:r>
        <w:rPr>
          <w:rFonts w:ascii="Times New Roman" w:hAnsi="Times New Roman" w:cs="Times New Roman"/>
        </w:rPr>
        <w:t>cold pools associated with TPVs</w:t>
      </w:r>
      <w:r w:rsidR="00476A0E">
        <w:rPr>
          <w:rFonts w:ascii="Times New Roman" w:hAnsi="Times New Roman" w:cs="Times New Roman"/>
        </w:rPr>
        <w:t xml:space="preserve">. In addition, idealized modeling could be use to further understand </w:t>
      </w:r>
      <w:r>
        <w:rPr>
          <w:rFonts w:ascii="Times New Roman" w:hAnsi="Times New Roman" w:cs="Times New Roman"/>
        </w:rPr>
        <w:t xml:space="preserve">the dynamical linkage between </w:t>
      </w:r>
      <w:r w:rsidR="004B3E86">
        <w:rPr>
          <w:rFonts w:ascii="Times New Roman" w:hAnsi="Times New Roman" w:cs="Times New Roman"/>
        </w:rPr>
        <w:t xml:space="preserve">TPVs and cold pools. </w:t>
      </w:r>
      <w:r w:rsidR="00D16144">
        <w:rPr>
          <w:rFonts w:ascii="Times New Roman" w:hAnsi="Times New Roman" w:cs="Times New Roman"/>
        </w:rPr>
        <w:t xml:space="preserve">For example, the strength and structure of an idealized TPV could be modified in order to better understand how changes in the strength and structure of the TPV impact a cold pool associated with the TPV. </w:t>
      </w:r>
      <w:r w:rsidR="00AF13A3">
        <w:rPr>
          <w:rFonts w:ascii="Times New Roman" w:hAnsi="Times New Roman" w:cs="Times New Roman"/>
        </w:rPr>
        <w:t>Furthermore, in</w:t>
      </w:r>
      <w:r w:rsidR="00733541">
        <w:rPr>
          <w:rFonts w:ascii="Times New Roman" w:hAnsi="Times New Roman" w:cs="Times New Roman"/>
        </w:rPr>
        <w:t xml:space="preserve"> both cases</w:t>
      </w:r>
      <w:r w:rsidR="00AF13A3">
        <w:rPr>
          <w:rFonts w:ascii="Times New Roman" w:hAnsi="Times New Roman" w:cs="Times New Roman"/>
        </w:rPr>
        <w:t xml:space="preserve"> in chapter 4,</w:t>
      </w:r>
      <w:r w:rsidR="00733541">
        <w:rPr>
          <w:rFonts w:ascii="Times New Roman" w:hAnsi="Times New Roman" w:cs="Times New Roman"/>
        </w:rPr>
        <w:t xml:space="preserve"> processes hypothesized to play a role in intensity changes of the TPV and cold pool in each case such as longwave radiative cooling, latent heating, and sensible heating could be quantified in in order to better understand </w:t>
      </w:r>
      <w:r>
        <w:rPr>
          <w:rFonts w:ascii="Times New Roman" w:hAnsi="Times New Roman" w:cs="Times New Roman"/>
        </w:rPr>
        <w:t>the impact of these processes</w:t>
      </w:r>
      <w:r w:rsidR="00733541">
        <w:rPr>
          <w:rFonts w:ascii="Times New Roman" w:hAnsi="Times New Roman" w:cs="Times New Roman"/>
        </w:rPr>
        <w:t xml:space="preserve"> on TPV and cold pool intensity in each case.</w:t>
      </w:r>
      <w:r w:rsidR="001D046D">
        <w:rPr>
          <w:rFonts w:ascii="Times New Roman" w:hAnsi="Times New Roman" w:cs="Times New Roman"/>
        </w:rPr>
        <w:t xml:space="preserve"> </w:t>
      </w:r>
      <w:r w:rsidR="00723211">
        <w:rPr>
          <w:rFonts w:ascii="Times New Roman" w:hAnsi="Times New Roman" w:cs="Times New Roman"/>
        </w:rPr>
        <w:t xml:space="preserve"> For example, a thermodynamic budget similar to that used by Turner et al. (2013) could be used to quantify the influence of radiative</w:t>
      </w:r>
      <w:r w:rsidR="00500E6A">
        <w:rPr>
          <w:rFonts w:ascii="Times New Roman" w:hAnsi="Times New Roman" w:cs="Times New Roman"/>
        </w:rPr>
        <w:t xml:space="preserve"> cooling on the intensity of</w:t>
      </w:r>
      <w:r w:rsidR="00C7658D">
        <w:rPr>
          <w:rFonts w:ascii="Times New Roman" w:hAnsi="Times New Roman" w:cs="Times New Roman"/>
        </w:rPr>
        <w:t xml:space="preserve"> each</w:t>
      </w:r>
      <w:r w:rsidR="00723211">
        <w:rPr>
          <w:rFonts w:ascii="Times New Roman" w:hAnsi="Times New Roman" w:cs="Times New Roman"/>
        </w:rPr>
        <w:t xml:space="preserve"> cold pool.</w:t>
      </w:r>
    </w:p>
    <w:p w14:paraId="76EE7AFE" w14:textId="0E43E633" w:rsidR="007613FD" w:rsidRPr="002F3289" w:rsidRDefault="004B3E86" w:rsidP="008E3647">
      <w:pPr>
        <w:spacing w:line="480" w:lineRule="auto"/>
        <w:ind w:firstLine="720"/>
        <w:jc w:val="both"/>
        <w:rPr>
          <w:rFonts w:ascii="Times New Roman" w:hAnsi="Times New Roman" w:cs="Times New Roman"/>
        </w:rPr>
      </w:pPr>
      <w:r>
        <w:rPr>
          <w:rFonts w:ascii="Times New Roman" w:hAnsi="Times New Roman" w:cs="Times New Roman"/>
        </w:rPr>
        <w:t>In addition, the TPV and cold pool climatologies presented in this thesis indicate that Siberia and eastern Asia are favored regions for the equatorward transport of TPVs and cold pools. A climatology of CAOs that are linked to cold pools</w:t>
      </w:r>
      <w:r w:rsidR="00C7658D">
        <w:rPr>
          <w:rFonts w:ascii="Times New Roman" w:hAnsi="Times New Roman" w:cs="Times New Roman"/>
        </w:rPr>
        <w:t xml:space="preserve"> associated with TPVs </w:t>
      </w:r>
      <w:r>
        <w:rPr>
          <w:rFonts w:ascii="Times New Roman" w:hAnsi="Times New Roman" w:cs="Times New Roman"/>
        </w:rPr>
        <w:t>could be constructed for Siberia and Eastern Asia, and the role of TPVs and cold pools on the development of cold surges over eastern Asia (e.g., Chang and Lau 1980; Boyle 1986) could be examined. Furthermore, it has been shown that cold surges over eastern Asia may potentially impact the state and structure of the North Pacific jet stream (e.g., Chang and Lau 1982; Handlos and Martin 2016), which may impact the downstream</w:t>
      </w:r>
      <w:r w:rsidR="00C7658D">
        <w:rPr>
          <w:rFonts w:ascii="Times New Roman" w:hAnsi="Times New Roman" w:cs="Times New Roman"/>
        </w:rPr>
        <w:t xml:space="preserve"> synoptic-scale</w:t>
      </w:r>
      <w:r>
        <w:rPr>
          <w:rFonts w:ascii="Times New Roman" w:hAnsi="Times New Roman" w:cs="Times New Roman"/>
        </w:rPr>
        <w:t xml:space="preserve"> flow (e.g., Griffin and Martin 2017). Therefore, it is poss</w:t>
      </w:r>
      <w:r w:rsidR="00AC078A">
        <w:rPr>
          <w:rFonts w:ascii="Times New Roman" w:hAnsi="Times New Roman" w:cs="Times New Roman"/>
        </w:rPr>
        <w:t>ible the changes in the state and</w:t>
      </w:r>
      <w:r>
        <w:rPr>
          <w:rFonts w:ascii="Times New Roman" w:hAnsi="Times New Roman" w:cs="Times New Roman"/>
        </w:rPr>
        <w:t xml:space="preserve"> structure of the North Pacific jet stream in response to upstream precursor disturbances like TPVs, cold pools, and associated cold surges over eastern Asia may impact the </w:t>
      </w:r>
      <w:r w:rsidR="00C7658D">
        <w:rPr>
          <w:rFonts w:ascii="Times New Roman" w:hAnsi="Times New Roman" w:cs="Times New Roman"/>
        </w:rPr>
        <w:t>synoptic-scale flow over the eastern North Pacific and western North America</w:t>
      </w:r>
      <w:r w:rsidR="008E3647">
        <w:rPr>
          <w:rFonts w:ascii="Times New Roman" w:hAnsi="Times New Roman" w:cs="Times New Roman"/>
        </w:rPr>
        <w:t>, which may</w:t>
      </w:r>
      <w:r w:rsidR="00AC078A">
        <w:rPr>
          <w:rFonts w:ascii="Times New Roman" w:hAnsi="Times New Roman" w:cs="Times New Roman"/>
        </w:rPr>
        <w:t xml:space="preserve"> influence</w:t>
      </w:r>
      <w:r w:rsidR="008E3647">
        <w:rPr>
          <w:rFonts w:ascii="Times New Roman" w:hAnsi="Times New Roman" w:cs="Times New Roman"/>
        </w:rPr>
        <w:t xml:space="preserve"> whether TPVs and cold pools are transported to middle latitudes over North America. </w:t>
      </w:r>
      <w:r>
        <w:rPr>
          <w:rFonts w:ascii="Times New Roman" w:hAnsi="Times New Roman" w:cs="Times New Roman"/>
        </w:rPr>
        <w:t>Thus</w:t>
      </w:r>
      <w:r w:rsidR="008E3647">
        <w:rPr>
          <w:rFonts w:ascii="Times New Roman" w:hAnsi="Times New Roman" w:cs="Times New Roman"/>
        </w:rPr>
        <w:t>,</w:t>
      </w:r>
      <w:r>
        <w:rPr>
          <w:rFonts w:ascii="Times New Roman" w:hAnsi="Times New Roman" w:cs="Times New Roman"/>
        </w:rPr>
        <w:t xml:space="preserve"> climatological, composite, predictability, and case studies of the impact of TPVs</w:t>
      </w:r>
      <w:r w:rsidR="00AC078A">
        <w:rPr>
          <w:rFonts w:ascii="Times New Roman" w:hAnsi="Times New Roman" w:cs="Times New Roman"/>
        </w:rPr>
        <w:t>, cold pools,</w:t>
      </w:r>
      <w:r>
        <w:rPr>
          <w:rFonts w:ascii="Times New Roman" w:hAnsi="Times New Roman" w:cs="Times New Roman"/>
        </w:rPr>
        <w:t xml:space="preserve"> and associated cold surg</w:t>
      </w:r>
      <w:r w:rsidR="00AC078A">
        <w:rPr>
          <w:rFonts w:ascii="Times New Roman" w:hAnsi="Times New Roman" w:cs="Times New Roman"/>
        </w:rPr>
        <w:t>es over eastern</w:t>
      </w:r>
      <w:r>
        <w:rPr>
          <w:rFonts w:ascii="Times New Roman" w:hAnsi="Times New Roman" w:cs="Times New Roman"/>
        </w:rPr>
        <w:t xml:space="preserve"> Asia on the </w:t>
      </w:r>
      <w:r w:rsidR="00AC078A">
        <w:rPr>
          <w:rFonts w:ascii="Times New Roman" w:hAnsi="Times New Roman" w:cs="Times New Roman"/>
        </w:rPr>
        <w:t xml:space="preserve">state and </w:t>
      </w:r>
      <w:r>
        <w:rPr>
          <w:rFonts w:ascii="Times New Roman" w:hAnsi="Times New Roman" w:cs="Times New Roman"/>
        </w:rPr>
        <w:t>structure of the North Pacific jet stre</w:t>
      </w:r>
      <w:r w:rsidR="008E3647">
        <w:rPr>
          <w:rFonts w:ascii="Times New Roman" w:hAnsi="Times New Roman" w:cs="Times New Roman"/>
        </w:rPr>
        <w:t>am,</w:t>
      </w:r>
      <w:r w:rsidR="00FA6090">
        <w:rPr>
          <w:rFonts w:ascii="Times New Roman" w:hAnsi="Times New Roman" w:cs="Times New Roman"/>
        </w:rPr>
        <w:t xml:space="preserve"> and subsequent impact on</w:t>
      </w:r>
      <w:r w:rsidR="008E3647">
        <w:rPr>
          <w:rFonts w:ascii="Times New Roman" w:hAnsi="Times New Roman" w:cs="Times New Roman"/>
        </w:rPr>
        <w:t xml:space="preserve"> the structure of the</w:t>
      </w:r>
      <w:r w:rsidR="00FA6090">
        <w:rPr>
          <w:rFonts w:ascii="Times New Roman" w:hAnsi="Times New Roman" w:cs="Times New Roman"/>
        </w:rPr>
        <w:t xml:space="preserve"> downstream synoptic-scale flow</w:t>
      </w:r>
      <w:r w:rsidR="008E3647">
        <w:rPr>
          <w:rFonts w:ascii="Times New Roman" w:hAnsi="Times New Roman" w:cs="Times New Roman"/>
        </w:rPr>
        <w:t xml:space="preserve"> and equatorward transport of TPVs and cold pools over North America could be carried out.</w:t>
      </w:r>
    </w:p>
    <w:sectPr w:rsidR="007613FD" w:rsidRPr="002F3289" w:rsidSect="001A2DE9">
      <w:footerReference w:type="even" r:id="rId7"/>
      <w:footerReference w:type="default" r:id="rId8"/>
      <w:pgSz w:w="12240" w:h="15840"/>
      <w:pgMar w:top="1440" w:right="1440" w:bottom="1440" w:left="1440" w:header="720" w:footer="720" w:gutter="0"/>
      <w:lnNumType w:countBy="1" w:restart="continuous"/>
      <w:pgNumType w:start="91"/>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0F23F69" w14:textId="77777777" w:rsidR="00AC078A" w:rsidRDefault="00AC078A" w:rsidP="008B1140">
      <w:r>
        <w:separator/>
      </w:r>
    </w:p>
  </w:endnote>
  <w:endnote w:type="continuationSeparator" w:id="0">
    <w:p w14:paraId="40CB71E3" w14:textId="77777777" w:rsidR="00AC078A" w:rsidRDefault="00AC078A" w:rsidP="008B1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1AE3F58" w14:textId="77777777" w:rsidR="00AC078A" w:rsidRDefault="00AC078A" w:rsidP="003C4E5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A03AC0D" w14:textId="77777777" w:rsidR="00AC078A" w:rsidRDefault="00AC078A">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4C0DD25" w14:textId="216447AE" w:rsidR="00AC078A" w:rsidRPr="008B1140" w:rsidRDefault="00AC078A" w:rsidP="003C4E58">
    <w:pPr>
      <w:pStyle w:val="Footer"/>
      <w:framePr w:wrap="around" w:vAnchor="text" w:hAnchor="margin" w:xAlign="center" w:y="1"/>
      <w:rPr>
        <w:rStyle w:val="PageNumber"/>
        <w:rFonts w:ascii="Times New Roman" w:hAnsi="Times New Roman" w:cs="Times New Roman"/>
      </w:rPr>
    </w:pPr>
    <w:r w:rsidRPr="008B1140">
      <w:rPr>
        <w:rStyle w:val="PageNumber"/>
        <w:rFonts w:ascii="Times New Roman" w:hAnsi="Times New Roman" w:cs="Times New Roman"/>
      </w:rPr>
      <w:fldChar w:fldCharType="begin"/>
    </w:r>
    <w:r w:rsidRPr="008B1140">
      <w:rPr>
        <w:rStyle w:val="PageNumber"/>
        <w:rFonts w:ascii="Times New Roman" w:hAnsi="Times New Roman" w:cs="Times New Roman"/>
      </w:rPr>
      <w:instrText xml:space="preserve">PAGE  </w:instrText>
    </w:r>
    <w:r w:rsidRPr="008B1140">
      <w:rPr>
        <w:rStyle w:val="PageNumber"/>
        <w:rFonts w:ascii="Times New Roman" w:hAnsi="Times New Roman" w:cs="Times New Roman"/>
      </w:rPr>
      <w:fldChar w:fldCharType="separate"/>
    </w:r>
    <w:r w:rsidR="00B26FC3">
      <w:rPr>
        <w:rStyle w:val="PageNumber"/>
        <w:rFonts w:ascii="Times New Roman" w:hAnsi="Times New Roman" w:cs="Times New Roman"/>
        <w:noProof/>
      </w:rPr>
      <w:t>91</w:t>
    </w:r>
    <w:r w:rsidRPr="008B1140">
      <w:rPr>
        <w:rStyle w:val="PageNumber"/>
        <w:rFonts w:ascii="Times New Roman" w:hAnsi="Times New Roman" w:cs="Times New Roman"/>
      </w:rPr>
      <w:fldChar w:fldCharType="end"/>
    </w:r>
  </w:p>
  <w:p w14:paraId="37B1591B" w14:textId="77777777" w:rsidR="00AC078A" w:rsidRDefault="00AC078A">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E01184" w14:textId="77777777" w:rsidR="00AC078A" w:rsidRDefault="00AC078A" w:rsidP="008B1140">
      <w:r>
        <w:separator/>
      </w:r>
    </w:p>
  </w:footnote>
  <w:footnote w:type="continuationSeparator" w:id="0">
    <w:p w14:paraId="32130B10" w14:textId="77777777" w:rsidR="00AC078A" w:rsidRDefault="00AC078A" w:rsidP="008B114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F3289"/>
    <w:rsid w:val="0000636B"/>
    <w:rsid w:val="000075E3"/>
    <w:rsid w:val="00035FFF"/>
    <w:rsid w:val="00042FD4"/>
    <w:rsid w:val="00044743"/>
    <w:rsid w:val="00045387"/>
    <w:rsid w:val="000578E5"/>
    <w:rsid w:val="000603AB"/>
    <w:rsid w:val="00065092"/>
    <w:rsid w:val="000700DA"/>
    <w:rsid w:val="00072D73"/>
    <w:rsid w:val="00074C73"/>
    <w:rsid w:val="000773FE"/>
    <w:rsid w:val="00096E2B"/>
    <w:rsid w:val="000C3C13"/>
    <w:rsid w:val="000D2866"/>
    <w:rsid w:val="000D78D7"/>
    <w:rsid w:val="000E2134"/>
    <w:rsid w:val="000E2732"/>
    <w:rsid w:val="000E301B"/>
    <w:rsid w:val="000E67BB"/>
    <w:rsid w:val="000E70C6"/>
    <w:rsid w:val="000F27C9"/>
    <w:rsid w:val="000F36C3"/>
    <w:rsid w:val="00112641"/>
    <w:rsid w:val="0011378B"/>
    <w:rsid w:val="00130D33"/>
    <w:rsid w:val="001540E4"/>
    <w:rsid w:val="0016296B"/>
    <w:rsid w:val="00166ADC"/>
    <w:rsid w:val="00172315"/>
    <w:rsid w:val="00173978"/>
    <w:rsid w:val="0017700A"/>
    <w:rsid w:val="001A2DE9"/>
    <w:rsid w:val="001A6120"/>
    <w:rsid w:val="001D046D"/>
    <w:rsid w:val="001D29C1"/>
    <w:rsid w:val="001D2DEF"/>
    <w:rsid w:val="001E139A"/>
    <w:rsid w:val="001E3EE2"/>
    <w:rsid w:val="001F3310"/>
    <w:rsid w:val="00207B74"/>
    <w:rsid w:val="00214416"/>
    <w:rsid w:val="00223299"/>
    <w:rsid w:val="00226E1C"/>
    <w:rsid w:val="002353E0"/>
    <w:rsid w:val="00241BCF"/>
    <w:rsid w:val="00244CF0"/>
    <w:rsid w:val="00253B56"/>
    <w:rsid w:val="00253F80"/>
    <w:rsid w:val="002578F7"/>
    <w:rsid w:val="00261D5E"/>
    <w:rsid w:val="00262DA5"/>
    <w:rsid w:val="002643CE"/>
    <w:rsid w:val="00270B96"/>
    <w:rsid w:val="00273B0A"/>
    <w:rsid w:val="002848DF"/>
    <w:rsid w:val="002953A6"/>
    <w:rsid w:val="002B2BED"/>
    <w:rsid w:val="002B7E3E"/>
    <w:rsid w:val="002D551F"/>
    <w:rsid w:val="002D71D4"/>
    <w:rsid w:val="002E53CD"/>
    <w:rsid w:val="002E77C6"/>
    <w:rsid w:val="002F3289"/>
    <w:rsid w:val="002F52CF"/>
    <w:rsid w:val="00301203"/>
    <w:rsid w:val="00333DDF"/>
    <w:rsid w:val="00337D5F"/>
    <w:rsid w:val="003418F3"/>
    <w:rsid w:val="00343D57"/>
    <w:rsid w:val="00347231"/>
    <w:rsid w:val="00347602"/>
    <w:rsid w:val="003518A0"/>
    <w:rsid w:val="003565C0"/>
    <w:rsid w:val="00356DF2"/>
    <w:rsid w:val="00361DA4"/>
    <w:rsid w:val="00384EA0"/>
    <w:rsid w:val="003856D9"/>
    <w:rsid w:val="003864D1"/>
    <w:rsid w:val="00390520"/>
    <w:rsid w:val="003B749A"/>
    <w:rsid w:val="003C4E58"/>
    <w:rsid w:val="003D59D0"/>
    <w:rsid w:val="003E7B7A"/>
    <w:rsid w:val="003F235D"/>
    <w:rsid w:val="003F4B42"/>
    <w:rsid w:val="00400570"/>
    <w:rsid w:val="00410BCA"/>
    <w:rsid w:val="00415821"/>
    <w:rsid w:val="004205EC"/>
    <w:rsid w:val="00421AAD"/>
    <w:rsid w:val="0042383A"/>
    <w:rsid w:val="004408D7"/>
    <w:rsid w:val="00440AA6"/>
    <w:rsid w:val="00445BBB"/>
    <w:rsid w:val="00450F8A"/>
    <w:rsid w:val="00461EB7"/>
    <w:rsid w:val="00476A0E"/>
    <w:rsid w:val="004830A7"/>
    <w:rsid w:val="004870DA"/>
    <w:rsid w:val="004879CF"/>
    <w:rsid w:val="00491DAD"/>
    <w:rsid w:val="00494322"/>
    <w:rsid w:val="00494E2B"/>
    <w:rsid w:val="004A0E81"/>
    <w:rsid w:val="004B29EF"/>
    <w:rsid w:val="004B3E86"/>
    <w:rsid w:val="004B6E07"/>
    <w:rsid w:val="004C15AC"/>
    <w:rsid w:val="004C4874"/>
    <w:rsid w:val="004C4F81"/>
    <w:rsid w:val="004C6287"/>
    <w:rsid w:val="004D1298"/>
    <w:rsid w:val="004D2551"/>
    <w:rsid w:val="004D290F"/>
    <w:rsid w:val="004D77D2"/>
    <w:rsid w:val="004E2A0F"/>
    <w:rsid w:val="004E6008"/>
    <w:rsid w:val="004F216B"/>
    <w:rsid w:val="00500E6A"/>
    <w:rsid w:val="00512F56"/>
    <w:rsid w:val="00527A60"/>
    <w:rsid w:val="005346AF"/>
    <w:rsid w:val="00542FA2"/>
    <w:rsid w:val="00545CD1"/>
    <w:rsid w:val="00546D06"/>
    <w:rsid w:val="00562D63"/>
    <w:rsid w:val="005660B4"/>
    <w:rsid w:val="00570416"/>
    <w:rsid w:val="00573D11"/>
    <w:rsid w:val="00575DAC"/>
    <w:rsid w:val="0058163D"/>
    <w:rsid w:val="0058743E"/>
    <w:rsid w:val="0059614B"/>
    <w:rsid w:val="005A642B"/>
    <w:rsid w:val="005A6940"/>
    <w:rsid w:val="005B525B"/>
    <w:rsid w:val="005C3A01"/>
    <w:rsid w:val="005D0BCA"/>
    <w:rsid w:val="005D4C44"/>
    <w:rsid w:val="005F271E"/>
    <w:rsid w:val="005F5FDE"/>
    <w:rsid w:val="00611E69"/>
    <w:rsid w:val="00624122"/>
    <w:rsid w:val="006245CD"/>
    <w:rsid w:val="00626E85"/>
    <w:rsid w:val="00636D63"/>
    <w:rsid w:val="00650D35"/>
    <w:rsid w:val="00653B37"/>
    <w:rsid w:val="006544DB"/>
    <w:rsid w:val="00662B59"/>
    <w:rsid w:val="00666F3C"/>
    <w:rsid w:val="00670BE6"/>
    <w:rsid w:val="0067134B"/>
    <w:rsid w:val="00672BF5"/>
    <w:rsid w:val="006733CD"/>
    <w:rsid w:val="00677F3C"/>
    <w:rsid w:val="006808C3"/>
    <w:rsid w:val="006A78C3"/>
    <w:rsid w:val="006A7EE3"/>
    <w:rsid w:val="006B3DB5"/>
    <w:rsid w:val="006B3FCF"/>
    <w:rsid w:val="006B654A"/>
    <w:rsid w:val="006D1CC7"/>
    <w:rsid w:val="006D5B35"/>
    <w:rsid w:val="006F02D8"/>
    <w:rsid w:val="006F370D"/>
    <w:rsid w:val="00704AE7"/>
    <w:rsid w:val="00723211"/>
    <w:rsid w:val="00732F2C"/>
    <w:rsid w:val="00733541"/>
    <w:rsid w:val="00754A97"/>
    <w:rsid w:val="00756B1B"/>
    <w:rsid w:val="007613FD"/>
    <w:rsid w:val="007641B4"/>
    <w:rsid w:val="007740F7"/>
    <w:rsid w:val="007A6623"/>
    <w:rsid w:val="007B0314"/>
    <w:rsid w:val="007B1095"/>
    <w:rsid w:val="007D5D42"/>
    <w:rsid w:val="007D64FE"/>
    <w:rsid w:val="007F19DB"/>
    <w:rsid w:val="007F33D2"/>
    <w:rsid w:val="00804E80"/>
    <w:rsid w:val="008132E0"/>
    <w:rsid w:val="00815421"/>
    <w:rsid w:val="00816897"/>
    <w:rsid w:val="00821DB6"/>
    <w:rsid w:val="00827282"/>
    <w:rsid w:val="008331C3"/>
    <w:rsid w:val="00836CD9"/>
    <w:rsid w:val="00837BDC"/>
    <w:rsid w:val="0084321C"/>
    <w:rsid w:val="00847286"/>
    <w:rsid w:val="00851721"/>
    <w:rsid w:val="008542C0"/>
    <w:rsid w:val="00862D1E"/>
    <w:rsid w:val="00881AAF"/>
    <w:rsid w:val="008A38FD"/>
    <w:rsid w:val="008A729D"/>
    <w:rsid w:val="008B1140"/>
    <w:rsid w:val="008B1E0B"/>
    <w:rsid w:val="008B26E0"/>
    <w:rsid w:val="008B6421"/>
    <w:rsid w:val="008D0FE2"/>
    <w:rsid w:val="008E3647"/>
    <w:rsid w:val="008F6FBB"/>
    <w:rsid w:val="009009EF"/>
    <w:rsid w:val="00903FA5"/>
    <w:rsid w:val="00915CEB"/>
    <w:rsid w:val="00927D17"/>
    <w:rsid w:val="00931F7B"/>
    <w:rsid w:val="009410E7"/>
    <w:rsid w:val="0094452F"/>
    <w:rsid w:val="00946284"/>
    <w:rsid w:val="00957C8E"/>
    <w:rsid w:val="00971C95"/>
    <w:rsid w:val="00994784"/>
    <w:rsid w:val="009B7FB5"/>
    <w:rsid w:val="009C6709"/>
    <w:rsid w:val="009C7BA2"/>
    <w:rsid w:val="009D56AC"/>
    <w:rsid w:val="009E1758"/>
    <w:rsid w:val="009E1DBB"/>
    <w:rsid w:val="00A02844"/>
    <w:rsid w:val="00A10505"/>
    <w:rsid w:val="00A1749A"/>
    <w:rsid w:val="00A21033"/>
    <w:rsid w:val="00A26BEC"/>
    <w:rsid w:val="00A32CC1"/>
    <w:rsid w:val="00A34036"/>
    <w:rsid w:val="00A37AFE"/>
    <w:rsid w:val="00A4134C"/>
    <w:rsid w:val="00A61937"/>
    <w:rsid w:val="00A62182"/>
    <w:rsid w:val="00A70856"/>
    <w:rsid w:val="00A72DA7"/>
    <w:rsid w:val="00A74899"/>
    <w:rsid w:val="00A74DFB"/>
    <w:rsid w:val="00A7606D"/>
    <w:rsid w:val="00A77A5C"/>
    <w:rsid w:val="00A835F0"/>
    <w:rsid w:val="00A94A16"/>
    <w:rsid w:val="00AA2D6E"/>
    <w:rsid w:val="00AA33DE"/>
    <w:rsid w:val="00AA533C"/>
    <w:rsid w:val="00AB2124"/>
    <w:rsid w:val="00AB4E1D"/>
    <w:rsid w:val="00AC078A"/>
    <w:rsid w:val="00AC19B2"/>
    <w:rsid w:val="00AC66EB"/>
    <w:rsid w:val="00AD1334"/>
    <w:rsid w:val="00AF13A3"/>
    <w:rsid w:val="00AF6651"/>
    <w:rsid w:val="00B03B91"/>
    <w:rsid w:val="00B11106"/>
    <w:rsid w:val="00B127A8"/>
    <w:rsid w:val="00B16EA3"/>
    <w:rsid w:val="00B269A2"/>
    <w:rsid w:val="00B26FC3"/>
    <w:rsid w:val="00B37693"/>
    <w:rsid w:val="00B52C67"/>
    <w:rsid w:val="00B54F26"/>
    <w:rsid w:val="00B62ECA"/>
    <w:rsid w:val="00B65CD3"/>
    <w:rsid w:val="00B7254B"/>
    <w:rsid w:val="00B94920"/>
    <w:rsid w:val="00B956C1"/>
    <w:rsid w:val="00B97C96"/>
    <w:rsid w:val="00BA4ABC"/>
    <w:rsid w:val="00BC1B79"/>
    <w:rsid w:val="00BC24F1"/>
    <w:rsid w:val="00BD019A"/>
    <w:rsid w:val="00BD1077"/>
    <w:rsid w:val="00BD2889"/>
    <w:rsid w:val="00BE2A4C"/>
    <w:rsid w:val="00BE4E2B"/>
    <w:rsid w:val="00BE7AC5"/>
    <w:rsid w:val="00BF1D0D"/>
    <w:rsid w:val="00BF47B1"/>
    <w:rsid w:val="00BF4D2B"/>
    <w:rsid w:val="00BF5814"/>
    <w:rsid w:val="00C002D9"/>
    <w:rsid w:val="00C13CA9"/>
    <w:rsid w:val="00C15CDA"/>
    <w:rsid w:val="00C167EB"/>
    <w:rsid w:val="00C26EC6"/>
    <w:rsid w:val="00C312BB"/>
    <w:rsid w:val="00C4567F"/>
    <w:rsid w:val="00C46638"/>
    <w:rsid w:val="00C46E01"/>
    <w:rsid w:val="00C53674"/>
    <w:rsid w:val="00C55D32"/>
    <w:rsid w:val="00C5715A"/>
    <w:rsid w:val="00C61D8B"/>
    <w:rsid w:val="00C719E0"/>
    <w:rsid w:val="00C72185"/>
    <w:rsid w:val="00C7658D"/>
    <w:rsid w:val="00C92E35"/>
    <w:rsid w:val="00CA6FF5"/>
    <w:rsid w:val="00CB4601"/>
    <w:rsid w:val="00CC556B"/>
    <w:rsid w:val="00CD069D"/>
    <w:rsid w:val="00CE1ACD"/>
    <w:rsid w:val="00CE1C42"/>
    <w:rsid w:val="00CE301E"/>
    <w:rsid w:val="00CE688B"/>
    <w:rsid w:val="00CF4883"/>
    <w:rsid w:val="00D01AD8"/>
    <w:rsid w:val="00D02778"/>
    <w:rsid w:val="00D0350F"/>
    <w:rsid w:val="00D071C2"/>
    <w:rsid w:val="00D16144"/>
    <w:rsid w:val="00D23CBB"/>
    <w:rsid w:val="00D2610B"/>
    <w:rsid w:val="00D41758"/>
    <w:rsid w:val="00D53659"/>
    <w:rsid w:val="00D567D2"/>
    <w:rsid w:val="00D61D57"/>
    <w:rsid w:val="00D74EDC"/>
    <w:rsid w:val="00D8053C"/>
    <w:rsid w:val="00D809B9"/>
    <w:rsid w:val="00D85E91"/>
    <w:rsid w:val="00D96B64"/>
    <w:rsid w:val="00DA2E7E"/>
    <w:rsid w:val="00DB01A2"/>
    <w:rsid w:val="00DB1479"/>
    <w:rsid w:val="00DC19E0"/>
    <w:rsid w:val="00DC5030"/>
    <w:rsid w:val="00DC7671"/>
    <w:rsid w:val="00DD0933"/>
    <w:rsid w:val="00DD18C2"/>
    <w:rsid w:val="00DD6660"/>
    <w:rsid w:val="00DE1CAC"/>
    <w:rsid w:val="00DF66C0"/>
    <w:rsid w:val="00E01C22"/>
    <w:rsid w:val="00E1702F"/>
    <w:rsid w:val="00E17CE3"/>
    <w:rsid w:val="00E20C22"/>
    <w:rsid w:val="00E23269"/>
    <w:rsid w:val="00E24EC5"/>
    <w:rsid w:val="00E25B30"/>
    <w:rsid w:val="00E26322"/>
    <w:rsid w:val="00E31D35"/>
    <w:rsid w:val="00E4185E"/>
    <w:rsid w:val="00E458D4"/>
    <w:rsid w:val="00E610A8"/>
    <w:rsid w:val="00E62D1F"/>
    <w:rsid w:val="00E7517C"/>
    <w:rsid w:val="00E8040E"/>
    <w:rsid w:val="00E81909"/>
    <w:rsid w:val="00E83068"/>
    <w:rsid w:val="00EA76C8"/>
    <w:rsid w:val="00EB0FCC"/>
    <w:rsid w:val="00EC49EE"/>
    <w:rsid w:val="00EC51C7"/>
    <w:rsid w:val="00EC6320"/>
    <w:rsid w:val="00EC7BAE"/>
    <w:rsid w:val="00EE3A72"/>
    <w:rsid w:val="00EE5DB6"/>
    <w:rsid w:val="00EE7CAE"/>
    <w:rsid w:val="00F04883"/>
    <w:rsid w:val="00F16258"/>
    <w:rsid w:val="00F3319F"/>
    <w:rsid w:val="00F36297"/>
    <w:rsid w:val="00F37850"/>
    <w:rsid w:val="00F4447F"/>
    <w:rsid w:val="00F51312"/>
    <w:rsid w:val="00F53E50"/>
    <w:rsid w:val="00F559EF"/>
    <w:rsid w:val="00F63C55"/>
    <w:rsid w:val="00F749AB"/>
    <w:rsid w:val="00F75365"/>
    <w:rsid w:val="00F770D6"/>
    <w:rsid w:val="00FA6090"/>
    <w:rsid w:val="00FB183E"/>
    <w:rsid w:val="00FB40AC"/>
    <w:rsid w:val="00FC27BA"/>
    <w:rsid w:val="00FC2EC8"/>
    <w:rsid w:val="00FC796D"/>
    <w:rsid w:val="00FD231A"/>
    <w:rsid w:val="00FD2C1F"/>
    <w:rsid w:val="00FE05D6"/>
    <w:rsid w:val="00FE2236"/>
    <w:rsid w:val="00FE5835"/>
    <w:rsid w:val="00FE7899"/>
    <w:rsid w:val="00FE7D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DAD825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F3289"/>
  </w:style>
  <w:style w:type="character" w:styleId="Hyperlink">
    <w:name w:val="Hyperlink"/>
    <w:basedOn w:val="DefaultParagraphFont"/>
    <w:uiPriority w:val="99"/>
    <w:unhideWhenUsed/>
    <w:rsid w:val="007613FD"/>
    <w:rPr>
      <w:color w:val="0000FF" w:themeColor="hyperlink"/>
      <w:u w:val="single"/>
    </w:rPr>
  </w:style>
  <w:style w:type="paragraph" w:styleId="Header">
    <w:name w:val="header"/>
    <w:basedOn w:val="Normal"/>
    <w:link w:val="HeaderChar"/>
    <w:uiPriority w:val="99"/>
    <w:unhideWhenUsed/>
    <w:rsid w:val="008B1140"/>
    <w:pPr>
      <w:tabs>
        <w:tab w:val="center" w:pos="4320"/>
        <w:tab w:val="right" w:pos="8640"/>
      </w:tabs>
    </w:pPr>
  </w:style>
  <w:style w:type="character" w:customStyle="1" w:styleId="HeaderChar">
    <w:name w:val="Header Char"/>
    <w:basedOn w:val="DefaultParagraphFont"/>
    <w:link w:val="Header"/>
    <w:uiPriority w:val="99"/>
    <w:rsid w:val="008B1140"/>
  </w:style>
  <w:style w:type="paragraph" w:styleId="Footer">
    <w:name w:val="footer"/>
    <w:basedOn w:val="Normal"/>
    <w:link w:val="FooterChar"/>
    <w:uiPriority w:val="99"/>
    <w:unhideWhenUsed/>
    <w:rsid w:val="008B1140"/>
    <w:pPr>
      <w:tabs>
        <w:tab w:val="center" w:pos="4320"/>
        <w:tab w:val="right" w:pos="8640"/>
      </w:tabs>
    </w:pPr>
  </w:style>
  <w:style w:type="character" w:customStyle="1" w:styleId="FooterChar">
    <w:name w:val="Footer Char"/>
    <w:basedOn w:val="DefaultParagraphFont"/>
    <w:link w:val="Footer"/>
    <w:uiPriority w:val="99"/>
    <w:rsid w:val="008B1140"/>
  </w:style>
  <w:style w:type="character" w:styleId="PageNumber">
    <w:name w:val="page number"/>
    <w:basedOn w:val="DefaultParagraphFont"/>
    <w:uiPriority w:val="99"/>
    <w:semiHidden/>
    <w:unhideWhenUsed/>
    <w:rsid w:val="008B1140"/>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uiPriority w:val="99"/>
    <w:semiHidden/>
    <w:unhideWhenUsed/>
    <w:rsid w:val="002F3289"/>
  </w:style>
  <w:style w:type="character" w:styleId="Hyperlink">
    <w:name w:val="Hyperlink"/>
    <w:basedOn w:val="DefaultParagraphFont"/>
    <w:uiPriority w:val="99"/>
    <w:unhideWhenUsed/>
    <w:rsid w:val="007613FD"/>
    <w:rPr>
      <w:color w:val="0000FF" w:themeColor="hyperlink"/>
      <w:u w:val="single"/>
    </w:rPr>
  </w:style>
  <w:style w:type="paragraph" w:styleId="Header">
    <w:name w:val="header"/>
    <w:basedOn w:val="Normal"/>
    <w:link w:val="HeaderChar"/>
    <w:uiPriority w:val="99"/>
    <w:unhideWhenUsed/>
    <w:rsid w:val="008B1140"/>
    <w:pPr>
      <w:tabs>
        <w:tab w:val="center" w:pos="4320"/>
        <w:tab w:val="right" w:pos="8640"/>
      </w:tabs>
    </w:pPr>
  </w:style>
  <w:style w:type="character" w:customStyle="1" w:styleId="HeaderChar">
    <w:name w:val="Header Char"/>
    <w:basedOn w:val="DefaultParagraphFont"/>
    <w:link w:val="Header"/>
    <w:uiPriority w:val="99"/>
    <w:rsid w:val="008B1140"/>
  </w:style>
  <w:style w:type="paragraph" w:styleId="Footer">
    <w:name w:val="footer"/>
    <w:basedOn w:val="Normal"/>
    <w:link w:val="FooterChar"/>
    <w:uiPriority w:val="99"/>
    <w:unhideWhenUsed/>
    <w:rsid w:val="008B1140"/>
    <w:pPr>
      <w:tabs>
        <w:tab w:val="center" w:pos="4320"/>
        <w:tab w:val="right" w:pos="8640"/>
      </w:tabs>
    </w:pPr>
  </w:style>
  <w:style w:type="character" w:customStyle="1" w:styleId="FooterChar">
    <w:name w:val="Footer Char"/>
    <w:basedOn w:val="DefaultParagraphFont"/>
    <w:link w:val="Footer"/>
    <w:uiPriority w:val="99"/>
    <w:rsid w:val="008B1140"/>
  </w:style>
  <w:style w:type="character" w:styleId="PageNumber">
    <w:name w:val="page number"/>
    <w:basedOn w:val="DefaultParagraphFont"/>
    <w:uiPriority w:val="99"/>
    <w:semiHidden/>
    <w:unhideWhenUsed/>
    <w:rsid w:val="008B114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3022</Words>
  <Characters>17230</Characters>
  <Application>Microsoft Macintosh Word</Application>
  <DocSecurity>0</DocSecurity>
  <Lines>143</Lines>
  <Paragraphs>40</Paragraphs>
  <ScaleCrop>false</ScaleCrop>
  <Company/>
  <LinksUpToDate>false</LinksUpToDate>
  <CharactersWithSpaces>20212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Biernat</dc:creator>
  <cp:keywords/>
  <dc:description/>
  <cp:lastModifiedBy>Kevin Biernat</cp:lastModifiedBy>
  <cp:revision>4</cp:revision>
  <cp:lastPrinted>2017-11-27T13:42:00Z</cp:lastPrinted>
  <dcterms:created xsi:type="dcterms:W3CDTF">2017-11-27T15:05:00Z</dcterms:created>
  <dcterms:modified xsi:type="dcterms:W3CDTF">2017-11-27T15:24:00Z</dcterms:modified>
</cp:coreProperties>
</file>